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246F7" w14:textId="77777777" w:rsidR="007F372D" w:rsidRPr="00ED110A" w:rsidRDefault="007F372D" w:rsidP="004F5FF4">
      <w:pPr>
        <w:spacing w:after="0" w:line="240" w:lineRule="auto"/>
        <w:jc w:val="both"/>
        <w:rPr>
          <w:rFonts w:ascii="Times New Roman" w:hAnsi="Times New Roman" w:cs="Times New Roman"/>
          <w:b/>
          <w:bCs/>
          <w:sz w:val="26"/>
          <w:szCs w:val="26"/>
        </w:rPr>
      </w:pPr>
    </w:p>
    <w:p w14:paraId="28A868C2" w14:textId="77777777" w:rsidR="007F372D" w:rsidRPr="00ED110A" w:rsidRDefault="007F372D" w:rsidP="004F5FF4">
      <w:pPr>
        <w:spacing w:after="0" w:line="240" w:lineRule="auto"/>
        <w:jc w:val="both"/>
        <w:rPr>
          <w:rFonts w:ascii="Times New Roman" w:hAnsi="Times New Roman" w:cs="Times New Roman"/>
          <w:b/>
          <w:bCs/>
          <w:sz w:val="26"/>
          <w:szCs w:val="26"/>
        </w:rPr>
      </w:pPr>
    </w:p>
    <w:p w14:paraId="71CAC29D" w14:textId="56565496" w:rsidR="007F372D" w:rsidRPr="00C046F9" w:rsidRDefault="007F372D" w:rsidP="00C046F9">
      <w:pPr>
        <w:pStyle w:val="1"/>
        <w:jc w:val="center"/>
      </w:pPr>
      <w:r w:rsidRPr="00C046F9">
        <w:t>Исследование политики поддержки и</w:t>
      </w:r>
      <w:r w:rsidR="001258F7">
        <w:t> </w:t>
      </w:r>
      <w:r w:rsidRPr="00C046F9">
        <w:t>продвижения современной архитектуры на примере стран Европы, США и России</w:t>
      </w:r>
    </w:p>
    <w:p w14:paraId="3ED71103" w14:textId="7FF4DD69" w:rsidR="007F372D" w:rsidRPr="00ED110A" w:rsidRDefault="00B74E87" w:rsidP="007F372D">
      <w:pPr>
        <w:jc w:val="center"/>
        <w:rPr>
          <w:rFonts w:ascii="Times New Roman" w:hAnsi="Times New Roman" w:cs="Times New Roman"/>
          <w:i/>
          <w:sz w:val="26"/>
          <w:szCs w:val="26"/>
        </w:rPr>
      </w:pPr>
      <w:r>
        <w:rPr>
          <w:rFonts w:ascii="Times New Roman" w:hAnsi="Times New Roman" w:cs="Times New Roman"/>
          <w:i/>
          <w:sz w:val="26"/>
          <w:szCs w:val="26"/>
        </w:rPr>
        <w:t>По заказу</w:t>
      </w:r>
      <w:bookmarkStart w:id="0" w:name="_GoBack"/>
      <w:bookmarkEnd w:id="0"/>
      <w:r w:rsidR="007F372D" w:rsidRPr="00ED110A">
        <w:rPr>
          <w:rFonts w:ascii="Times New Roman" w:hAnsi="Times New Roman" w:cs="Times New Roman"/>
          <w:i/>
          <w:sz w:val="26"/>
          <w:szCs w:val="26"/>
        </w:rPr>
        <w:t xml:space="preserve"> Комитета по архитектуре и градостроительству г. Москвы</w:t>
      </w:r>
    </w:p>
    <w:p w14:paraId="3168DFC1" w14:textId="77777777" w:rsidR="007F372D" w:rsidRPr="00ED110A" w:rsidRDefault="007F372D" w:rsidP="007F372D">
      <w:pPr>
        <w:pStyle w:val="1"/>
        <w:rPr>
          <w:sz w:val="26"/>
          <w:szCs w:val="26"/>
        </w:rPr>
      </w:pPr>
    </w:p>
    <w:p w14:paraId="2382FD14" w14:textId="77777777" w:rsidR="007F372D" w:rsidRPr="00ED110A" w:rsidRDefault="007F372D" w:rsidP="004F5FF4">
      <w:pPr>
        <w:spacing w:after="0" w:line="240" w:lineRule="auto"/>
        <w:jc w:val="both"/>
        <w:rPr>
          <w:rFonts w:ascii="Times New Roman" w:hAnsi="Times New Roman" w:cs="Times New Roman"/>
          <w:b/>
          <w:bCs/>
          <w:sz w:val="26"/>
          <w:szCs w:val="26"/>
        </w:rPr>
      </w:pPr>
    </w:p>
    <w:p w14:paraId="66CA4674" w14:textId="77777777" w:rsidR="007F372D" w:rsidRPr="00ED110A" w:rsidRDefault="007F372D" w:rsidP="004F5FF4">
      <w:pPr>
        <w:spacing w:after="0" w:line="240" w:lineRule="auto"/>
        <w:jc w:val="both"/>
        <w:rPr>
          <w:rFonts w:ascii="Times New Roman" w:hAnsi="Times New Roman" w:cs="Times New Roman"/>
          <w:b/>
          <w:bCs/>
          <w:sz w:val="26"/>
          <w:szCs w:val="26"/>
        </w:rPr>
      </w:pPr>
    </w:p>
    <w:p w14:paraId="7FAD120A" w14:textId="77777777" w:rsidR="007F372D" w:rsidRPr="00ED110A" w:rsidRDefault="007F372D" w:rsidP="004F5FF4">
      <w:pPr>
        <w:spacing w:after="0" w:line="240" w:lineRule="auto"/>
        <w:jc w:val="both"/>
        <w:rPr>
          <w:rFonts w:ascii="Times New Roman" w:hAnsi="Times New Roman" w:cs="Times New Roman"/>
          <w:b/>
          <w:bCs/>
          <w:sz w:val="26"/>
          <w:szCs w:val="26"/>
        </w:rPr>
      </w:pPr>
    </w:p>
    <w:p w14:paraId="5234B19C" w14:textId="77777777" w:rsidR="007F372D" w:rsidRPr="00ED110A" w:rsidRDefault="007F372D" w:rsidP="004F5FF4">
      <w:pPr>
        <w:spacing w:after="0" w:line="240" w:lineRule="auto"/>
        <w:jc w:val="both"/>
        <w:rPr>
          <w:rFonts w:ascii="Times New Roman" w:hAnsi="Times New Roman" w:cs="Times New Roman"/>
          <w:b/>
          <w:bCs/>
          <w:sz w:val="26"/>
          <w:szCs w:val="26"/>
        </w:rPr>
      </w:pPr>
    </w:p>
    <w:p w14:paraId="3AAECBF7" w14:textId="77777777" w:rsidR="007F372D" w:rsidRPr="00ED110A" w:rsidRDefault="007F372D" w:rsidP="004F5FF4">
      <w:pPr>
        <w:spacing w:after="0" w:line="240" w:lineRule="auto"/>
        <w:jc w:val="both"/>
        <w:rPr>
          <w:rFonts w:ascii="Times New Roman" w:hAnsi="Times New Roman" w:cs="Times New Roman"/>
          <w:b/>
          <w:bCs/>
          <w:sz w:val="26"/>
          <w:szCs w:val="26"/>
        </w:rPr>
      </w:pPr>
    </w:p>
    <w:p w14:paraId="258E0EC5" w14:textId="77777777" w:rsidR="007F372D" w:rsidRPr="00ED110A" w:rsidRDefault="007F372D" w:rsidP="004F5FF4">
      <w:pPr>
        <w:spacing w:after="0" w:line="240" w:lineRule="auto"/>
        <w:jc w:val="both"/>
        <w:rPr>
          <w:rFonts w:ascii="Times New Roman" w:hAnsi="Times New Roman" w:cs="Times New Roman"/>
          <w:b/>
          <w:bCs/>
          <w:sz w:val="26"/>
          <w:szCs w:val="26"/>
        </w:rPr>
      </w:pPr>
    </w:p>
    <w:p w14:paraId="5A155437" w14:textId="77777777" w:rsidR="007F372D" w:rsidRPr="00ED110A" w:rsidRDefault="007F372D" w:rsidP="004F5FF4">
      <w:pPr>
        <w:spacing w:after="0" w:line="240" w:lineRule="auto"/>
        <w:jc w:val="both"/>
        <w:rPr>
          <w:rFonts w:ascii="Times New Roman" w:hAnsi="Times New Roman" w:cs="Times New Roman"/>
          <w:b/>
          <w:bCs/>
          <w:sz w:val="26"/>
          <w:szCs w:val="26"/>
        </w:rPr>
      </w:pPr>
    </w:p>
    <w:p w14:paraId="3CD90CE2" w14:textId="77777777" w:rsidR="007F372D" w:rsidRPr="00ED110A" w:rsidRDefault="007F372D" w:rsidP="004F5FF4">
      <w:pPr>
        <w:spacing w:after="0" w:line="240" w:lineRule="auto"/>
        <w:jc w:val="both"/>
        <w:rPr>
          <w:rFonts w:ascii="Times New Roman" w:hAnsi="Times New Roman" w:cs="Times New Roman"/>
          <w:b/>
          <w:bCs/>
          <w:sz w:val="26"/>
          <w:szCs w:val="26"/>
        </w:rPr>
      </w:pPr>
    </w:p>
    <w:p w14:paraId="36E77A8B" w14:textId="77777777" w:rsidR="007F372D" w:rsidRPr="00ED110A" w:rsidRDefault="007F372D" w:rsidP="004F5FF4">
      <w:pPr>
        <w:spacing w:after="0" w:line="240" w:lineRule="auto"/>
        <w:jc w:val="both"/>
        <w:rPr>
          <w:rFonts w:ascii="Times New Roman" w:hAnsi="Times New Roman" w:cs="Times New Roman"/>
          <w:b/>
          <w:bCs/>
          <w:sz w:val="26"/>
          <w:szCs w:val="26"/>
        </w:rPr>
      </w:pPr>
    </w:p>
    <w:p w14:paraId="76CE59B2" w14:textId="77777777" w:rsidR="007F372D" w:rsidRPr="00ED110A" w:rsidRDefault="007F372D" w:rsidP="004F5FF4">
      <w:pPr>
        <w:spacing w:after="0" w:line="240" w:lineRule="auto"/>
        <w:jc w:val="both"/>
        <w:rPr>
          <w:rFonts w:ascii="Times New Roman" w:hAnsi="Times New Roman" w:cs="Times New Roman"/>
          <w:b/>
          <w:bCs/>
          <w:sz w:val="26"/>
          <w:szCs w:val="26"/>
        </w:rPr>
      </w:pPr>
    </w:p>
    <w:p w14:paraId="47626E28" w14:textId="77777777" w:rsidR="007F372D" w:rsidRPr="00ED110A" w:rsidRDefault="007F372D" w:rsidP="004F5FF4">
      <w:pPr>
        <w:spacing w:after="0" w:line="240" w:lineRule="auto"/>
        <w:jc w:val="both"/>
        <w:rPr>
          <w:rFonts w:ascii="Times New Roman" w:hAnsi="Times New Roman" w:cs="Times New Roman"/>
          <w:b/>
          <w:bCs/>
          <w:sz w:val="26"/>
          <w:szCs w:val="26"/>
        </w:rPr>
      </w:pPr>
    </w:p>
    <w:p w14:paraId="1F92A08E" w14:textId="77777777" w:rsidR="007F372D" w:rsidRPr="00ED110A" w:rsidRDefault="007F372D" w:rsidP="004F5FF4">
      <w:pPr>
        <w:spacing w:after="0" w:line="240" w:lineRule="auto"/>
        <w:jc w:val="both"/>
        <w:rPr>
          <w:rFonts w:ascii="Times New Roman" w:hAnsi="Times New Roman" w:cs="Times New Roman"/>
          <w:b/>
          <w:bCs/>
          <w:sz w:val="26"/>
          <w:szCs w:val="26"/>
        </w:rPr>
      </w:pPr>
    </w:p>
    <w:p w14:paraId="213FBE8D" w14:textId="77777777" w:rsidR="007F372D" w:rsidRPr="00ED110A" w:rsidRDefault="007F372D" w:rsidP="004F5FF4">
      <w:pPr>
        <w:spacing w:after="0" w:line="240" w:lineRule="auto"/>
        <w:jc w:val="both"/>
        <w:rPr>
          <w:rFonts w:ascii="Times New Roman" w:hAnsi="Times New Roman" w:cs="Times New Roman"/>
          <w:b/>
          <w:bCs/>
          <w:sz w:val="26"/>
          <w:szCs w:val="26"/>
        </w:rPr>
      </w:pPr>
    </w:p>
    <w:p w14:paraId="7545A5B3" w14:textId="77777777" w:rsidR="007F372D" w:rsidRPr="00ED110A" w:rsidRDefault="007F372D" w:rsidP="004F5FF4">
      <w:pPr>
        <w:spacing w:after="0" w:line="240" w:lineRule="auto"/>
        <w:jc w:val="both"/>
        <w:rPr>
          <w:rFonts w:ascii="Times New Roman" w:hAnsi="Times New Roman" w:cs="Times New Roman"/>
          <w:b/>
          <w:bCs/>
          <w:sz w:val="26"/>
          <w:szCs w:val="26"/>
        </w:rPr>
      </w:pPr>
    </w:p>
    <w:p w14:paraId="1BCABF47" w14:textId="77777777" w:rsidR="007F372D" w:rsidRPr="00ED110A" w:rsidRDefault="007F372D" w:rsidP="004F5FF4">
      <w:pPr>
        <w:spacing w:after="0" w:line="240" w:lineRule="auto"/>
        <w:jc w:val="both"/>
        <w:rPr>
          <w:rFonts w:ascii="Times New Roman" w:hAnsi="Times New Roman" w:cs="Times New Roman"/>
          <w:b/>
          <w:bCs/>
          <w:sz w:val="26"/>
          <w:szCs w:val="26"/>
        </w:rPr>
      </w:pPr>
    </w:p>
    <w:p w14:paraId="551BC096" w14:textId="77777777" w:rsidR="007F372D" w:rsidRPr="00ED110A" w:rsidRDefault="007F372D" w:rsidP="004F5FF4">
      <w:pPr>
        <w:spacing w:after="0" w:line="240" w:lineRule="auto"/>
        <w:jc w:val="both"/>
        <w:rPr>
          <w:rFonts w:ascii="Times New Roman" w:hAnsi="Times New Roman" w:cs="Times New Roman"/>
          <w:b/>
          <w:bCs/>
          <w:sz w:val="26"/>
          <w:szCs w:val="26"/>
        </w:rPr>
      </w:pPr>
    </w:p>
    <w:p w14:paraId="4E67D5D8" w14:textId="77777777" w:rsidR="007F372D" w:rsidRPr="00ED110A" w:rsidRDefault="007F372D" w:rsidP="004F5FF4">
      <w:pPr>
        <w:spacing w:after="0" w:line="240" w:lineRule="auto"/>
        <w:jc w:val="both"/>
        <w:rPr>
          <w:rFonts w:ascii="Times New Roman" w:hAnsi="Times New Roman" w:cs="Times New Roman"/>
          <w:b/>
          <w:bCs/>
          <w:sz w:val="26"/>
          <w:szCs w:val="26"/>
        </w:rPr>
      </w:pPr>
    </w:p>
    <w:p w14:paraId="2712F37C" w14:textId="77777777" w:rsidR="007F372D" w:rsidRPr="00ED110A" w:rsidRDefault="007F372D" w:rsidP="004F5FF4">
      <w:pPr>
        <w:spacing w:after="0" w:line="240" w:lineRule="auto"/>
        <w:jc w:val="both"/>
        <w:rPr>
          <w:rFonts w:ascii="Times New Roman" w:hAnsi="Times New Roman" w:cs="Times New Roman"/>
          <w:b/>
          <w:bCs/>
          <w:sz w:val="26"/>
          <w:szCs w:val="26"/>
        </w:rPr>
      </w:pPr>
    </w:p>
    <w:p w14:paraId="5282073F" w14:textId="77777777" w:rsidR="007F372D" w:rsidRPr="00ED110A" w:rsidRDefault="007F372D" w:rsidP="004F5FF4">
      <w:pPr>
        <w:spacing w:after="0" w:line="240" w:lineRule="auto"/>
        <w:jc w:val="both"/>
        <w:rPr>
          <w:rFonts w:ascii="Times New Roman" w:hAnsi="Times New Roman" w:cs="Times New Roman"/>
          <w:b/>
          <w:bCs/>
          <w:sz w:val="26"/>
          <w:szCs w:val="26"/>
        </w:rPr>
      </w:pPr>
    </w:p>
    <w:p w14:paraId="3E3A279F" w14:textId="77777777" w:rsidR="007F372D" w:rsidRPr="00ED110A" w:rsidRDefault="007F372D" w:rsidP="004F5FF4">
      <w:pPr>
        <w:spacing w:after="0" w:line="240" w:lineRule="auto"/>
        <w:jc w:val="both"/>
        <w:rPr>
          <w:rFonts w:ascii="Times New Roman" w:hAnsi="Times New Roman" w:cs="Times New Roman"/>
          <w:b/>
          <w:bCs/>
          <w:sz w:val="26"/>
          <w:szCs w:val="26"/>
        </w:rPr>
      </w:pPr>
    </w:p>
    <w:p w14:paraId="0D5B7AAB" w14:textId="0A19FE3C" w:rsidR="007F372D" w:rsidRPr="00ED110A" w:rsidRDefault="007F372D" w:rsidP="004F5FF4">
      <w:pPr>
        <w:spacing w:after="0" w:line="240" w:lineRule="auto"/>
        <w:jc w:val="both"/>
        <w:rPr>
          <w:rFonts w:ascii="Times New Roman" w:hAnsi="Times New Roman" w:cs="Times New Roman"/>
          <w:b/>
          <w:bCs/>
          <w:sz w:val="26"/>
          <w:szCs w:val="26"/>
        </w:rPr>
      </w:pPr>
    </w:p>
    <w:p w14:paraId="223B00B7" w14:textId="07A31DDD" w:rsidR="007F372D" w:rsidRPr="00ED110A" w:rsidRDefault="007F372D" w:rsidP="004F5FF4">
      <w:pPr>
        <w:spacing w:after="0" w:line="240" w:lineRule="auto"/>
        <w:jc w:val="both"/>
        <w:rPr>
          <w:rFonts w:ascii="Times New Roman" w:hAnsi="Times New Roman" w:cs="Times New Roman"/>
          <w:b/>
          <w:bCs/>
          <w:sz w:val="26"/>
          <w:szCs w:val="26"/>
        </w:rPr>
      </w:pPr>
    </w:p>
    <w:p w14:paraId="17BD536C" w14:textId="7785121B" w:rsidR="007F372D" w:rsidRPr="00ED110A" w:rsidRDefault="007F372D" w:rsidP="004F5FF4">
      <w:pPr>
        <w:spacing w:after="0" w:line="240" w:lineRule="auto"/>
        <w:jc w:val="both"/>
        <w:rPr>
          <w:rFonts w:ascii="Times New Roman" w:hAnsi="Times New Roman" w:cs="Times New Roman"/>
          <w:b/>
          <w:bCs/>
          <w:sz w:val="26"/>
          <w:szCs w:val="26"/>
        </w:rPr>
      </w:pPr>
    </w:p>
    <w:p w14:paraId="471491D1" w14:textId="3DE5D640" w:rsidR="007F372D" w:rsidRPr="00ED110A" w:rsidRDefault="007F372D" w:rsidP="004F5FF4">
      <w:pPr>
        <w:spacing w:after="0" w:line="240" w:lineRule="auto"/>
        <w:jc w:val="both"/>
        <w:rPr>
          <w:rFonts w:ascii="Times New Roman" w:hAnsi="Times New Roman" w:cs="Times New Roman"/>
          <w:b/>
          <w:bCs/>
          <w:sz w:val="26"/>
          <w:szCs w:val="26"/>
        </w:rPr>
      </w:pPr>
    </w:p>
    <w:p w14:paraId="355935AF" w14:textId="77777777" w:rsidR="007F372D" w:rsidRPr="00ED110A" w:rsidRDefault="007F372D" w:rsidP="004F5FF4">
      <w:pPr>
        <w:spacing w:after="0" w:line="240" w:lineRule="auto"/>
        <w:jc w:val="both"/>
        <w:rPr>
          <w:rFonts w:ascii="Times New Roman" w:hAnsi="Times New Roman" w:cs="Times New Roman"/>
          <w:b/>
          <w:bCs/>
          <w:sz w:val="26"/>
          <w:szCs w:val="26"/>
        </w:rPr>
      </w:pPr>
    </w:p>
    <w:p w14:paraId="0E1CF81D" w14:textId="2AFD0882" w:rsidR="007F372D" w:rsidRPr="00ED110A" w:rsidRDefault="007F372D" w:rsidP="004F5FF4">
      <w:pPr>
        <w:spacing w:after="0" w:line="240" w:lineRule="auto"/>
        <w:jc w:val="both"/>
        <w:rPr>
          <w:rFonts w:ascii="Times New Roman" w:hAnsi="Times New Roman" w:cs="Times New Roman"/>
          <w:b/>
          <w:bCs/>
          <w:sz w:val="26"/>
          <w:szCs w:val="26"/>
        </w:rPr>
      </w:pPr>
    </w:p>
    <w:p w14:paraId="483C3FC3" w14:textId="1ED6234F" w:rsidR="007F372D" w:rsidRPr="00ED110A" w:rsidRDefault="007F372D" w:rsidP="004F5FF4">
      <w:pPr>
        <w:spacing w:after="0" w:line="240" w:lineRule="auto"/>
        <w:jc w:val="both"/>
        <w:rPr>
          <w:rFonts w:ascii="Times New Roman" w:hAnsi="Times New Roman" w:cs="Times New Roman"/>
          <w:b/>
          <w:bCs/>
          <w:sz w:val="26"/>
          <w:szCs w:val="26"/>
        </w:rPr>
      </w:pPr>
    </w:p>
    <w:p w14:paraId="18153F61" w14:textId="5A57E360" w:rsidR="007F372D" w:rsidRPr="00ED110A" w:rsidRDefault="007F372D" w:rsidP="004F5FF4">
      <w:pPr>
        <w:spacing w:after="0" w:line="240" w:lineRule="auto"/>
        <w:jc w:val="both"/>
        <w:rPr>
          <w:rFonts w:ascii="Times New Roman" w:hAnsi="Times New Roman" w:cs="Times New Roman"/>
          <w:b/>
          <w:bCs/>
          <w:sz w:val="26"/>
          <w:szCs w:val="26"/>
        </w:rPr>
      </w:pPr>
    </w:p>
    <w:p w14:paraId="78BAD055" w14:textId="69C39C2B" w:rsidR="007F372D" w:rsidRPr="00ED110A" w:rsidRDefault="007F372D" w:rsidP="004F5FF4">
      <w:pPr>
        <w:spacing w:after="0" w:line="240" w:lineRule="auto"/>
        <w:jc w:val="both"/>
        <w:rPr>
          <w:rFonts w:ascii="Times New Roman" w:hAnsi="Times New Roman" w:cs="Times New Roman"/>
          <w:b/>
          <w:bCs/>
          <w:sz w:val="26"/>
          <w:szCs w:val="26"/>
        </w:rPr>
      </w:pPr>
    </w:p>
    <w:p w14:paraId="104B0D58" w14:textId="361093A9" w:rsidR="007F372D" w:rsidRPr="00ED110A" w:rsidRDefault="007F372D" w:rsidP="004F5FF4">
      <w:pPr>
        <w:spacing w:after="0" w:line="240" w:lineRule="auto"/>
        <w:jc w:val="both"/>
        <w:rPr>
          <w:rFonts w:ascii="Times New Roman" w:hAnsi="Times New Roman" w:cs="Times New Roman"/>
          <w:b/>
          <w:bCs/>
          <w:sz w:val="26"/>
          <w:szCs w:val="26"/>
        </w:rPr>
      </w:pPr>
    </w:p>
    <w:p w14:paraId="092669E4" w14:textId="77777777" w:rsidR="007F372D" w:rsidRPr="00ED110A" w:rsidRDefault="007F372D" w:rsidP="004F5FF4">
      <w:pPr>
        <w:spacing w:after="0" w:line="240" w:lineRule="auto"/>
        <w:jc w:val="both"/>
        <w:rPr>
          <w:rFonts w:ascii="Times New Roman" w:hAnsi="Times New Roman" w:cs="Times New Roman"/>
          <w:b/>
          <w:bCs/>
          <w:sz w:val="26"/>
          <w:szCs w:val="26"/>
        </w:rPr>
      </w:pPr>
    </w:p>
    <w:p w14:paraId="48F7F511" w14:textId="77777777" w:rsidR="001258F7" w:rsidRDefault="007F372D" w:rsidP="007F372D">
      <w:pPr>
        <w:spacing w:after="0" w:line="240" w:lineRule="auto"/>
        <w:jc w:val="center"/>
        <w:rPr>
          <w:rFonts w:ascii="Times New Roman" w:hAnsi="Times New Roman" w:cs="Times New Roman"/>
          <w:b/>
          <w:bCs/>
          <w:sz w:val="26"/>
          <w:szCs w:val="26"/>
        </w:rPr>
      </w:pPr>
      <w:r w:rsidRPr="00ED110A">
        <w:rPr>
          <w:rFonts w:ascii="Times New Roman" w:hAnsi="Times New Roman" w:cs="Times New Roman"/>
          <w:b/>
          <w:bCs/>
          <w:sz w:val="26"/>
          <w:szCs w:val="26"/>
        </w:rPr>
        <w:t xml:space="preserve">Москва </w:t>
      </w:r>
    </w:p>
    <w:p w14:paraId="75DB4F83" w14:textId="6B8164FD" w:rsidR="007F372D" w:rsidRPr="00ED110A" w:rsidRDefault="007F372D" w:rsidP="007F372D">
      <w:pPr>
        <w:spacing w:after="0" w:line="240" w:lineRule="auto"/>
        <w:jc w:val="center"/>
        <w:rPr>
          <w:rFonts w:ascii="Times New Roman" w:hAnsi="Times New Roman" w:cs="Times New Roman"/>
          <w:b/>
          <w:bCs/>
          <w:sz w:val="26"/>
          <w:szCs w:val="26"/>
        </w:rPr>
      </w:pPr>
      <w:r w:rsidRPr="00ED110A">
        <w:rPr>
          <w:rFonts w:ascii="Times New Roman" w:hAnsi="Times New Roman" w:cs="Times New Roman"/>
          <w:b/>
          <w:bCs/>
          <w:sz w:val="26"/>
          <w:szCs w:val="26"/>
        </w:rPr>
        <w:t>2021</w:t>
      </w:r>
    </w:p>
    <w:p w14:paraId="4DD9B602" w14:textId="7E9F32E2" w:rsidR="00ED110A" w:rsidRPr="00ED110A" w:rsidRDefault="00ED110A" w:rsidP="007F372D">
      <w:pPr>
        <w:spacing w:after="0" w:line="240" w:lineRule="auto"/>
        <w:jc w:val="center"/>
        <w:rPr>
          <w:rFonts w:ascii="Times New Roman" w:hAnsi="Times New Roman" w:cs="Times New Roman"/>
          <w:b/>
          <w:bCs/>
          <w:sz w:val="26"/>
          <w:szCs w:val="26"/>
        </w:rPr>
      </w:pPr>
    </w:p>
    <w:p w14:paraId="0E49062D" w14:textId="5C49F4E6" w:rsidR="007F372D" w:rsidRPr="00ED110A" w:rsidRDefault="00412958" w:rsidP="004F5FF4">
      <w:pPr>
        <w:spacing w:after="0" w:line="240" w:lineRule="auto"/>
        <w:jc w:val="both"/>
        <w:rPr>
          <w:rFonts w:ascii="Times New Roman" w:hAnsi="Times New Roman" w:cs="Times New Roman"/>
          <w:b/>
          <w:bCs/>
          <w:sz w:val="26"/>
          <w:szCs w:val="26"/>
        </w:rPr>
      </w:pPr>
      <w:r w:rsidRPr="00ED110A">
        <w:rPr>
          <w:rFonts w:ascii="Times New Roman" w:hAnsi="Times New Roman" w:cs="Times New Roman"/>
          <w:b/>
          <w:bCs/>
          <w:sz w:val="26"/>
          <w:szCs w:val="26"/>
        </w:rPr>
        <w:lastRenderedPageBreak/>
        <w:t>ОГЛАВЛЕНИЕ</w:t>
      </w:r>
    </w:p>
    <w:p w14:paraId="317358EB" w14:textId="77777777" w:rsidR="00AD4C77" w:rsidRPr="00ED110A" w:rsidRDefault="00AD4C77" w:rsidP="004F5FF4">
      <w:pPr>
        <w:spacing w:after="0" w:line="240" w:lineRule="auto"/>
        <w:jc w:val="both"/>
        <w:rPr>
          <w:rFonts w:ascii="Times New Roman" w:hAnsi="Times New Roman" w:cs="Times New Roman"/>
          <w:b/>
          <w:bCs/>
          <w:sz w:val="26"/>
          <w:szCs w:val="26"/>
        </w:rPr>
      </w:pPr>
    </w:p>
    <w:p w14:paraId="164A95C7" w14:textId="4BD741DC" w:rsidR="00161CF8" w:rsidRPr="00ED110A" w:rsidRDefault="00161CF8" w:rsidP="004F5FF4">
      <w:pPr>
        <w:spacing w:after="0" w:line="240" w:lineRule="auto"/>
        <w:jc w:val="both"/>
        <w:rPr>
          <w:rFonts w:ascii="Times New Roman" w:hAnsi="Times New Roman" w:cs="Times New Roman"/>
          <w:b/>
          <w:bCs/>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3"/>
        <w:gridCol w:w="606"/>
      </w:tblGrid>
      <w:tr w:rsidR="00161CF8" w:rsidRPr="00ED110A" w14:paraId="34D42294" w14:textId="77777777" w:rsidTr="00C046F9">
        <w:trPr>
          <w:trHeight w:val="747"/>
        </w:trPr>
        <w:tc>
          <w:tcPr>
            <w:tcW w:w="8642" w:type="dxa"/>
          </w:tcPr>
          <w:p w14:paraId="46338BF8" w14:textId="7F734D58" w:rsidR="00161CF8" w:rsidRPr="00ED110A" w:rsidRDefault="00161CF8" w:rsidP="00ED110A">
            <w:pPr>
              <w:spacing w:line="360" w:lineRule="auto"/>
              <w:rPr>
                <w:rFonts w:ascii="Times New Roman" w:hAnsi="Times New Roman" w:cs="Times New Roman"/>
                <w:bCs/>
                <w:sz w:val="26"/>
                <w:szCs w:val="26"/>
              </w:rPr>
            </w:pPr>
            <w:r w:rsidRPr="00ED110A">
              <w:rPr>
                <w:rFonts w:ascii="Times New Roman" w:hAnsi="Times New Roman" w:cs="Times New Roman"/>
                <w:bCs/>
                <w:sz w:val="26"/>
                <w:szCs w:val="26"/>
              </w:rPr>
              <w:t>Введение и основные задачи исследования</w:t>
            </w:r>
            <w:r w:rsidR="00F31601">
              <w:rPr>
                <w:rFonts w:ascii="Times New Roman" w:hAnsi="Times New Roman" w:cs="Times New Roman"/>
                <w:bCs/>
                <w:sz w:val="26"/>
                <w:szCs w:val="26"/>
              </w:rPr>
              <w:t>……………………………………</w:t>
            </w:r>
          </w:p>
          <w:p w14:paraId="32B39BC0" w14:textId="77777777" w:rsidR="00161CF8" w:rsidRPr="00ED110A" w:rsidRDefault="00161CF8" w:rsidP="00ED110A">
            <w:pPr>
              <w:spacing w:line="360" w:lineRule="auto"/>
              <w:rPr>
                <w:rFonts w:ascii="Times New Roman" w:hAnsi="Times New Roman" w:cs="Times New Roman"/>
                <w:b/>
                <w:bCs/>
                <w:sz w:val="26"/>
                <w:szCs w:val="26"/>
              </w:rPr>
            </w:pPr>
          </w:p>
        </w:tc>
        <w:tc>
          <w:tcPr>
            <w:tcW w:w="567" w:type="dxa"/>
          </w:tcPr>
          <w:p w14:paraId="2F6AF209" w14:textId="22036294" w:rsidR="00161CF8" w:rsidRPr="00F31601" w:rsidRDefault="00F31601" w:rsidP="00ED110A">
            <w:pPr>
              <w:spacing w:line="360" w:lineRule="auto"/>
              <w:jc w:val="both"/>
              <w:rPr>
                <w:rFonts w:ascii="Times New Roman" w:hAnsi="Times New Roman" w:cs="Times New Roman"/>
                <w:bCs/>
                <w:sz w:val="26"/>
                <w:szCs w:val="26"/>
              </w:rPr>
            </w:pPr>
            <w:r w:rsidRPr="00F31601">
              <w:rPr>
                <w:rFonts w:ascii="Times New Roman" w:hAnsi="Times New Roman" w:cs="Times New Roman"/>
                <w:bCs/>
                <w:sz w:val="26"/>
                <w:szCs w:val="26"/>
              </w:rPr>
              <w:t>5</w:t>
            </w:r>
          </w:p>
        </w:tc>
      </w:tr>
      <w:tr w:rsidR="00161CF8" w:rsidRPr="00ED110A" w14:paraId="5D7E06DC" w14:textId="77777777" w:rsidTr="00C046F9">
        <w:trPr>
          <w:trHeight w:val="732"/>
        </w:trPr>
        <w:tc>
          <w:tcPr>
            <w:tcW w:w="8642" w:type="dxa"/>
          </w:tcPr>
          <w:p w14:paraId="287064E7" w14:textId="621479D0" w:rsidR="00161CF8" w:rsidRPr="00ED110A" w:rsidRDefault="00161CF8" w:rsidP="00ED110A">
            <w:pPr>
              <w:spacing w:line="360" w:lineRule="auto"/>
              <w:rPr>
                <w:rFonts w:ascii="Times New Roman" w:hAnsi="Times New Roman" w:cs="Times New Roman"/>
                <w:bCs/>
                <w:sz w:val="26"/>
                <w:szCs w:val="26"/>
              </w:rPr>
            </w:pPr>
            <w:r w:rsidRPr="00ED110A">
              <w:rPr>
                <w:rFonts w:ascii="Times New Roman" w:hAnsi="Times New Roman" w:cs="Times New Roman"/>
                <w:bCs/>
                <w:sz w:val="26"/>
                <w:szCs w:val="26"/>
              </w:rPr>
              <w:t>Глоссарий</w:t>
            </w:r>
            <w:r w:rsidR="00F31601">
              <w:rPr>
                <w:rFonts w:ascii="Times New Roman" w:hAnsi="Times New Roman" w:cs="Times New Roman"/>
                <w:bCs/>
                <w:sz w:val="26"/>
                <w:szCs w:val="26"/>
              </w:rPr>
              <w:t>…………………………………………………………………………</w:t>
            </w:r>
          </w:p>
          <w:p w14:paraId="21C1A6FE" w14:textId="77777777" w:rsidR="00161CF8" w:rsidRPr="00ED110A" w:rsidRDefault="00161CF8" w:rsidP="00ED110A">
            <w:pPr>
              <w:spacing w:line="360" w:lineRule="auto"/>
              <w:rPr>
                <w:rFonts w:ascii="Times New Roman" w:hAnsi="Times New Roman" w:cs="Times New Roman"/>
                <w:bCs/>
                <w:sz w:val="26"/>
                <w:szCs w:val="26"/>
              </w:rPr>
            </w:pPr>
          </w:p>
        </w:tc>
        <w:tc>
          <w:tcPr>
            <w:tcW w:w="567" w:type="dxa"/>
          </w:tcPr>
          <w:p w14:paraId="1D30356B" w14:textId="2A1D2159" w:rsidR="00161CF8" w:rsidRPr="00F31601" w:rsidRDefault="00F31601" w:rsidP="00ED110A">
            <w:pPr>
              <w:spacing w:line="360" w:lineRule="auto"/>
              <w:jc w:val="both"/>
              <w:rPr>
                <w:rFonts w:ascii="Times New Roman" w:hAnsi="Times New Roman" w:cs="Times New Roman"/>
                <w:bCs/>
                <w:sz w:val="26"/>
                <w:szCs w:val="26"/>
              </w:rPr>
            </w:pPr>
            <w:r>
              <w:rPr>
                <w:rFonts w:ascii="Times New Roman" w:hAnsi="Times New Roman" w:cs="Times New Roman"/>
                <w:bCs/>
                <w:sz w:val="26"/>
                <w:szCs w:val="26"/>
              </w:rPr>
              <w:t>7</w:t>
            </w:r>
          </w:p>
        </w:tc>
      </w:tr>
      <w:tr w:rsidR="00161CF8" w:rsidRPr="00ED110A" w14:paraId="4ADC2511" w14:textId="77777777" w:rsidTr="00C046F9">
        <w:trPr>
          <w:trHeight w:val="1121"/>
        </w:trPr>
        <w:tc>
          <w:tcPr>
            <w:tcW w:w="8642" w:type="dxa"/>
          </w:tcPr>
          <w:p w14:paraId="3D2D6D76" w14:textId="2A9ADC97" w:rsidR="00ED110A" w:rsidRPr="00ED110A" w:rsidRDefault="00161CF8" w:rsidP="00ED110A">
            <w:pPr>
              <w:pStyle w:val="aa"/>
              <w:spacing w:before="0" w:beforeAutospacing="0" w:after="0" w:afterAutospacing="0"/>
              <w:rPr>
                <w:b/>
                <w:bCs/>
                <w:color w:val="000000"/>
                <w:sz w:val="26"/>
                <w:szCs w:val="26"/>
              </w:rPr>
            </w:pPr>
            <w:r w:rsidRPr="00ED110A">
              <w:rPr>
                <w:b/>
                <w:bCs/>
                <w:sz w:val="26"/>
                <w:szCs w:val="26"/>
              </w:rPr>
              <w:t xml:space="preserve">Глава 1. </w:t>
            </w:r>
            <w:r w:rsidRPr="001106CC">
              <w:rPr>
                <w:b/>
                <w:bCs/>
                <w:color w:val="000000"/>
                <w:sz w:val="26"/>
                <w:szCs w:val="26"/>
              </w:rPr>
              <w:t>Архитектурн</w:t>
            </w:r>
            <w:r w:rsidR="001106CC">
              <w:rPr>
                <w:b/>
                <w:bCs/>
                <w:color w:val="000000"/>
                <w:sz w:val="26"/>
                <w:szCs w:val="26"/>
              </w:rPr>
              <w:t>ая</w:t>
            </w:r>
            <w:r w:rsidRPr="001106CC">
              <w:rPr>
                <w:b/>
                <w:bCs/>
                <w:color w:val="000000"/>
                <w:sz w:val="26"/>
                <w:szCs w:val="26"/>
              </w:rPr>
              <w:t xml:space="preserve"> политик</w:t>
            </w:r>
            <w:r w:rsidR="001106CC">
              <w:rPr>
                <w:b/>
                <w:bCs/>
                <w:color w:val="000000"/>
                <w:sz w:val="26"/>
                <w:szCs w:val="26"/>
              </w:rPr>
              <w:t>а</w:t>
            </w:r>
            <w:r w:rsidRPr="00ED110A">
              <w:rPr>
                <w:b/>
                <w:bCs/>
                <w:color w:val="000000"/>
                <w:sz w:val="26"/>
                <w:szCs w:val="26"/>
              </w:rPr>
              <w:t xml:space="preserve"> как комплексная стратегия государственной поддержки архитектурной отрасли за рубежом</w:t>
            </w:r>
          </w:p>
          <w:p w14:paraId="075ECFCA" w14:textId="77777777" w:rsidR="00161CF8" w:rsidRDefault="00161CF8" w:rsidP="00ED110A">
            <w:pPr>
              <w:rPr>
                <w:rFonts w:ascii="Times New Roman" w:hAnsi="Times New Roman" w:cs="Times New Roman"/>
                <w:bCs/>
                <w:sz w:val="26"/>
                <w:szCs w:val="26"/>
              </w:rPr>
            </w:pPr>
          </w:p>
          <w:p w14:paraId="1DC8A094" w14:textId="45326663" w:rsidR="00ED110A" w:rsidRPr="00ED110A" w:rsidRDefault="00ED110A" w:rsidP="00ED110A">
            <w:pPr>
              <w:spacing w:line="360" w:lineRule="auto"/>
              <w:rPr>
                <w:rFonts w:ascii="Times New Roman" w:hAnsi="Times New Roman" w:cs="Times New Roman"/>
                <w:bCs/>
                <w:sz w:val="26"/>
                <w:szCs w:val="26"/>
              </w:rPr>
            </w:pPr>
            <w:r>
              <w:rPr>
                <w:rFonts w:ascii="Times New Roman" w:hAnsi="Times New Roman" w:cs="Times New Roman"/>
                <w:bCs/>
                <w:sz w:val="26"/>
                <w:szCs w:val="26"/>
              </w:rPr>
              <w:t xml:space="preserve">           </w:t>
            </w:r>
            <w:r w:rsidRPr="00ED110A">
              <w:rPr>
                <w:rFonts w:ascii="Times New Roman" w:hAnsi="Times New Roman" w:cs="Times New Roman"/>
                <w:bCs/>
                <w:sz w:val="26"/>
                <w:szCs w:val="26"/>
              </w:rPr>
              <w:t>1.1.</w:t>
            </w:r>
            <w:r w:rsidRPr="00ED110A">
              <w:rPr>
                <w:rFonts w:ascii="Times New Roman" w:hAnsi="Times New Roman" w:cs="Times New Roman"/>
                <w:bCs/>
                <w:sz w:val="26"/>
                <w:szCs w:val="26"/>
              </w:rPr>
              <w:tab/>
              <w:t xml:space="preserve"> </w:t>
            </w:r>
            <w:r w:rsidRPr="004701AF">
              <w:rPr>
                <w:rFonts w:ascii="Times New Roman" w:hAnsi="Times New Roman" w:cs="Times New Roman"/>
                <w:bCs/>
                <w:sz w:val="26"/>
                <w:szCs w:val="26"/>
              </w:rPr>
              <w:t>Архитектурн</w:t>
            </w:r>
            <w:r w:rsidR="004701AF">
              <w:rPr>
                <w:rFonts w:ascii="Times New Roman" w:hAnsi="Times New Roman" w:cs="Times New Roman"/>
                <w:bCs/>
                <w:sz w:val="26"/>
                <w:szCs w:val="26"/>
              </w:rPr>
              <w:t>ая</w:t>
            </w:r>
            <w:r w:rsidRPr="004701AF">
              <w:rPr>
                <w:rFonts w:ascii="Times New Roman" w:hAnsi="Times New Roman" w:cs="Times New Roman"/>
                <w:bCs/>
                <w:sz w:val="26"/>
                <w:szCs w:val="26"/>
              </w:rPr>
              <w:t xml:space="preserve"> политик</w:t>
            </w:r>
            <w:r w:rsidR="004701AF">
              <w:rPr>
                <w:rFonts w:ascii="Times New Roman" w:hAnsi="Times New Roman" w:cs="Times New Roman"/>
                <w:bCs/>
                <w:sz w:val="26"/>
                <w:szCs w:val="26"/>
              </w:rPr>
              <w:t>а</w:t>
            </w:r>
            <w:r w:rsidR="009267F5">
              <w:rPr>
                <w:rFonts w:ascii="Times New Roman" w:hAnsi="Times New Roman" w:cs="Times New Roman"/>
                <w:bCs/>
                <w:sz w:val="26"/>
                <w:szCs w:val="26"/>
              </w:rPr>
              <w:t xml:space="preserve"> стран</w:t>
            </w:r>
            <w:r w:rsidR="00721756">
              <w:rPr>
                <w:rFonts w:ascii="Times New Roman" w:hAnsi="Times New Roman" w:cs="Times New Roman"/>
                <w:bCs/>
                <w:sz w:val="26"/>
                <w:szCs w:val="26"/>
              </w:rPr>
              <w:t>..</w:t>
            </w:r>
            <w:r w:rsidR="0075162E">
              <w:rPr>
                <w:rFonts w:ascii="Times New Roman" w:hAnsi="Times New Roman" w:cs="Times New Roman"/>
                <w:bCs/>
                <w:sz w:val="26"/>
                <w:szCs w:val="26"/>
              </w:rPr>
              <w:t>……</w:t>
            </w:r>
            <w:r w:rsidR="004701AF">
              <w:rPr>
                <w:rFonts w:ascii="Times New Roman" w:hAnsi="Times New Roman" w:cs="Times New Roman"/>
                <w:bCs/>
                <w:sz w:val="26"/>
                <w:szCs w:val="26"/>
              </w:rPr>
              <w:t>…………………</w:t>
            </w:r>
            <w:r w:rsidR="00F31601">
              <w:rPr>
                <w:rFonts w:ascii="Times New Roman" w:hAnsi="Times New Roman" w:cs="Times New Roman"/>
                <w:bCs/>
                <w:sz w:val="26"/>
                <w:szCs w:val="26"/>
              </w:rPr>
              <w:t>………</w:t>
            </w:r>
          </w:p>
          <w:p w14:paraId="34C51CAB" w14:textId="418CC3F5" w:rsidR="00ED110A" w:rsidRPr="00ED110A" w:rsidRDefault="00ED110A" w:rsidP="00ED110A">
            <w:pPr>
              <w:spacing w:line="360" w:lineRule="auto"/>
              <w:rPr>
                <w:rFonts w:ascii="Times New Roman" w:hAnsi="Times New Roman" w:cs="Times New Roman"/>
                <w:bCs/>
                <w:sz w:val="26"/>
                <w:szCs w:val="26"/>
              </w:rPr>
            </w:pPr>
            <w:r>
              <w:rPr>
                <w:rFonts w:ascii="Times New Roman" w:hAnsi="Times New Roman" w:cs="Times New Roman"/>
                <w:bCs/>
                <w:sz w:val="26"/>
                <w:szCs w:val="26"/>
              </w:rPr>
              <w:t xml:space="preserve">           </w:t>
            </w:r>
            <w:r w:rsidRPr="00ED110A">
              <w:rPr>
                <w:rFonts w:ascii="Times New Roman" w:hAnsi="Times New Roman" w:cs="Times New Roman"/>
                <w:bCs/>
                <w:sz w:val="26"/>
                <w:szCs w:val="26"/>
              </w:rPr>
              <w:t>1.2.</w:t>
            </w:r>
            <w:r w:rsidRPr="00ED110A">
              <w:rPr>
                <w:rFonts w:ascii="Times New Roman" w:hAnsi="Times New Roman" w:cs="Times New Roman"/>
                <w:bCs/>
                <w:sz w:val="26"/>
                <w:szCs w:val="26"/>
              </w:rPr>
              <w:tab/>
              <w:t xml:space="preserve"> Поддержка молодых архитекторов</w:t>
            </w:r>
            <w:r w:rsidR="00F31601">
              <w:rPr>
                <w:rFonts w:ascii="Times New Roman" w:hAnsi="Times New Roman" w:cs="Times New Roman"/>
                <w:bCs/>
                <w:sz w:val="26"/>
                <w:szCs w:val="26"/>
              </w:rPr>
              <w:t>……………………………...</w:t>
            </w:r>
          </w:p>
          <w:p w14:paraId="08E989DE" w14:textId="157855DC" w:rsidR="00ED110A" w:rsidRPr="00ED110A" w:rsidRDefault="00ED110A" w:rsidP="00ED110A">
            <w:pPr>
              <w:spacing w:line="360" w:lineRule="auto"/>
              <w:rPr>
                <w:rFonts w:ascii="Times New Roman" w:hAnsi="Times New Roman" w:cs="Times New Roman"/>
                <w:bCs/>
                <w:sz w:val="26"/>
                <w:szCs w:val="26"/>
              </w:rPr>
            </w:pPr>
            <w:r>
              <w:rPr>
                <w:rFonts w:ascii="Times New Roman" w:hAnsi="Times New Roman" w:cs="Times New Roman"/>
                <w:bCs/>
                <w:sz w:val="26"/>
                <w:szCs w:val="26"/>
              </w:rPr>
              <w:t xml:space="preserve">           </w:t>
            </w:r>
            <w:r w:rsidRPr="00ED110A">
              <w:rPr>
                <w:rFonts w:ascii="Times New Roman" w:hAnsi="Times New Roman" w:cs="Times New Roman"/>
                <w:bCs/>
                <w:sz w:val="26"/>
                <w:szCs w:val="26"/>
              </w:rPr>
              <w:t>1.3.</w:t>
            </w:r>
            <w:r w:rsidRPr="00ED110A">
              <w:rPr>
                <w:rFonts w:ascii="Times New Roman" w:hAnsi="Times New Roman" w:cs="Times New Roman"/>
                <w:bCs/>
                <w:sz w:val="26"/>
                <w:szCs w:val="26"/>
              </w:rPr>
              <w:tab/>
              <w:t xml:space="preserve"> Архитектурные школы</w:t>
            </w:r>
            <w:r w:rsidR="00F31601">
              <w:rPr>
                <w:rFonts w:ascii="Times New Roman" w:hAnsi="Times New Roman" w:cs="Times New Roman"/>
                <w:bCs/>
                <w:sz w:val="26"/>
                <w:szCs w:val="26"/>
              </w:rPr>
              <w:t>…………………………………………...</w:t>
            </w:r>
          </w:p>
          <w:p w14:paraId="025AB08A" w14:textId="3A4AE60E" w:rsidR="00ED110A" w:rsidRPr="00ED110A" w:rsidRDefault="00ED110A" w:rsidP="00F31601">
            <w:pPr>
              <w:spacing w:line="360" w:lineRule="auto"/>
              <w:rPr>
                <w:rFonts w:ascii="Times New Roman" w:hAnsi="Times New Roman" w:cs="Times New Roman"/>
                <w:bCs/>
                <w:sz w:val="26"/>
                <w:szCs w:val="26"/>
              </w:rPr>
            </w:pPr>
            <w:r>
              <w:rPr>
                <w:rFonts w:ascii="Times New Roman" w:hAnsi="Times New Roman" w:cs="Times New Roman"/>
                <w:bCs/>
                <w:sz w:val="26"/>
                <w:szCs w:val="26"/>
              </w:rPr>
              <w:t xml:space="preserve">           </w:t>
            </w:r>
            <w:r w:rsidRPr="00ED110A">
              <w:rPr>
                <w:rFonts w:ascii="Times New Roman" w:hAnsi="Times New Roman" w:cs="Times New Roman"/>
                <w:bCs/>
                <w:sz w:val="26"/>
                <w:szCs w:val="26"/>
              </w:rPr>
              <w:t>1.4.</w:t>
            </w:r>
            <w:r w:rsidRPr="00ED110A">
              <w:rPr>
                <w:rFonts w:ascii="Times New Roman" w:hAnsi="Times New Roman" w:cs="Times New Roman"/>
                <w:bCs/>
                <w:sz w:val="26"/>
                <w:szCs w:val="26"/>
              </w:rPr>
              <w:tab/>
              <w:t xml:space="preserve"> Грантовые системы, стипендии и другие виды субсидирования проектов </w:t>
            </w:r>
            <w:r w:rsidR="00F31601">
              <w:rPr>
                <w:rFonts w:ascii="Times New Roman" w:hAnsi="Times New Roman" w:cs="Times New Roman"/>
                <w:bCs/>
                <w:sz w:val="26"/>
                <w:szCs w:val="26"/>
              </w:rPr>
              <w:t>……………………………………………………</w:t>
            </w:r>
            <w:r w:rsidR="0075162E">
              <w:rPr>
                <w:rFonts w:ascii="Times New Roman" w:hAnsi="Times New Roman" w:cs="Times New Roman"/>
                <w:bCs/>
                <w:sz w:val="26"/>
                <w:szCs w:val="26"/>
              </w:rPr>
              <w:t>…………………..</w:t>
            </w:r>
            <w:r w:rsidR="00F31601">
              <w:rPr>
                <w:rFonts w:ascii="Times New Roman" w:hAnsi="Times New Roman" w:cs="Times New Roman"/>
                <w:bCs/>
                <w:sz w:val="26"/>
                <w:szCs w:val="26"/>
              </w:rPr>
              <w:t>…</w:t>
            </w:r>
          </w:p>
          <w:p w14:paraId="6C335C05" w14:textId="1E1E96AD" w:rsidR="00ED110A" w:rsidRPr="00ED110A" w:rsidRDefault="00ED110A" w:rsidP="00ED110A">
            <w:pPr>
              <w:spacing w:line="360" w:lineRule="auto"/>
              <w:rPr>
                <w:rFonts w:ascii="Times New Roman" w:hAnsi="Times New Roman" w:cs="Times New Roman"/>
                <w:bCs/>
                <w:sz w:val="26"/>
                <w:szCs w:val="26"/>
              </w:rPr>
            </w:pPr>
            <w:r>
              <w:rPr>
                <w:rFonts w:ascii="Times New Roman" w:hAnsi="Times New Roman" w:cs="Times New Roman"/>
                <w:bCs/>
                <w:sz w:val="26"/>
                <w:szCs w:val="26"/>
              </w:rPr>
              <w:t xml:space="preserve">           </w:t>
            </w:r>
            <w:r w:rsidRPr="00ED110A">
              <w:rPr>
                <w:rFonts w:ascii="Times New Roman" w:hAnsi="Times New Roman" w:cs="Times New Roman"/>
                <w:bCs/>
                <w:sz w:val="26"/>
                <w:szCs w:val="26"/>
              </w:rPr>
              <w:t>1.5.</w:t>
            </w:r>
            <w:r w:rsidRPr="00ED110A">
              <w:rPr>
                <w:rFonts w:ascii="Times New Roman" w:hAnsi="Times New Roman" w:cs="Times New Roman"/>
                <w:bCs/>
                <w:sz w:val="26"/>
                <w:szCs w:val="26"/>
              </w:rPr>
              <w:tab/>
              <w:t xml:space="preserve"> Архитектурные конкурсы</w:t>
            </w:r>
            <w:r w:rsidR="00F31601">
              <w:rPr>
                <w:rFonts w:ascii="Times New Roman" w:hAnsi="Times New Roman" w:cs="Times New Roman"/>
                <w:bCs/>
                <w:sz w:val="26"/>
                <w:szCs w:val="26"/>
              </w:rPr>
              <w:t>………………………………………..</w:t>
            </w:r>
          </w:p>
          <w:p w14:paraId="095E2D60" w14:textId="443C24DC" w:rsidR="00ED110A" w:rsidRPr="00ED110A" w:rsidRDefault="00ED110A" w:rsidP="00ED110A">
            <w:pPr>
              <w:spacing w:line="360" w:lineRule="auto"/>
              <w:rPr>
                <w:rFonts w:ascii="Times New Roman" w:hAnsi="Times New Roman" w:cs="Times New Roman"/>
                <w:bCs/>
                <w:sz w:val="26"/>
                <w:szCs w:val="26"/>
              </w:rPr>
            </w:pPr>
            <w:r>
              <w:rPr>
                <w:rFonts w:ascii="Times New Roman" w:hAnsi="Times New Roman" w:cs="Times New Roman"/>
                <w:bCs/>
                <w:sz w:val="26"/>
                <w:szCs w:val="26"/>
              </w:rPr>
              <w:t xml:space="preserve">                      </w:t>
            </w:r>
            <w:r w:rsidRPr="00ED110A">
              <w:rPr>
                <w:rFonts w:ascii="Times New Roman" w:hAnsi="Times New Roman" w:cs="Times New Roman"/>
                <w:bCs/>
                <w:sz w:val="26"/>
                <w:szCs w:val="26"/>
              </w:rPr>
              <w:t>1.5.1.</w:t>
            </w:r>
            <w:r w:rsidRPr="00ED110A">
              <w:rPr>
                <w:rFonts w:ascii="Times New Roman" w:hAnsi="Times New Roman" w:cs="Times New Roman"/>
                <w:bCs/>
                <w:sz w:val="26"/>
                <w:szCs w:val="26"/>
              </w:rPr>
              <w:tab/>
            </w:r>
            <w:r w:rsidR="008627E3">
              <w:rPr>
                <w:rFonts w:ascii="Times New Roman" w:hAnsi="Times New Roman" w:cs="Times New Roman"/>
                <w:bCs/>
                <w:sz w:val="26"/>
                <w:szCs w:val="26"/>
              </w:rPr>
              <w:t xml:space="preserve"> </w:t>
            </w:r>
            <w:r w:rsidRPr="00ED110A">
              <w:rPr>
                <w:rFonts w:ascii="Times New Roman" w:hAnsi="Times New Roman" w:cs="Times New Roman"/>
                <w:bCs/>
                <w:sz w:val="26"/>
                <w:szCs w:val="26"/>
              </w:rPr>
              <w:t>Конкурсы и национальная политика</w:t>
            </w:r>
            <w:r w:rsidR="00F31601">
              <w:rPr>
                <w:rFonts w:ascii="Times New Roman" w:hAnsi="Times New Roman" w:cs="Times New Roman"/>
                <w:bCs/>
                <w:sz w:val="26"/>
                <w:szCs w:val="26"/>
              </w:rPr>
              <w:t>……………………...</w:t>
            </w:r>
          </w:p>
          <w:p w14:paraId="7CFF6229" w14:textId="525EE0E4" w:rsidR="00ED110A" w:rsidRPr="00ED110A" w:rsidRDefault="00ED110A" w:rsidP="00ED110A">
            <w:pPr>
              <w:spacing w:line="360" w:lineRule="auto"/>
              <w:rPr>
                <w:rFonts w:ascii="Times New Roman" w:hAnsi="Times New Roman" w:cs="Times New Roman"/>
                <w:bCs/>
                <w:sz w:val="26"/>
                <w:szCs w:val="26"/>
              </w:rPr>
            </w:pPr>
            <w:r>
              <w:rPr>
                <w:rFonts w:ascii="Times New Roman" w:hAnsi="Times New Roman" w:cs="Times New Roman"/>
                <w:bCs/>
                <w:sz w:val="26"/>
                <w:szCs w:val="26"/>
              </w:rPr>
              <w:t xml:space="preserve">                      </w:t>
            </w:r>
            <w:r w:rsidRPr="00ED110A">
              <w:rPr>
                <w:rFonts w:ascii="Times New Roman" w:hAnsi="Times New Roman" w:cs="Times New Roman"/>
                <w:bCs/>
                <w:sz w:val="26"/>
                <w:szCs w:val="26"/>
              </w:rPr>
              <w:t>1.5.2.</w:t>
            </w:r>
            <w:r w:rsidRPr="00ED110A">
              <w:rPr>
                <w:rFonts w:ascii="Times New Roman" w:hAnsi="Times New Roman" w:cs="Times New Roman"/>
                <w:bCs/>
                <w:sz w:val="26"/>
                <w:szCs w:val="26"/>
              </w:rPr>
              <w:tab/>
            </w:r>
            <w:r w:rsidR="008627E3">
              <w:rPr>
                <w:rFonts w:ascii="Times New Roman" w:hAnsi="Times New Roman" w:cs="Times New Roman"/>
                <w:bCs/>
                <w:sz w:val="26"/>
                <w:szCs w:val="26"/>
              </w:rPr>
              <w:t xml:space="preserve"> </w:t>
            </w:r>
            <w:r w:rsidRPr="00ED110A">
              <w:rPr>
                <w:rFonts w:ascii="Times New Roman" w:hAnsi="Times New Roman" w:cs="Times New Roman"/>
                <w:bCs/>
                <w:sz w:val="26"/>
                <w:szCs w:val="26"/>
              </w:rPr>
              <w:t>Провайдеры архитектурных конкурсов</w:t>
            </w:r>
            <w:r w:rsidR="00F31601">
              <w:rPr>
                <w:rFonts w:ascii="Times New Roman" w:hAnsi="Times New Roman" w:cs="Times New Roman"/>
                <w:bCs/>
                <w:sz w:val="26"/>
                <w:szCs w:val="26"/>
              </w:rPr>
              <w:t>…………………..</w:t>
            </w:r>
          </w:p>
          <w:p w14:paraId="6C65B820" w14:textId="1CE663EC" w:rsidR="00ED110A" w:rsidRPr="00ED110A" w:rsidRDefault="00ED110A" w:rsidP="00F31601">
            <w:pPr>
              <w:spacing w:line="360" w:lineRule="auto"/>
              <w:rPr>
                <w:rFonts w:ascii="Times New Roman" w:hAnsi="Times New Roman" w:cs="Times New Roman"/>
                <w:bCs/>
                <w:sz w:val="26"/>
                <w:szCs w:val="26"/>
              </w:rPr>
            </w:pPr>
            <w:r>
              <w:rPr>
                <w:rFonts w:ascii="Times New Roman" w:hAnsi="Times New Roman" w:cs="Times New Roman"/>
                <w:bCs/>
                <w:sz w:val="26"/>
                <w:szCs w:val="26"/>
              </w:rPr>
              <w:t xml:space="preserve">                      </w:t>
            </w:r>
            <w:r w:rsidRPr="00ED110A">
              <w:rPr>
                <w:rFonts w:ascii="Times New Roman" w:hAnsi="Times New Roman" w:cs="Times New Roman"/>
                <w:bCs/>
                <w:sz w:val="26"/>
                <w:szCs w:val="26"/>
              </w:rPr>
              <w:t>1.5.3.</w:t>
            </w:r>
            <w:r w:rsidRPr="00ED110A">
              <w:rPr>
                <w:rFonts w:ascii="Times New Roman" w:hAnsi="Times New Roman" w:cs="Times New Roman"/>
                <w:bCs/>
                <w:sz w:val="26"/>
                <w:szCs w:val="26"/>
              </w:rPr>
              <w:tab/>
            </w:r>
            <w:r w:rsidR="008627E3">
              <w:rPr>
                <w:rFonts w:ascii="Times New Roman" w:hAnsi="Times New Roman" w:cs="Times New Roman"/>
                <w:bCs/>
                <w:sz w:val="26"/>
                <w:szCs w:val="26"/>
              </w:rPr>
              <w:t xml:space="preserve"> </w:t>
            </w:r>
            <w:r w:rsidRPr="00ED110A">
              <w:rPr>
                <w:rFonts w:ascii="Times New Roman" w:hAnsi="Times New Roman" w:cs="Times New Roman"/>
                <w:bCs/>
                <w:sz w:val="26"/>
                <w:szCs w:val="26"/>
              </w:rPr>
              <w:t>Подборка самых значимых конкурсов для молодых архитекторов</w:t>
            </w:r>
            <w:r w:rsidR="00F31601">
              <w:rPr>
                <w:rFonts w:ascii="Times New Roman" w:hAnsi="Times New Roman" w:cs="Times New Roman"/>
                <w:bCs/>
                <w:sz w:val="26"/>
                <w:szCs w:val="26"/>
              </w:rPr>
              <w:t>………………………………………………………………………</w:t>
            </w:r>
          </w:p>
          <w:p w14:paraId="15559FEF" w14:textId="03F388C5" w:rsidR="00ED110A" w:rsidRPr="00ED110A" w:rsidRDefault="00FF41A5" w:rsidP="00ED110A">
            <w:pPr>
              <w:spacing w:line="360" w:lineRule="auto"/>
              <w:rPr>
                <w:rFonts w:ascii="Times New Roman" w:hAnsi="Times New Roman" w:cs="Times New Roman"/>
                <w:bCs/>
                <w:sz w:val="26"/>
                <w:szCs w:val="26"/>
              </w:rPr>
            </w:pPr>
            <w:r>
              <w:rPr>
                <w:rFonts w:ascii="Times New Roman" w:hAnsi="Times New Roman" w:cs="Times New Roman"/>
                <w:bCs/>
                <w:sz w:val="26"/>
                <w:szCs w:val="26"/>
              </w:rPr>
              <w:t xml:space="preserve">        </w:t>
            </w:r>
            <w:r w:rsidR="00ED110A">
              <w:rPr>
                <w:rFonts w:ascii="Times New Roman" w:hAnsi="Times New Roman" w:cs="Times New Roman"/>
                <w:bCs/>
                <w:sz w:val="26"/>
                <w:szCs w:val="26"/>
              </w:rPr>
              <w:t xml:space="preserve">  </w:t>
            </w:r>
            <w:r w:rsidR="00ED110A" w:rsidRPr="00ED110A">
              <w:rPr>
                <w:rFonts w:ascii="Times New Roman" w:hAnsi="Times New Roman" w:cs="Times New Roman"/>
                <w:bCs/>
                <w:sz w:val="26"/>
                <w:szCs w:val="26"/>
              </w:rPr>
              <w:t>1.6.</w:t>
            </w:r>
            <w:r w:rsidR="00ED110A" w:rsidRPr="00ED110A">
              <w:rPr>
                <w:rFonts w:ascii="Times New Roman" w:hAnsi="Times New Roman" w:cs="Times New Roman"/>
                <w:bCs/>
                <w:sz w:val="26"/>
                <w:szCs w:val="26"/>
              </w:rPr>
              <w:tab/>
              <w:t xml:space="preserve"> Поддержка со стороны профессиональных объединений</w:t>
            </w:r>
            <w:r w:rsidR="00F31601">
              <w:rPr>
                <w:rFonts w:ascii="Times New Roman" w:hAnsi="Times New Roman" w:cs="Times New Roman"/>
                <w:bCs/>
                <w:sz w:val="26"/>
                <w:szCs w:val="26"/>
              </w:rPr>
              <w:t>……...</w:t>
            </w:r>
          </w:p>
          <w:p w14:paraId="10E5547E" w14:textId="57A085DC" w:rsidR="00ED110A" w:rsidRPr="00ED110A" w:rsidRDefault="00ED110A" w:rsidP="00ED110A">
            <w:pPr>
              <w:spacing w:line="360" w:lineRule="auto"/>
              <w:rPr>
                <w:rFonts w:ascii="Times New Roman" w:hAnsi="Times New Roman" w:cs="Times New Roman"/>
                <w:bCs/>
                <w:sz w:val="26"/>
                <w:szCs w:val="26"/>
              </w:rPr>
            </w:pPr>
            <w:r>
              <w:rPr>
                <w:rFonts w:ascii="Times New Roman" w:hAnsi="Times New Roman" w:cs="Times New Roman"/>
                <w:bCs/>
                <w:sz w:val="26"/>
                <w:szCs w:val="26"/>
              </w:rPr>
              <w:t xml:space="preserve">                      </w:t>
            </w:r>
            <w:r w:rsidRPr="00ED110A">
              <w:rPr>
                <w:rFonts w:ascii="Times New Roman" w:hAnsi="Times New Roman" w:cs="Times New Roman"/>
                <w:bCs/>
                <w:sz w:val="26"/>
                <w:szCs w:val="26"/>
              </w:rPr>
              <w:t>1.6.1.</w:t>
            </w:r>
            <w:r w:rsidRPr="00ED110A">
              <w:rPr>
                <w:rFonts w:ascii="Times New Roman" w:hAnsi="Times New Roman" w:cs="Times New Roman"/>
                <w:bCs/>
                <w:sz w:val="26"/>
                <w:szCs w:val="26"/>
              </w:rPr>
              <w:tab/>
            </w:r>
            <w:r w:rsidR="008627E3">
              <w:rPr>
                <w:rFonts w:ascii="Times New Roman" w:hAnsi="Times New Roman" w:cs="Times New Roman"/>
                <w:bCs/>
                <w:sz w:val="26"/>
                <w:szCs w:val="26"/>
              </w:rPr>
              <w:t xml:space="preserve"> </w:t>
            </w:r>
            <w:r w:rsidRPr="00ED110A">
              <w:rPr>
                <w:rFonts w:ascii="Times New Roman" w:hAnsi="Times New Roman" w:cs="Times New Roman"/>
                <w:bCs/>
                <w:sz w:val="26"/>
                <w:szCs w:val="26"/>
              </w:rPr>
              <w:t>Профессиональные объединения как центры непрерывного образования</w:t>
            </w:r>
            <w:r w:rsidR="00F31601">
              <w:rPr>
                <w:rFonts w:ascii="Times New Roman" w:hAnsi="Times New Roman" w:cs="Times New Roman"/>
                <w:bCs/>
                <w:sz w:val="26"/>
                <w:szCs w:val="26"/>
              </w:rPr>
              <w:t>………………………………………………………</w:t>
            </w:r>
          </w:p>
          <w:p w14:paraId="48E70FE2" w14:textId="7280F0BD" w:rsidR="00ED110A" w:rsidRPr="00ED110A" w:rsidRDefault="00ED110A" w:rsidP="00ED110A">
            <w:pPr>
              <w:spacing w:line="360" w:lineRule="auto"/>
              <w:rPr>
                <w:rFonts w:ascii="Times New Roman" w:hAnsi="Times New Roman" w:cs="Times New Roman"/>
                <w:bCs/>
                <w:sz w:val="26"/>
                <w:szCs w:val="26"/>
              </w:rPr>
            </w:pPr>
            <w:r>
              <w:rPr>
                <w:rFonts w:ascii="Times New Roman" w:hAnsi="Times New Roman" w:cs="Times New Roman"/>
                <w:bCs/>
                <w:sz w:val="26"/>
                <w:szCs w:val="26"/>
              </w:rPr>
              <w:t xml:space="preserve">                      </w:t>
            </w:r>
            <w:r w:rsidRPr="00ED110A">
              <w:rPr>
                <w:rFonts w:ascii="Times New Roman" w:hAnsi="Times New Roman" w:cs="Times New Roman"/>
                <w:bCs/>
                <w:sz w:val="26"/>
                <w:szCs w:val="26"/>
              </w:rPr>
              <w:t>1.</w:t>
            </w:r>
            <w:r w:rsidR="008627E3">
              <w:rPr>
                <w:rFonts w:ascii="Times New Roman" w:hAnsi="Times New Roman" w:cs="Times New Roman"/>
                <w:bCs/>
                <w:sz w:val="26"/>
                <w:szCs w:val="26"/>
              </w:rPr>
              <w:t xml:space="preserve">6.2. </w:t>
            </w:r>
            <w:r w:rsidRPr="00ED110A">
              <w:rPr>
                <w:rFonts w:ascii="Times New Roman" w:hAnsi="Times New Roman" w:cs="Times New Roman"/>
                <w:bCs/>
                <w:sz w:val="26"/>
                <w:szCs w:val="26"/>
              </w:rPr>
              <w:t>Поддержка архитектурного бизнеса</w:t>
            </w:r>
            <w:r w:rsidR="00F31601">
              <w:rPr>
                <w:rFonts w:ascii="Times New Roman" w:hAnsi="Times New Roman" w:cs="Times New Roman"/>
                <w:bCs/>
                <w:sz w:val="26"/>
                <w:szCs w:val="26"/>
              </w:rPr>
              <w:t>……………………...</w:t>
            </w:r>
          </w:p>
          <w:p w14:paraId="63592E16" w14:textId="75A50EE8" w:rsidR="00ED110A" w:rsidRPr="00ED110A" w:rsidRDefault="00ED110A" w:rsidP="00ED110A">
            <w:pPr>
              <w:spacing w:line="360" w:lineRule="auto"/>
              <w:rPr>
                <w:rFonts w:ascii="Times New Roman" w:hAnsi="Times New Roman" w:cs="Times New Roman"/>
                <w:bCs/>
                <w:sz w:val="26"/>
                <w:szCs w:val="26"/>
              </w:rPr>
            </w:pPr>
            <w:r>
              <w:rPr>
                <w:rFonts w:ascii="Times New Roman" w:hAnsi="Times New Roman" w:cs="Times New Roman"/>
                <w:bCs/>
                <w:sz w:val="26"/>
                <w:szCs w:val="26"/>
              </w:rPr>
              <w:t xml:space="preserve">           </w:t>
            </w:r>
            <w:r w:rsidRPr="00ED110A">
              <w:rPr>
                <w:rFonts w:ascii="Times New Roman" w:hAnsi="Times New Roman" w:cs="Times New Roman"/>
                <w:bCs/>
                <w:sz w:val="26"/>
                <w:szCs w:val="26"/>
              </w:rPr>
              <w:t>1.7.</w:t>
            </w:r>
            <w:r w:rsidRPr="00ED110A">
              <w:rPr>
                <w:rFonts w:ascii="Times New Roman" w:hAnsi="Times New Roman" w:cs="Times New Roman"/>
                <w:bCs/>
                <w:sz w:val="26"/>
                <w:szCs w:val="26"/>
              </w:rPr>
              <w:tab/>
              <w:t xml:space="preserve"> Рейтинги</w:t>
            </w:r>
            <w:r w:rsidR="00F31601">
              <w:rPr>
                <w:rFonts w:ascii="Times New Roman" w:hAnsi="Times New Roman" w:cs="Times New Roman"/>
                <w:bCs/>
                <w:sz w:val="26"/>
                <w:szCs w:val="26"/>
              </w:rPr>
              <w:t>……………………………………………………………</w:t>
            </w:r>
          </w:p>
          <w:p w14:paraId="38DDE46A" w14:textId="288CE74C" w:rsidR="00ED110A" w:rsidRPr="00ED110A" w:rsidRDefault="00ED110A" w:rsidP="00ED110A">
            <w:pPr>
              <w:spacing w:line="360" w:lineRule="auto"/>
              <w:rPr>
                <w:rFonts w:ascii="Times New Roman" w:hAnsi="Times New Roman" w:cs="Times New Roman"/>
                <w:bCs/>
                <w:sz w:val="26"/>
                <w:szCs w:val="26"/>
              </w:rPr>
            </w:pPr>
            <w:r>
              <w:rPr>
                <w:rFonts w:ascii="Times New Roman" w:hAnsi="Times New Roman" w:cs="Times New Roman"/>
                <w:bCs/>
                <w:sz w:val="26"/>
                <w:szCs w:val="26"/>
              </w:rPr>
              <w:t xml:space="preserve">           </w:t>
            </w:r>
            <w:r w:rsidRPr="00ED110A">
              <w:rPr>
                <w:rFonts w:ascii="Times New Roman" w:hAnsi="Times New Roman" w:cs="Times New Roman"/>
                <w:bCs/>
                <w:sz w:val="26"/>
                <w:szCs w:val="26"/>
              </w:rPr>
              <w:t>1.8.</w:t>
            </w:r>
            <w:r w:rsidRPr="00ED110A">
              <w:rPr>
                <w:rFonts w:ascii="Times New Roman" w:hAnsi="Times New Roman" w:cs="Times New Roman"/>
                <w:bCs/>
                <w:sz w:val="26"/>
                <w:szCs w:val="26"/>
              </w:rPr>
              <w:tab/>
              <w:t xml:space="preserve"> Премии</w:t>
            </w:r>
            <w:r w:rsidR="00F31601">
              <w:rPr>
                <w:rFonts w:ascii="Times New Roman" w:hAnsi="Times New Roman" w:cs="Times New Roman"/>
                <w:bCs/>
                <w:sz w:val="26"/>
                <w:szCs w:val="26"/>
              </w:rPr>
              <w:t>……………………………………………………………..</w:t>
            </w:r>
          </w:p>
        </w:tc>
        <w:tc>
          <w:tcPr>
            <w:tcW w:w="567" w:type="dxa"/>
          </w:tcPr>
          <w:p w14:paraId="28BB9A5F" w14:textId="3932AAE5" w:rsidR="00161CF8" w:rsidRDefault="00161CF8" w:rsidP="00ED110A">
            <w:pPr>
              <w:spacing w:line="360" w:lineRule="auto"/>
              <w:jc w:val="both"/>
              <w:rPr>
                <w:rFonts w:ascii="Times New Roman" w:hAnsi="Times New Roman" w:cs="Times New Roman"/>
                <w:bCs/>
                <w:sz w:val="26"/>
                <w:szCs w:val="26"/>
              </w:rPr>
            </w:pPr>
          </w:p>
          <w:p w14:paraId="011E9686" w14:textId="77777777" w:rsidR="00F31601" w:rsidRDefault="00F31601" w:rsidP="00ED110A">
            <w:pPr>
              <w:spacing w:line="360" w:lineRule="auto"/>
              <w:jc w:val="both"/>
              <w:rPr>
                <w:rFonts w:ascii="Times New Roman" w:hAnsi="Times New Roman" w:cs="Times New Roman"/>
                <w:bCs/>
                <w:sz w:val="26"/>
                <w:szCs w:val="26"/>
              </w:rPr>
            </w:pPr>
          </w:p>
          <w:p w14:paraId="28AD8471" w14:textId="77777777" w:rsidR="00F31601" w:rsidRDefault="00F31601" w:rsidP="00ED110A">
            <w:pPr>
              <w:spacing w:line="360" w:lineRule="auto"/>
              <w:jc w:val="both"/>
              <w:rPr>
                <w:rFonts w:ascii="Times New Roman" w:hAnsi="Times New Roman" w:cs="Times New Roman"/>
                <w:bCs/>
                <w:sz w:val="26"/>
                <w:szCs w:val="26"/>
              </w:rPr>
            </w:pPr>
            <w:r>
              <w:rPr>
                <w:rFonts w:ascii="Times New Roman" w:hAnsi="Times New Roman" w:cs="Times New Roman"/>
                <w:bCs/>
                <w:sz w:val="26"/>
                <w:szCs w:val="26"/>
              </w:rPr>
              <w:t>9</w:t>
            </w:r>
          </w:p>
          <w:p w14:paraId="34210828" w14:textId="77777777" w:rsidR="00F31601" w:rsidRDefault="00F31601" w:rsidP="00ED110A">
            <w:pPr>
              <w:spacing w:line="360" w:lineRule="auto"/>
              <w:jc w:val="both"/>
              <w:rPr>
                <w:rFonts w:ascii="Times New Roman" w:hAnsi="Times New Roman" w:cs="Times New Roman"/>
                <w:bCs/>
                <w:sz w:val="26"/>
                <w:szCs w:val="26"/>
              </w:rPr>
            </w:pPr>
            <w:r>
              <w:rPr>
                <w:rFonts w:ascii="Times New Roman" w:hAnsi="Times New Roman" w:cs="Times New Roman"/>
                <w:bCs/>
                <w:sz w:val="26"/>
                <w:szCs w:val="26"/>
              </w:rPr>
              <w:t>22</w:t>
            </w:r>
          </w:p>
          <w:p w14:paraId="756DA55C" w14:textId="57456431" w:rsidR="00F31601" w:rsidRDefault="00F31601" w:rsidP="00ED110A">
            <w:pPr>
              <w:spacing w:line="360" w:lineRule="auto"/>
              <w:jc w:val="both"/>
              <w:rPr>
                <w:rFonts w:ascii="Times New Roman" w:hAnsi="Times New Roman" w:cs="Times New Roman"/>
                <w:bCs/>
                <w:sz w:val="26"/>
                <w:szCs w:val="26"/>
              </w:rPr>
            </w:pPr>
            <w:r>
              <w:rPr>
                <w:rFonts w:ascii="Times New Roman" w:hAnsi="Times New Roman" w:cs="Times New Roman"/>
                <w:bCs/>
                <w:sz w:val="26"/>
                <w:szCs w:val="26"/>
              </w:rPr>
              <w:t>24</w:t>
            </w:r>
          </w:p>
          <w:p w14:paraId="21600C37" w14:textId="77777777" w:rsidR="00F31601" w:rsidRDefault="00F31601" w:rsidP="00ED110A">
            <w:pPr>
              <w:spacing w:line="360" w:lineRule="auto"/>
              <w:jc w:val="both"/>
              <w:rPr>
                <w:rFonts w:ascii="Times New Roman" w:hAnsi="Times New Roman" w:cs="Times New Roman"/>
                <w:bCs/>
                <w:sz w:val="26"/>
                <w:szCs w:val="26"/>
              </w:rPr>
            </w:pPr>
          </w:p>
          <w:p w14:paraId="7B397557" w14:textId="7288F15C" w:rsidR="00F31601" w:rsidRDefault="00F31601" w:rsidP="00ED110A">
            <w:pPr>
              <w:spacing w:line="360" w:lineRule="auto"/>
              <w:jc w:val="both"/>
              <w:rPr>
                <w:rFonts w:ascii="Times New Roman" w:hAnsi="Times New Roman" w:cs="Times New Roman"/>
                <w:bCs/>
                <w:sz w:val="26"/>
                <w:szCs w:val="26"/>
              </w:rPr>
            </w:pPr>
            <w:r>
              <w:rPr>
                <w:rFonts w:ascii="Times New Roman" w:hAnsi="Times New Roman" w:cs="Times New Roman"/>
                <w:bCs/>
                <w:sz w:val="26"/>
                <w:szCs w:val="26"/>
              </w:rPr>
              <w:t>28</w:t>
            </w:r>
          </w:p>
          <w:p w14:paraId="0AA03E20" w14:textId="1B07280F" w:rsidR="00F31601" w:rsidRDefault="00F31601" w:rsidP="00ED110A">
            <w:pPr>
              <w:spacing w:line="360" w:lineRule="auto"/>
              <w:jc w:val="both"/>
              <w:rPr>
                <w:rFonts w:ascii="Times New Roman" w:hAnsi="Times New Roman" w:cs="Times New Roman"/>
                <w:bCs/>
                <w:sz w:val="26"/>
                <w:szCs w:val="26"/>
              </w:rPr>
            </w:pPr>
            <w:r>
              <w:rPr>
                <w:rFonts w:ascii="Times New Roman" w:hAnsi="Times New Roman" w:cs="Times New Roman"/>
                <w:bCs/>
                <w:sz w:val="26"/>
                <w:szCs w:val="26"/>
              </w:rPr>
              <w:t>33</w:t>
            </w:r>
          </w:p>
          <w:p w14:paraId="7C987E85" w14:textId="5DF2A814" w:rsidR="00F31601" w:rsidRDefault="00F31601" w:rsidP="00ED110A">
            <w:pPr>
              <w:spacing w:line="360" w:lineRule="auto"/>
              <w:jc w:val="both"/>
              <w:rPr>
                <w:rFonts w:ascii="Times New Roman" w:hAnsi="Times New Roman" w:cs="Times New Roman"/>
                <w:bCs/>
                <w:sz w:val="26"/>
                <w:szCs w:val="26"/>
              </w:rPr>
            </w:pPr>
            <w:r>
              <w:rPr>
                <w:rFonts w:ascii="Times New Roman" w:hAnsi="Times New Roman" w:cs="Times New Roman"/>
                <w:bCs/>
                <w:sz w:val="26"/>
                <w:szCs w:val="26"/>
              </w:rPr>
              <w:t>33</w:t>
            </w:r>
          </w:p>
          <w:p w14:paraId="4126EEE4" w14:textId="5BEA1861" w:rsidR="00F31601" w:rsidRDefault="00F31601" w:rsidP="00ED110A">
            <w:pPr>
              <w:spacing w:line="360" w:lineRule="auto"/>
              <w:jc w:val="both"/>
              <w:rPr>
                <w:rFonts w:ascii="Times New Roman" w:hAnsi="Times New Roman" w:cs="Times New Roman"/>
                <w:bCs/>
                <w:sz w:val="26"/>
                <w:szCs w:val="26"/>
              </w:rPr>
            </w:pPr>
            <w:r>
              <w:rPr>
                <w:rFonts w:ascii="Times New Roman" w:hAnsi="Times New Roman" w:cs="Times New Roman"/>
                <w:bCs/>
                <w:sz w:val="26"/>
                <w:szCs w:val="26"/>
              </w:rPr>
              <w:t>36</w:t>
            </w:r>
          </w:p>
          <w:p w14:paraId="3EB61742" w14:textId="7E61069D" w:rsidR="00F31601" w:rsidRDefault="00F31601" w:rsidP="00ED110A">
            <w:pPr>
              <w:spacing w:line="360" w:lineRule="auto"/>
              <w:jc w:val="both"/>
              <w:rPr>
                <w:rFonts w:ascii="Times New Roman" w:hAnsi="Times New Roman" w:cs="Times New Roman"/>
                <w:bCs/>
                <w:sz w:val="26"/>
                <w:szCs w:val="26"/>
              </w:rPr>
            </w:pPr>
          </w:p>
          <w:p w14:paraId="6B47A43A" w14:textId="6FC0C845" w:rsidR="00F31601" w:rsidRDefault="00F31601" w:rsidP="00ED110A">
            <w:pPr>
              <w:spacing w:line="360" w:lineRule="auto"/>
              <w:jc w:val="both"/>
              <w:rPr>
                <w:rFonts w:ascii="Times New Roman" w:hAnsi="Times New Roman" w:cs="Times New Roman"/>
                <w:bCs/>
                <w:sz w:val="26"/>
                <w:szCs w:val="26"/>
              </w:rPr>
            </w:pPr>
            <w:r>
              <w:rPr>
                <w:rFonts w:ascii="Times New Roman" w:hAnsi="Times New Roman" w:cs="Times New Roman"/>
                <w:bCs/>
                <w:sz w:val="26"/>
                <w:szCs w:val="26"/>
              </w:rPr>
              <w:t>38</w:t>
            </w:r>
          </w:p>
          <w:p w14:paraId="51CFF993" w14:textId="4CE16914" w:rsidR="00F31601" w:rsidRDefault="00F31601" w:rsidP="00ED110A">
            <w:pPr>
              <w:spacing w:line="360" w:lineRule="auto"/>
              <w:jc w:val="both"/>
              <w:rPr>
                <w:rFonts w:ascii="Times New Roman" w:hAnsi="Times New Roman" w:cs="Times New Roman"/>
                <w:bCs/>
                <w:sz w:val="26"/>
                <w:szCs w:val="26"/>
              </w:rPr>
            </w:pPr>
            <w:r>
              <w:rPr>
                <w:rFonts w:ascii="Times New Roman" w:hAnsi="Times New Roman" w:cs="Times New Roman"/>
                <w:bCs/>
                <w:sz w:val="26"/>
                <w:szCs w:val="26"/>
              </w:rPr>
              <w:t>41</w:t>
            </w:r>
          </w:p>
          <w:p w14:paraId="7E88F6FC" w14:textId="00A51745" w:rsidR="00F31601" w:rsidRDefault="00F31601" w:rsidP="00ED110A">
            <w:pPr>
              <w:spacing w:line="360" w:lineRule="auto"/>
              <w:jc w:val="both"/>
              <w:rPr>
                <w:rFonts w:ascii="Times New Roman" w:hAnsi="Times New Roman" w:cs="Times New Roman"/>
                <w:bCs/>
                <w:sz w:val="26"/>
                <w:szCs w:val="26"/>
              </w:rPr>
            </w:pPr>
          </w:p>
          <w:p w14:paraId="587A6E15" w14:textId="2DA79144" w:rsidR="00F31601" w:rsidRDefault="00F31601" w:rsidP="00ED110A">
            <w:pPr>
              <w:spacing w:line="360" w:lineRule="auto"/>
              <w:jc w:val="both"/>
              <w:rPr>
                <w:rFonts w:ascii="Times New Roman" w:hAnsi="Times New Roman" w:cs="Times New Roman"/>
                <w:bCs/>
                <w:sz w:val="26"/>
                <w:szCs w:val="26"/>
              </w:rPr>
            </w:pPr>
            <w:r>
              <w:rPr>
                <w:rFonts w:ascii="Times New Roman" w:hAnsi="Times New Roman" w:cs="Times New Roman"/>
                <w:bCs/>
                <w:sz w:val="26"/>
                <w:szCs w:val="26"/>
              </w:rPr>
              <w:t>42</w:t>
            </w:r>
          </w:p>
          <w:p w14:paraId="107C9B13" w14:textId="3010DE61" w:rsidR="00F31601" w:rsidRDefault="00F31601" w:rsidP="00ED110A">
            <w:pPr>
              <w:spacing w:line="360" w:lineRule="auto"/>
              <w:jc w:val="both"/>
              <w:rPr>
                <w:rFonts w:ascii="Times New Roman" w:hAnsi="Times New Roman" w:cs="Times New Roman"/>
                <w:bCs/>
                <w:sz w:val="26"/>
                <w:szCs w:val="26"/>
              </w:rPr>
            </w:pPr>
            <w:r>
              <w:rPr>
                <w:rFonts w:ascii="Times New Roman" w:hAnsi="Times New Roman" w:cs="Times New Roman"/>
                <w:bCs/>
                <w:sz w:val="26"/>
                <w:szCs w:val="26"/>
              </w:rPr>
              <w:t>44</w:t>
            </w:r>
          </w:p>
          <w:p w14:paraId="53CA345B" w14:textId="394401C8" w:rsidR="00F31601" w:rsidRDefault="00F31601" w:rsidP="00ED110A">
            <w:pPr>
              <w:spacing w:line="360" w:lineRule="auto"/>
              <w:jc w:val="both"/>
              <w:rPr>
                <w:rFonts w:ascii="Times New Roman" w:hAnsi="Times New Roman" w:cs="Times New Roman"/>
                <w:bCs/>
                <w:sz w:val="26"/>
                <w:szCs w:val="26"/>
              </w:rPr>
            </w:pPr>
            <w:r>
              <w:rPr>
                <w:rFonts w:ascii="Times New Roman" w:hAnsi="Times New Roman" w:cs="Times New Roman"/>
                <w:bCs/>
                <w:sz w:val="26"/>
                <w:szCs w:val="26"/>
              </w:rPr>
              <w:t>46</w:t>
            </w:r>
          </w:p>
          <w:p w14:paraId="0764E0BC" w14:textId="60B10DFA" w:rsidR="00F31601" w:rsidRDefault="00F31601" w:rsidP="00ED110A">
            <w:pPr>
              <w:spacing w:line="360" w:lineRule="auto"/>
              <w:jc w:val="both"/>
              <w:rPr>
                <w:rFonts w:ascii="Times New Roman" w:hAnsi="Times New Roman" w:cs="Times New Roman"/>
                <w:bCs/>
                <w:sz w:val="26"/>
                <w:szCs w:val="26"/>
              </w:rPr>
            </w:pPr>
            <w:r>
              <w:rPr>
                <w:rFonts w:ascii="Times New Roman" w:hAnsi="Times New Roman" w:cs="Times New Roman"/>
                <w:bCs/>
                <w:sz w:val="26"/>
                <w:szCs w:val="26"/>
              </w:rPr>
              <w:t>49</w:t>
            </w:r>
          </w:p>
          <w:p w14:paraId="339088C8" w14:textId="6A923E17" w:rsidR="00F31601" w:rsidRPr="00F31601" w:rsidRDefault="00F31601" w:rsidP="00ED110A">
            <w:pPr>
              <w:spacing w:line="360" w:lineRule="auto"/>
              <w:jc w:val="both"/>
              <w:rPr>
                <w:rFonts w:ascii="Times New Roman" w:hAnsi="Times New Roman" w:cs="Times New Roman"/>
                <w:bCs/>
                <w:sz w:val="26"/>
                <w:szCs w:val="26"/>
              </w:rPr>
            </w:pPr>
          </w:p>
        </w:tc>
      </w:tr>
      <w:tr w:rsidR="00161CF8" w:rsidRPr="00ED110A" w14:paraId="06DD0A2F" w14:textId="77777777" w:rsidTr="00C046F9">
        <w:trPr>
          <w:trHeight w:val="747"/>
        </w:trPr>
        <w:tc>
          <w:tcPr>
            <w:tcW w:w="8642" w:type="dxa"/>
          </w:tcPr>
          <w:p w14:paraId="02B3CB9E" w14:textId="38938EE6" w:rsidR="00161CF8" w:rsidRPr="00ED110A" w:rsidRDefault="00161CF8" w:rsidP="00ED110A">
            <w:pPr>
              <w:spacing w:line="360" w:lineRule="auto"/>
              <w:rPr>
                <w:rFonts w:ascii="Times New Roman" w:hAnsi="Times New Roman" w:cs="Times New Roman"/>
                <w:b/>
                <w:bCs/>
                <w:sz w:val="26"/>
                <w:szCs w:val="26"/>
              </w:rPr>
            </w:pPr>
            <w:r w:rsidRPr="00ED110A">
              <w:rPr>
                <w:rFonts w:ascii="Times New Roman" w:hAnsi="Times New Roman" w:cs="Times New Roman"/>
                <w:b/>
                <w:bCs/>
                <w:sz w:val="26"/>
                <w:szCs w:val="26"/>
              </w:rPr>
              <w:t>Глава 2</w:t>
            </w:r>
            <w:r w:rsidR="00AD4C77" w:rsidRPr="00ED110A">
              <w:rPr>
                <w:rFonts w:ascii="Times New Roman" w:hAnsi="Times New Roman" w:cs="Times New Roman"/>
                <w:b/>
                <w:bCs/>
                <w:sz w:val="26"/>
                <w:szCs w:val="26"/>
              </w:rPr>
              <w:t>. Каналы продвижения современной архитектуры за рубежом</w:t>
            </w:r>
          </w:p>
          <w:p w14:paraId="71AC320C" w14:textId="77777777" w:rsidR="00ED110A" w:rsidRDefault="00ED110A" w:rsidP="00ED110A">
            <w:pPr>
              <w:spacing w:line="360" w:lineRule="auto"/>
              <w:rPr>
                <w:rFonts w:ascii="Times New Roman" w:hAnsi="Times New Roman" w:cs="Times New Roman"/>
                <w:bCs/>
                <w:sz w:val="26"/>
                <w:szCs w:val="26"/>
              </w:rPr>
            </w:pPr>
          </w:p>
          <w:p w14:paraId="47FF30CC" w14:textId="2AC34491" w:rsidR="00ED110A" w:rsidRPr="00ED110A" w:rsidRDefault="00ED110A" w:rsidP="00ED110A">
            <w:pPr>
              <w:spacing w:line="360" w:lineRule="auto"/>
              <w:rPr>
                <w:rFonts w:ascii="Times New Roman" w:hAnsi="Times New Roman" w:cs="Times New Roman"/>
                <w:bCs/>
                <w:sz w:val="26"/>
                <w:szCs w:val="26"/>
              </w:rPr>
            </w:pPr>
            <w:r>
              <w:rPr>
                <w:rFonts w:ascii="Times New Roman" w:hAnsi="Times New Roman" w:cs="Times New Roman"/>
                <w:bCs/>
                <w:sz w:val="26"/>
                <w:szCs w:val="26"/>
              </w:rPr>
              <w:t xml:space="preserve">            </w:t>
            </w:r>
            <w:r w:rsidRPr="00ED110A">
              <w:rPr>
                <w:rFonts w:ascii="Times New Roman" w:hAnsi="Times New Roman" w:cs="Times New Roman"/>
                <w:bCs/>
                <w:sz w:val="26"/>
                <w:szCs w:val="26"/>
              </w:rPr>
              <w:t>2.1. Архитектурные медиа</w:t>
            </w:r>
            <w:r w:rsidR="00EF2A8F">
              <w:rPr>
                <w:rFonts w:ascii="Times New Roman" w:hAnsi="Times New Roman" w:cs="Times New Roman"/>
                <w:bCs/>
                <w:sz w:val="26"/>
                <w:szCs w:val="26"/>
              </w:rPr>
              <w:t>……………………………………………….</w:t>
            </w:r>
          </w:p>
          <w:p w14:paraId="23FFCDDD" w14:textId="0D48FC64" w:rsidR="00ED110A" w:rsidRPr="00ED110A" w:rsidRDefault="00ED110A" w:rsidP="00ED110A">
            <w:pPr>
              <w:spacing w:line="360" w:lineRule="auto"/>
              <w:rPr>
                <w:rFonts w:ascii="Times New Roman" w:hAnsi="Times New Roman" w:cs="Times New Roman"/>
                <w:bCs/>
                <w:sz w:val="26"/>
                <w:szCs w:val="26"/>
              </w:rPr>
            </w:pPr>
            <w:r>
              <w:rPr>
                <w:rFonts w:ascii="Times New Roman" w:hAnsi="Times New Roman" w:cs="Times New Roman"/>
                <w:bCs/>
                <w:sz w:val="26"/>
                <w:szCs w:val="26"/>
              </w:rPr>
              <w:t xml:space="preserve">                   </w:t>
            </w:r>
            <w:r w:rsidRPr="00ED110A">
              <w:rPr>
                <w:rFonts w:ascii="Times New Roman" w:hAnsi="Times New Roman" w:cs="Times New Roman"/>
                <w:bCs/>
                <w:sz w:val="26"/>
                <w:szCs w:val="26"/>
              </w:rPr>
              <w:t>2.1.1. Архитектурные журналы</w:t>
            </w:r>
            <w:r w:rsidR="00EF2A8F">
              <w:rPr>
                <w:rFonts w:ascii="Times New Roman" w:hAnsi="Times New Roman" w:cs="Times New Roman"/>
                <w:bCs/>
                <w:sz w:val="26"/>
                <w:szCs w:val="26"/>
              </w:rPr>
              <w:t>……………………………………..</w:t>
            </w:r>
          </w:p>
          <w:p w14:paraId="27896344" w14:textId="42E0B33B" w:rsidR="00ED110A" w:rsidRPr="00ED110A" w:rsidRDefault="00ED110A" w:rsidP="00ED110A">
            <w:pPr>
              <w:spacing w:line="360" w:lineRule="auto"/>
              <w:rPr>
                <w:rFonts w:ascii="Times New Roman" w:hAnsi="Times New Roman" w:cs="Times New Roman"/>
                <w:bCs/>
                <w:sz w:val="26"/>
                <w:szCs w:val="26"/>
              </w:rPr>
            </w:pPr>
            <w:r>
              <w:rPr>
                <w:rFonts w:ascii="Times New Roman" w:hAnsi="Times New Roman" w:cs="Times New Roman"/>
                <w:bCs/>
                <w:sz w:val="26"/>
                <w:szCs w:val="26"/>
              </w:rPr>
              <w:t xml:space="preserve">                   </w:t>
            </w:r>
            <w:r w:rsidRPr="00ED110A">
              <w:rPr>
                <w:rFonts w:ascii="Times New Roman" w:hAnsi="Times New Roman" w:cs="Times New Roman"/>
                <w:bCs/>
                <w:sz w:val="26"/>
                <w:szCs w:val="26"/>
              </w:rPr>
              <w:t>2.1.2. Интернет</w:t>
            </w:r>
            <w:r w:rsidR="008627E3">
              <w:rPr>
                <w:rFonts w:ascii="Times New Roman" w:hAnsi="Times New Roman" w:cs="Times New Roman"/>
                <w:bCs/>
                <w:sz w:val="26"/>
                <w:szCs w:val="26"/>
              </w:rPr>
              <w:t>-</w:t>
            </w:r>
            <w:r w:rsidRPr="00ED110A">
              <w:rPr>
                <w:rFonts w:ascii="Times New Roman" w:hAnsi="Times New Roman" w:cs="Times New Roman"/>
                <w:bCs/>
                <w:sz w:val="26"/>
                <w:szCs w:val="26"/>
              </w:rPr>
              <w:t>платформы</w:t>
            </w:r>
            <w:r w:rsidR="00EF2A8F">
              <w:rPr>
                <w:rFonts w:ascii="Times New Roman" w:hAnsi="Times New Roman" w:cs="Times New Roman"/>
                <w:bCs/>
                <w:sz w:val="26"/>
                <w:szCs w:val="26"/>
              </w:rPr>
              <w:t>………………………………………....</w:t>
            </w:r>
          </w:p>
          <w:p w14:paraId="5CB1E238" w14:textId="6708EC9F" w:rsidR="00ED110A" w:rsidRPr="00ED110A" w:rsidRDefault="00ED110A" w:rsidP="00ED110A">
            <w:pPr>
              <w:spacing w:line="360" w:lineRule="auto"/>
              <w:rPr>
                <w:rFonts w:ascii="Times New Roman" w:hAnsi="Times New Roman" w:cs="Times New Roman"/>
                <w:bCs/>
                <w:sz w:val="26"/>
                <w:szCs w:val="26"/>
              </w:rPr>
            </w:pPr>
            <w:r>
              <w:rPr>
                <w:rFonts w:ascii="Times New Roman" w:hAnsi="Times New Roman" w:cs="Times New Roman"/>
                <w:bCs/>
                <w:sz w:val="26"/>
                <w:szCs w:val="26"/>
              </w:rPr>
              <w:t xml:space="preserve">                   </w:t>
            </w:r>
            <w:r w:rsidRPr="00ED110A">
              <w:rPr>
                <w:rFonts w:ascii="Times New Roman" w:hAnsi="Times New Roman" w:cs="Times New Roman"/>
                <w:bCs/>
                <w:sz w:val="26"/>
                <w:szCs w:val="26"/>
              </w:rPr>
              <w:t>2.1.3. Новые медиа, массмедиа</w:t>
            </w:r>
            <w:r w:rsidR="00EF2A8F">
              <w:rPr>
                <w:rFonts w:ascii="Times New Roman" w:hAnsi="Times New Roman" w:cs="Times New Roman"/>
                <w:bCs/>
                <w:sz w:val="26"/>
                <w:szCs w:val="26"/>
              </w:rPr>
              <w:t>……………………………………...</w:t>
            </w:r>
          </w:p>
          <w:p w14:paraId="2F40793A" w14:textId="1B376B7E" w:rsidR="00ED110A" w:rsidRPr="00ED110A" w:rsidRDefault="00ED110A" w:rsidP="00ED110A">
            <w:pPr>
              <w:spacing w:line="360" w:lineRule="auto"/>
              <w:rPr>
                <w:rFonts w:ascii="Times New Roman" w:hAnsi="Times New Roman" w:cs="Times New Roman"/>
                <w:bCs/>
                <w:sz w:val="26"/>
                <w:szCs w:val="26"/>
              </w:rPr>
            </w:pPr>
            <w:r>
              <w:rPr>
                <w:rFonts w:ascii="Times New Roman" w:hAnsi="Times New Roman" w:cs="Times New Roman"/>
                <w:bCs/>
                <w:sz w:val="26"/>
                <w:szCs w:val="26"/>
              </w:rPr>
              <w:t xml:space="preserve">           </w:t>
            </w:r>
            <w:r w:rsidRPr="00ED110A">
              <w:rPr>
                <w:rFonts w:ascii="Times New Roman" w:hAnsi="Times New Roman" w:cs="Times New Roman"/>
                <w:bCs/>
                <w:sz w:val="26"/>
                <w:szCs w:val="26"/>
              </w:rPr>
              <w:t>2.2. Институт PR</w:t>
            </w:r>
            <w:r w:rsidR="00EF2A8F">
              <w:rPr>
                <w:rFonts w:ascii="Times New Roman" w:hAnsi="Times New Roman" w:cs="Times New Roman"/>
                <w:bCs/>
                <w:sz w:val="26"/>
                <w:szCs w:val="26"/>
              </w:rPr>
              <w:t>…………………………………………………………..</w:t>
            </w:r>
          </w:p>
          <w:p w14:paraId="57777BB6" w14:textId="07571E57" w:rsidR="00ED110A" w:rsidRPr="00ED110A" w:rsidRDefault="00ED110A" w:rsidP="00ED110A">
            <w:pPr>
              <w:spacing w:line="360" w:lineRule="auto"/>
              <w:rPr>
                <w:rFonts w:ascii="Times New Roman" w:hAnsi="Times New Roman" w:cs="Times New Roman"/>
                <w:bCs/>
                <w:sz w:val="26"/>
                <w:szCs w:val="26"/>
              </w:rPr>
            </w:pPr>
            <w:r>
              <w:rPr>
                <w:rFonts w:ascii="Times New Roman" w:hAnsi="Times New Roman" w:cs="Times New Roman"/>
                <w:bCs/>
                <w:sz w:val="26"/>
                <w:szCs w:val="26"/>
              </w:rPr>
              <w:t xml:space="preserve">           </w:t>
            </w:r>
            <w:r w:rsidRPr="00ED110A">
              <w:rPr>
                <w:rFonts w:ascii="Times New Roman" w:hAnsi="Times New Roman" w:cs="Times New Roman"/>
                <w:bCs/>
                <w:sz w:val="26"/>
                <w:szCs w:val="26"/>
              </w:rPr>
              <w:t xml:space="preserve">2.3. Площадки диалога </w:t>
            </w:r>
            <w:r w:rsidR="00EF2A8F">
              <w:rPr>
                <w:rFonts w:ascii="Times New Roman" w:hAnsi="Times New Roman" w:cs="Times New Roman"/>
                <w:bCs/>
                <w:sz w:val="26"/>
                <w:szCs w:val="26"/>
              </w:rPr>
              <w:t>…………………………………………………...</w:t>
            </w:r>
          </w:p>
          <w:p w14:paraId="1DD1E690" w14:textId="57DCA1E8" w:rsidR="00ED110A" w:rsidRPr="004130D1" w:rsidRDefault="00ED110A" w:rsidP="00ED110A">
            <w:pPr>
              <w:spacing w:line="360" w:lineRule="auto"/>
              <w:rPr>
                <w:rFonts w:ascii="Times New Roman" w:hAnsi="Times New Roman" w:cs="Times New Roman"/>
                <w:bCs/>
                <w:sz w:val="26"/>
                <w:szCs w:val="26"/>
              </w:rPr>
            </w:pPr>
            <w:r>
              <w:rPr>
                <w:rFonts w:ascii="Times New Roman" w:hAnsi="Times New Roman" w:cs="Times New Roman"/>
                <w:bCs/>
                <w:sz w:val="26"/>
                <w:szCs w:val="26"/>
              </w:rPr>
              <w:t xml:space="preserve">                  </w:t>
            </w:r>
            <w:r w:rsidRPr="00ED110A">
              <w:rPr>
                <w:rFonts w:ascii="Times New Roman" w:hAnsi="Times New Roman" w:cs="Times New Roman"/>
                <w:bCs/>
                <w:sz w:val="26"/>
                <w:szCs w:val="26"/>
              </w:rPr>
              <w:t xml:space="preserve">2.3.1. Креативные кластеры </w:t>
            </w:r>
            <w:r w:rsidR="00BD22D2">
              <w:rPr>
                <w:rFonts w:ascii="Times New Roman" w:hAnsi="Times New Roman" w:cs="Times New Roman"/>
                <w:bCs/>
                <w:sz w:val="26"/>
                <w:szCs w:val="26"/>
              </w:rPr>
              <w:t>…………………………………………</w:t>
            </w:r>
          </w:p>
          <w:p w14:paraId="1886D5F1" w14:textId="2983BF59" w:rsidR="00ED110A" w:rsidRPr="00ED110A" w:rsidRDefault="00ED110A" w:rsidP="00ED110A">
            <w:pPr>
              <w:spacing w:line="360" w:lineRule="auto"/>
              <w:rPr>
                <w:rFonts w:ascii="Times New Roman" w:hAnsi="Times New Roman" w:cs="Times New Roman"/>
                <w:bCs/>
                <w:sz w:val="26"/>
                <w:szCs w:val="26"/>
              </w:rPr>
            </w:pPr>
            <w:r>
              <w:rPr>
                <w:rFonts w:ascii="Times New Roman" w:hAnsi="Times New Roman" w:cs="Times New Roman"/>
                <w:bCs/>
                <w:sz w:val="26"/>
                <w:szCs w:val="26"/>
              </w:rPr>
              <w:t xml:space="preserve">                  </w:t>
            </w:r>
            <w:r w:rsidRPr="00ED110A">
              <w:rPr>
                <w:rFonts w:ascii="Times New Roman" w:hAnsi="Times New Roman" w:cs="Times New Roman"/>
                <w:bCs/>
                <w:sz w:val="26"/>
                <w:szCs w:val="26"/>
              </w:rPr>
              <w:t>2.3.2. Дискуссионные площадки</w:t>
            </w:r>
            <w:r w:rsidR="00BD22D2">
              <w:rPr>
                <w:rFonts w:ascii="Times New Roman" w:hAnsi="Times New Roman" w:cs="Times New Roman"/>
                <w:bCs/>
                <w:sz w:val="26"/>
                <w:szCs w:val="26"/>
              </w:rPr>
              <w:t>…………………………………….</w:t>
            </w:r>
          </w:p>
          <w:p w14:paraId="07CA37CD" w14:textId="3AB20138" w:rsidR="00ED110A" w:rsidRPr="00ED110A" w:rsidRDefault="00ED110A" w:rsidP="00ED110A">
            <w:pPr>
              <w:spacing w:line="360" w:lineRule="auto"/>
              <w:rPr>
                <w:rFonts w:ascii="Times New Roman" w:hAnsi="Times New Roman" w:cs="Times New Roman"/>
                <w:bCs/>
                <w:sz w:val="26"/>
                <w:szCs w:val="26"/>
              </w:rPr>
            </w:pPr>
            <w:r>
              <w:rPr>
                <w:rFonts w:ascii="Times New Roman" w:hAnsi="Times New Roman" w:cs="Times New Roman"/>
                <w:bCs/>
                <w:sz w:val="26"/>
                <w:szCs w:val="26"/>
              </w:rPr>
              <w:t xml:space="preserve">                  </w:t>
            </w:r>
            <w:r w:rsidRPr="00ED110A">
              <w:rPr>
                <w:rFonts w:ascii="Times New Roman" w:hAnsi="Times New Roman" w:cs="Times New Roman"/>
                <w:bCs/>
                <w:sz w:val="26"/>
                <w:szCs w:val="26"/>
              </w:rPr>
              <w:t>2.3.3. Творческие резиденции</w:t>
            </w:r>
            <w:r w:rsidR="00BD22D2">
              <w:rPr>
                <w:rFonts w:ascii="Times New Roman" w:hAnsi="Times New Roman" w:cs="Times New Roman"/>
                <w:bCs/>
                <w:sz w:val="26"/>
                <w:szCs w:val="26"/>
              </w:rPr>
              <w:t>………………………………………</w:t>
            </w:r>
          </w:p>
          <w:p w14:paraId="1C3ED9C3" w14:textId="727B4737" w:rsidR="00ED110A" w:rsidRPr="00ED110A" w:rsidRDefault="00ED110A" w:rsidP="00ED110A">
            <w:pPr>
              <w:spacing w:line="360" w:lineRule="auto"/>
              <w:rPr>
                <w:rFonts w:ascii="Times New Roman" w:hAnsi="Times New Roman" w:cs="Times New Roman"/>
                <w:bCs/>
                <w:sz w:val="26"/>
                <w:szCs w:val="26"/>
              </w:rPr>
            </w:pPr>
            <w:r>
              <w:rPr>
                <w:rFonts w:ascii="Times New Roman" w:hAnsi="Times New Roman" w:cs="Times New Roman"/>
                <w:bCs/>
                <w:sz w:val="26"/>
                <w:szCs w:val="26"/>
              </w:rPr>
              <w:t xml:space="preserve">                  </w:t>
            </w:r>
            <w:r w:rsidRPr="00ED110A">
              <w:rPr>
                <w:rFonts w:ascii="Times New Roman" w:hAnsi="Times New Roman" w:cs="Times New Roman"/>
                <w:bCs/>
                <w:sz w:val="26"/>
                <w:szCs w:val="26"/>
              </w:rPr>
              <w:t>2.3.4. Фестивали и выставки</w:t>
            </w:r>
            <w:r w:rsidR="00BD22D2">
              <w:rPr>
                <w:rFonts w:ascii="Times New Roman" w:hAnsi="Times New Roman" w:cs="Times New Roman"/>
                <w:bCs/>
                <w:sz w:val="26"/>
                <w:szCs w:val="26"/>
              </w:rPr>
              <w:t>…………………………………………</w:t>
            </w:r>
          </w:p>
          <w:p w14:paraId="71721DD2" w14:textId="6FFAC711" w:rsidR="00AD4C77" w:rsidRPr="00ED110A" w:rsidRDefault="00AD4C77" w:rsidP="00ED110A">
            <w:pPr>
              <w:spacing w:line="360" w:lineRule="auto"/>
              <w:rPr>
                <w:rFonts w:ascii="Times New Roman" w:hAnsi="Times New Roman" w:cs="Times New Roman"/>
                <w:bCs/>
                <w:sz w:val="26"/>
                <w:szCs w:val="26"/>
              </w:rPr>
            </w:pPr>
          </w:p>
        </w:tc>
        <w:tc>
          <w:tcPr>
            <w:tcW w:w="567" w:type="dxa"/>
          </w:tcPr>
          <w:p w14:paraId="7DAF64A4" w14:textId="0D22BAA1" w:rsidR="00161CF8" w:rsidRDefault="00161CF8" w:rsidP="00ED110A">
            <w:pPr>
              <w:spacing w:line="360" w:lineRule="auto"/>
              <w:jc w:val="both"/>
              <w:rPr>
                <w:rFonts w:ascii="Times New Roman" w:hAnsi="Times New Roman" w:cs="Times New Roman"/>
                <w:bCs/>
                <w:sz w:val="26"/>
                <w:szCs w:val="26"/>
              </w:rPr>
            </w:pPr>
          </w:p>
          <w:p w14:paraId="1786BCAA" w14:textId="77777777" w:rsidR="00EF2A8F" w:rsidRDefault="00EF2A8F" w:rsidP="00ED110A">
            <w:pPr>
              <w:spacing w:line="360" w:lineRule="auto"/>
              <w:jc w:val="both"/>
              <w:rPr>
                <w:rFonts w:ascii="Times New Roman" w:hAnsi="Times New Roman" w:cs="Times New Roman"/>
                <w:bCs/>
                <w:sz w:val="26"/>
                <w:szCs w:val="26"/>
              </w:rPr>
            </w:pPr>
          </w:p>
          <w:p w14:paraId="2A74E733" w14:textId="77777777" w:rsidR="00EF2A8F" w:rsidRDefault="00EF2A8F" w:rsidP="00ED110A">
            <w:pPr>
              <w:spacing w:line="360" w:lineRule="auto"/>
              <w:jc w:val="both"/>
              <w:rPr>
                <w:rFonts w:ascii="Times New Roman" w:hAnsi="Times New Roman" w:cs="Times New Roman"/>
                <w:bCs/>
                <w:sz w:val="26"/>
                <w:szCs w:val="26"/>
              </w:rPr>
            </w:pPr>
            <w:r>
              <w:rPr>
                <w:rFonts w:ascii="Times New Roman" w:hAnsi="Times New Roman" w:cs="Times New Roman"/>
                <w:bCs/>
                <w:sz w:val="26"/>
                <w:szCs w:val="26"/>
              </w:rPr>
              <w:t>54</w:t>
            </w:r>
          </w:p>
          <w:p w14:paraId="463C19C7" w14:textId="77777777" w:rsidR="00EF2A8F" w:rsidRDefault="00EF2A8F" w:rsidP="00ED110A">
            <w:pPr>
              <w:spacing w:line="360" w:lineRule="auto"/>
              <w:jc w:val="both"/>
              <w:rPr>
                <w:rFonts w:ascii="Times New Roman" w:hAnsi="Times New Roman" w:cs="Times New Roman"/>
                <w:bCs/>
                <w:sz w:val="26"/>
                <w:szCs w:val="26"/>
              </w:rPr>
            </w:pPr>
            <w:r>
              <w:rPr>
                <w:rFonts w:ascii="Times New Roman" w:hAnsi="Times New Roman" w:cs="Times New Roman"/>
                <w:bCs/>
                <w:sz w:val="26"/>
                <w:szCs w:val="26"/>
              </w:rPr>
              <w:t>55</w:t>
            </w:r>
          </w:p>
          <w:p w14:paraId="6C5417B0" w14:textId="77777777" w:rsidR="00EF2A8F" w:rsidRDefault="00EF2A8F" w:rsidP="00ED110A">
            <w:pPr>
              <w:spacing w:line="360" w:lineRule="auto"/>
              <w:jc w:val="both"/>
              <w:rPr>
                <w:rFonts w:ascii="Times New Roman" w:hAnsi="Times New Roman" w:cs="Times New Roman"/>
                <w:bCs/>
                <w:sz w:val="26"/>
                <w:szCs w:val="26"/>
              </w:rPr>
            </w:pPr>
            <w:r>
              <w:rPr>
                <w:rFonts w:ascii="Times New Roman" w:hAnsi="Times New Roman" w:cs="Times New Roman"/>
                <w:bCs/>
                <w:sz w:val="26"/>
                <w:szCs w:val="26"/>
              </w:rPr>
              <w:t>61</w:t>
            </w:r>
          </w:p>
          <w:p w14:paraId="21C3B6AE" w14:textId="77777777" w:rsidR="00EF2A8F" w:rsidRDefault="00EF2A8F" w:rsidP="00ED110A">
            <w:pPr>
              <w:spacing w:line="360" w:lineRule="auto"/>
              <w:jc w:val="both"/>
              <w:rPr>
                <w:rFonts w:ascii="Times New Roman" w:hAnsi="Times New Roman" w:cs="Times New Roman"/>
                <w:bCs/>
                <w:sz w:val="26"/>
                <w:szCs w:val="26"/>
              </w:rPr>
            </w:pPr>
            <w:r>
              <w:rPr>
                <w:rFonts w:ascii="Times New Roman" w:hAnsi="Times New Roman" w:cs="Times New Roman"/>
                <w:bCs/>
                <w:sz w:val="26"/>
                <w:szCs w:val="26"/>
              </w:rPr>
              <w:t>64</w:t>
            </w:r>
          </w:p>
          <w:p w14:paraId="7C3D6187" w14:textId="77777777" w:rsidR="00EF2A8F" w:rsidRDefault="00EF2A8F" w:rsidP="00ED110A">
            <w:pPr>
              <w:spacing w:line="360" w:lineRule="auto"/>
              <w:jc w:val="both"/>
              <w:rPr>
                <w:rFonts w:ascii="Times New Roman" w:hAnsi="Times New Roman" w:cs="Times New Roman"/>
                <w:bCs/>
                <w:sz w:val="26"/>
                <w:szCs w:val="26"/>
              </w:rPr>
            </w:pPr>
            <w:r>
              <w:rPr>
                <w:rFonts w:ascii="Times New Roman" w:hAnsi="Times New Roman" w:cs="Times New Roman"/>
                <w:bCs/>
                <w:sz w:val="26"/>
                <w:szCs w:val="26"/>
              </w:rPr>
              <w:t>69</w:t>
            </w:r>
          </w:p>
          <w:p w14:paraId="35ADEE27" w14:textId="77777777" w:rsidR="00EF2A8F" w:rsidRDefault="00EF2A8F" w:rsidP="00ED110A">
            <w:pPr>
              <w:spacing w:line="360" w:lineRule="auto"/>
              <w:jc w:val="both"/>
              <w:rPr>
                <w:rFonts w:ascii="Times New Roman" w:hAnsi="Times New Roman" w:cs="Times New Roman"/>
                <w:bCs/>
                <w:sz w:val="26"/>
                <w:szCs w:val="26"/>
              </w:rPr>
            </w:pPr>
            <w:r>
              <w:rPr>
                <w:rFonts w:ascii="Times New Roman" w:hAnsi="Times New Roman" w:cs="Times New Roman"/>
                <w:bCs/>
                <w:sz w:val="26"/>
                <w:szCs w:val="26"/>
              </w:rPr>
              <w:t>75</w:t>
            </w:r>
          </w:p>
          <w:p w14:paraId="18D318EC" w14:textId="77777777" w:rsidR="00BD22D2" w:rsidRDefault="00BD22D2" w:rsidP="00ED110A">
            <w:pPr>
              <w:spacing w:line="360" w:lineRule="auto"/>
              <w:jc w:val="both"/>
              <w:rPr>
                <w:rFonts w:ascii="Times New Roman" w:hAnsi="Times New Roman" w:cs="Times New Roman"/>
                <w:bCs/>
                <w:sz w:val="26"/>
                <w:szCs w:val="26"/>
              </w:rPr>
            </w:pPr>
            <w:r>
              <w:rPr>
                <w:rFonts w:ascii="Times New Roman" w:hAnsi="Times New Roman" w:cs="Times New Roman"/>
                <w:bCs/>
                <w:sz w:val="26"/>
                <w:szCs w:val="26"/>
              </w:rPr>
              <w:t>76</w:t>
            </w:r>
          </w:p>
          <w:p w14:paraId="482BC0A2" w14:textId="77777777" w:rsidR="00BD22D2" w:rsidRDefault="00BD22D2" w:rsidP="00ED110A">
            <w:pPr>
              <w:spacing w:line="360" w:lineRule="auto"/>
              <w:jc w:val="both"/>
              <w:rPr>
                <w:rFonts w:ascii="Times New Roman" w:hAnsi="Times New Roman" w:cs="Times New Roman"/>
                <w:bCs/>
                <w:sz w:val="26"/>
                <w:szCs w:val="26"/>
              </w:rPr>
            </w:pPr>
            <w:r>
              <w:rPr>
                <w:rFonts w:ascii="Times New Roman" w:hAnsi="Times New Roman" w:cs="Times New Roman"/>
                <w:bCs/>
                <w:sz w:val="26"/>
                <w:szCs w:val="26"/>
              </w:rPr>
              <w:t>77</w:t>
            </w:r>
          </w:p>
          <w:p w14:paraId="76589E1D" w14:textId="77777777" w:rsidR="00BD22D2" w:rsidRDefault="00BD22D2" w:rsidP="00ED110A">
            <w:pPr>
              <w:spacing w:line="360" w:lineRule="auto"/>
              <w:jc w:val="both"/>
              <w:rPr>
                <w:rFonts w:ascii="Times New Roman" w:hAnsi="Times New Roman" w:cs="Times New Roman"/>
                <w:bCs/>
                <w:sz w:val="26"/>
                <w:szCs w:val="26"/>
              </w:rPr>
            </w:pPr>
            <w:r>
              <w:rPr>
                <w:rFonts w:ascii="Times New Roman" w:hAnsi="Times New Roman" w:cs="Times New Roman"/>
                <w:bCs/>
                <w:sz w:val="26"/>
                <w:szCs w:val="26"/>
              </w:rPr>
              <w:t>78</w:t>
            </w:r>
          </w:p>
          <w:p w14:paraId="41EEF295" w14:textId="777CBCBE" w:rsidR="00BD22D2" w:rsidRPr="00F31601" w:rsidRDefault="00BD22D2" w:rsidP="00ED110A">
            <w:pPr>
              <w:spacing w:line="360" w:lineRule="auto"/>
              <w:jc w:val="both"/>
              <w:rPr>
                <w:rFonts w:ascii="Times New Roman" w:hAnsi="Times New Roman" w:cs="Times New Roman"/>
                <w:bCs/>
                <w:sz w:val="26"/>
                <w:szCs w:val="26"/>
              </w:rPr>
            </w:pPr>
            <w:r>
              <w:rPr>
                <w:rFonts w:ascii="Times New Roman" w:hAnsi="Times New Roman" w:cs="Times New Roman"/>
                <w:bCs/>
                <w:sz w:val="26"/>
                <w:szCs w:val="26"/>
              </w:rPr>
              <w:t>79</w:t>
            </w:r>
          </w:p>
        </w:tc>
      </w:tr>
      <w:tr w:rsidR="00161CF8" w:rsidRPr="00ED110A" w14:paraId="67D8DAA4" w14:textId="77777777" w:rsidTr="00C046F9">
        <w:trPr>
          <w:trHeight w:val="1106"/>
        </w:trPr>
        <w:tc>
          <w:tcPr>
            <w:tcW w:w="8642" w:type="dxa"/>
          </w:tcPr>
          <w:p w14:paraId="0D6A542D" w14:textId="76FBEA07" w:rsidR="00161CF8" w:rsidRPr="00ED110A" w:rsidRDefault="00161CF8" w:rsidP="00ED110A">
            <w:pPr>
              <w:rPr>
                <w:rFonts w:ascii="Times New Roman" w:hAnsi="Times New Roman" w:cs="Times New Roman"/>
                <w:b/>
                <w:bCs/>
                <w:sz w:val="26"/>
                <w:szCs w:val="26"/>
              </w:rPr>
            </w:pPr>
            <w:r w:rsidRPr="00ED110A">
              <w:rPr>
                <w:rFonts w:ascii="Times New Roman" w:hAnsi="Times New Roman" w:cs="Times New Roman"/>
                <w:b/>
                <w:bCs/>
                <w:sz w:val="26"/>
                <w:szCs w:val="26"/>
              </w:rPr>
              <w:t>Глава 3</w:t>
            </w:r>
            <w:r w:rsidR="00AD4C77" w:rsidRPr="00ED110A">
              <w:rPr>
                <w:rFonts w:ascii="Times New Roman" w:hAnsi="Times New Roman" w:cs="Times New Roman"/>
                <w:b/>
                <w:bCs/>
                <w:sz w:val="26"/>
                <w:szCs w:val="26"/>
              </w:rPr>
              <w:t>. Соучаствующее проектирование и вовлечение горожан в развитие городской среды за рубежом</w:t>
            </w:r>
          </w:p>
          <w:p w14:paraId="394E06F4" w14:textId="5700440B" w:rsidR="00ED110A" w:rsidRPr="00ED110A" w:rsidRDefault="00ED110A" w:rsidP="00ED110A">
            <w:pPr>
              <w:spacing w:line="360" w:lineRule="auto"/>
              <w:rPr>
                <w:rFonts w:ascii="Times New Roman" w:hAnsi="Times New Roman" w:cs="Times New Roman"/>
                <w:bCs/>
                <w:sz w:val="26"/>
                <w:szCs w:val="26"/>
              </w:rPr>
            </w:pPr>
          </w:p>
          <w:p w14:paraId="1EA34AB2" w14:textId="4148A8EA" w:rsidR="00ED110A" w:rsidRPr="00ED110A" w:rsidRDefault="00ED110A" w:rsidP="00BD22D2">
            <w:pPr>
              <w:spacing w:line="360" w:lineRule="auto"/>
              <w:rPr>
                <w:rFonts w:ascii="Times New Roman" w:hAnsi="Times New Roman" w:cs="Times New Roman"/>
                <w:bCs/>
                <w:sz w:val="26"/>
                <w:szCs w:val="26"/>
              </w:rPr>
            </w:pPr>
            <w:r>
              <w:rPr>
                <w:rFonts w:ascii="Times New Roman" w:hAnsi="Times New Roman" w:cs="Times New Roman"/>
                <w:bCs/>
                <w:sz w:val="26"/>
                <w:szCs w:val="26"/>
              </w:rPr>
              <w:t xml:space="preserve">            </w:t>
            </w:r>
            <w:r w:rsidRPr="00ED110A">
              <w:rPr>
                <w:rFonts w:ascii="Times New Roman" w:hAnsi="Times New Roman" w:cs="Times New Roman"/>
                <w:bCs/>
                <w:sz w:val="26"/>
                <w:szCs w:val="26"/>
              </w:rPr>
              <w:t>3.1.</w:t>
            </w:r>
            <w:r w:rsidRPr="00ED110A">
              <w:rPr>
                <w:rFonts w:ascii="Times New Roman" w:hAnsi="Times New Roman" w:cs="Times New Roman"/>
                <w:bCs/>
                <w:sz w:val="26"/>
                <w:szCs w:val="26"/>
              </w:rPr>
              <w:tab/>
            </w:r>
            <w:r w:rsidR="008627E3">
              <w:rPr>
                <w:rFonts w:ascii="Times New Roman" w:hAnsi="Times New Roman" w:cs="Times New Roman"/>
                <w:bCs/>
                <w:sz w:val="26"/>
                <w:szCs w:val="26"/>
              </w:rPr>
              <w:t xml:space="preserve"> </w:t>
            </w:r>
            <w:r w:rsidRPr="00ED110A">
              <w:rPr>
                <w:rFonts w:ascii="Times New Roman" w:hAnsi="Times New Roman" w:cs="Times New Roman"/>
                <w:bCs/>
                <w:sz w:val="26"/>
                <w:szCs w:val="26"/>
              </w:rPr>
              <w:t>Нормативно-правовые основания соучаствующего проектирования</w:t>
            </w:r>
            <w:r w:rsidR="00BD22D2">
              <w:rPr>
                <w:rFonts w:ascii="Times New Roman" w:hAnsi="Times New Roman" w:cs="Times New Roman"/>
                <w:bCs/>
                <w:sz w:val="26"/>
                <w:szCs w:val="26"/>
              </w:rPr>
              <w:t>…………………………………………………………………..</w:t>
            </w:r>
          </w:p>
          <w:p w14:paraId="797558C4" w14:textId="1B84E19E" w:rsidR="00ED110A" w:rsidRPr="00ED110A" w:rsidRDefault="00ED110A" w:rsidP="00BD22D2">
            <w:pPr>
              <w:spacing w:line="360" w:lineRule="auto"/>
              <w:rPr>
                <w:rFonts w:ascii="Times New Roman" w:hAnsi="Times New Roman" w:cs="Times New Roman"/>
                <w:bCs/>
                <w:sz w:val="26"/>
                <w:szCs w:val="26"/>
              </w:rPr>
            </w:pPr>
            <w:r>
              <w:rPr>
                <w:rFonts w:ascii="Times New Roman" w:hAnsi="Times New Roman" w:cs="Times New Roman"/>
                <w:bCs/>
                <w:sz w:val="26"/>
                <w:szCs w:val="26"/>
              </w:rPr>
              <w:t xml:space="preserve">            </w:t>
            </w:r>
            <w:r w:rsidRPr="00ED110A">
              <w:rPr>
                <w:rFonts w:ascii="Times New Roman" w:hAnsi="Times New Roman" w:cs="Times New Roman"/>
                <w:bCs/>
                <w:sz w:val="26"/>
                <w:szCs w:val="26"/>
              </w:rPr>
              <w:t>3.2.</w:t>
            </w:r>
            <w:r w:rsidRPr="00ED110A">
              <w:rPr>
                <w:rFonts w:ascii="Times New Roman" w:hAnsi="Times New Roman" w:cs="Times New Roman"/>
                <w:bCs/>
                <w:sz w:val="26"/>
                <w:szCs w:val="26"/>
              </w:rPr>
              <w:tab/>
            </w:r>
            <w:r w:rsidR="008627E3">
              <w:rPr>
                <w:rFonts w:ascii="Times New Roman" w:hAnsi="Times New Roman" w:cs="Times New Roman"/>
                <w:bCs/>
                <w:sz w:val="26"/>
                <w:szCs w:val="26"/>
              </w:rPr>
              <w:t xml:space="preserve"> </w:t>
            </w:r>
            <w:r w:rsidRPr="00ED110A">
              <w:rPr>
                <w:rFonts w:ascii="Times New Roman" w:hAnsi="Times New Roman" w:cs="Times New Roman"/>
                <w:bCs/>
                <w:sz w:val="26"/>
                <w:szCs w:val="26"/>
              </w:rPr>
              <w:t>Германия. Модели кооперативного управления и пользования территориями</w:t>
            </w:r>
            <w:r w:rsidR="00BD22D2">
              <w:rPr>
                <w:rFonts w:ascii="Times New Roman" w:hAnsi="Times New Roman" w:cs="Times New Roman"/>
                <w:bCs/>
                <w:sz w:val="26"/>
                <w:szCs w:val="26"/>
              </w:rPr>
              <w:t>…………………………………………………………………….</w:t>
            </w:r>
          </w:p>
          <w:p w14:paraId="25DB49B2" w14:textId="53D01E3F" w:rsidR="00ED110A" w:rsidRPr="00ED110A" w:rsidRDefault="00ED110A" w:rsidP="00BD22D2">
            <w:pPr>
              <w:spacing w:line="360" w:lineRule="auto"/>
              <w:rPr>
                <w:rFonts w:ascii="Times New Roman" w:hAnsi="Times New Roman" w:cs="Times New Roman"/>
                <w:bCs/>
                <w:sz w:val="26"/>
                <w:szCs w:val="26"/>
              </w:rPr>
            </w:pPr>
            <w:r>
              <w:rPr>
                <w:rFonts w:ascii="Times New Roman" w:hAnsi="Times New Roman" w:cs="Times New Roman"/>
                <w:bCs/>
                <w:sz w:val="26"/>
                <w:szCs w:val="26"/>
              </w:rPr>
              <w:t xml:space="preserve">            </w:t>
            </w:r>
            <w:r w:rsidRPr="00ED110A">
              <w:rPr>
                <w:rFonts w:ascii="Times New Roman" w:hAnsi="Times New Roman" w:cs="Times New Roman"/>
                <w:bCs/>
                <w:sz w:val="26"/>
                <w:szCs w:val="26"/>
              </w:rPr>
              <w:t>3.3.</w:t>
            </w:r>
            <w:r w:rsidRPr="00ED110A">
              <w:rPr>
                <w:rFonts w:ascii="Times New Roman" w:hAnsi="Times New Roman" w:cs="Times New Roman"/>
                <w:bCs/>
                <w:sz w:val="26"/>
                <w:szCs w:val="26"/>
              </w:rPr>
              <w:tab/>
            </w:r>
            <w:r w:rsidR="008627E3">
              <w:rPr>
                <w:rFonts w:ascii="Times New Roman" w:hAnsi="Times New Roman" w:cs="Times New Roman"/>
                <w:bCs/>
                <w:sz w:val="26"/>
                <w:szCs w:val="26"/>
              </w:rPr>
              <w:t xml:space="preserve"> </w:t>
            </w:r>
            <w:r w:rsidRPr="00ED110A">
              <w:rPr>
                <w:rFonts w:ascii="Times New Roman" w:hAnsi="Times New Roman" w:cs="Times New Roman"/>
                <w:bCs/>
                <w:sz w:val="26"/>
                <w:szCs w:val="26"/>
              </w:rPr>
              <w:t xml:space="preserve">Колумбия. Социальный урбанизм и партисипативное бюджетирование </w:t>
            </w:r>
            <w:r w:rsidR="00BD22D2">
              <w:rPr>
                <w:rFonts w:ascii="Times New Roman" w:hAnsi="Times New Roman" w:cs="Times New Roman"/>
                <w:bCs/>
                <w:sz w:val="26"/>
                <w:szCs w:val="26"/>
              </w:rPr>
              <w:t>…………………………………………………………………</w:t>
            </w:r>
          </w:p>
          <w:p w14:paraId="78768A59" w14:textId="72254B66" w:rsidR="00AD4C77" w:rsidRPr="00ED110A" w:rsidRDefault="00ED110A" w:rsidP="00ED110A">
            <w:pPr>
              <w:spacing w:line="360" w:lineRule="auto"/>
              <w:rPr>
                <w:rFonts w:ascii="Times New Roman" w:hAnsi="Times New Roman" w:cs="Times New Roman"/>
                <w:bCs/>
                <w:sz w:val="26"/>
                <w:szCs w:val="26"/>
              </w:rPr>
            </w:pPr>
            <w:r>
              <w:rPr>
                <w:rFonts w:ascii="Times New Roman" w:hAnsi="Times New Roman" w:cs="Times New Roman"/>
                <w:bCs/>
                <w:sz w:val="26"/>
                <w:szCs w:val="26"/>
              </w:rPr>
              <w:t xml:space="preserve">            </w:t>
            </w:r>
            <w:r w:rsidRPr="00ED110A">
              <w:rPr>
                <w:rFonts w:ascii="Times New Roman" w:hAnsi="Times New Roman" w:cs="Times New Roman"/>
                <w:bCs/>
                <w:sz w:val="26"/>
                <w:szCs w:val="26"/>
              </w:rPr>
              <w:t>3.4.</w:t>
            </w:r>
            <w:r w:rsidRPr="00ED110A">
              <w:rPr>
                <w:rFonts w:ascii="Times New Roman" w:hAnsi="Times New Roman" w:cs="Times New Roman"/>
                <w:bCs/>
                <w:sz w:val="26"/>
                <w:szCs w:val="26"/>
              </w:rPr>
              <w:tab/>
            </w:r>
            <w:r w:rsidR="008627E3">
              <w:rPr>
                <w:rFonts w:ascii="Times New Roman" w:hAnsi="Times New Roman" w:cs="Times New Roman"/>
                <w:bCs/>
                <w:sz w:val="26"/>
                <w:szCs w:val="26"/>
              </w:rPr>
              <w:t xml:space="preserve"> </w:t>
            </w:r>
            <w:r w:rsidRPr="00ED110A">
              <w:rPr>
                <w:rFonts w:ascii="Times New Roman" w:hAnsi="Times New Roman" w:cs="Times New Roman"/>
                <w:bCs/>
                <w:sz w:val="26"/>
                <w:szCs w:val="26"/>
              </w:rPr>
              <w:t>Плейсмейкинг</w:t>
            </w:r>
            <w:r w:rsidR="00BD22D2">
              <w:rPr>
                <w:rFonts w:ascii="Times New Roman" w:hAnsi="Times New Roman" w:cs="Times New Roman"/>
                <w:bCs/>
                <w:sz w:val="26"/>
                <w:szCs w:val="26"/>
              </w:rPr>
              <w:t>……………………………………………………..</w:t>
            </w:r>
          </w:p>
        </w:tc>
        <w:tc>
          <w:tcPr>
            <w:tcW w:w="567" w:type="dxa"/>
          </w:tcPr>
          <w:p w14:paraId="0E105A7C" w14:textId="77777777" w:rsidR="00161CF8" w:rsidRDefault="00161CF8" w:rsidP="00ED110A">
            <w:pPr>
              <w:spacing w:line="360" w:lineRule="auto"/>
              <w:jc w:val="both"/>
              <w:rPr>
                <w:rFonts w:ascii="Times New Roman" w:hAnsi="Times New Roman" w:cs="Times New Roman"/>
                <w:bCs/>
                <w:sz w:val="26"/>
                <w:szCs w:val="26"/>
              </w:rPr>
            </w:pPr>
          </w:p>
          <w:p w14:paraId="24D4FF03" w14:textId="77777777" w:rsidR="00BD22D2" w:rsidRDefault="00BD22D2" w:rsidP="00ED110A">
            <w:pPr>
              <w:spacing w:line="360" w:lineRule="auto"/>
              <w:jc w:val="both"/>
              <w:rPr>
                <w:rFonts w:ascii="Times New Roman" w:hAnsi="Times New Roman" w:cs="Times New Roman"/>
                <w:bCs/>
                <w:sz w:val="26"/>
                <w:szCs w:val="26"/>
              </w:rPr>
            </w:pPr>
          </w:p>
          <w:p w14:paraId="1E9E301F" w14:textId="77777777" w:rsidR="00BD22D2" w:rsidRDefault="00BD22D2" w:rsidP="00ED110A">
            <w:pPr>
              <w:spacing w:line="360" w:lineRule="auto"/>
              <w:jc w:val="both"/>
              <w:rPr>
                <w:rFonts w:ascii="Times New Roman" w:hAnsi="Times New Roman" w:cs="Times New Roman"/>
                <w:bCs/>
                <w:sz w:val="26"/>
                <w:szCs w:val="26"/>
              </w:rPr>
            </w:pPr>
          </w:p>
          <w:p w14:paraId="158AD540" w14:textId="77777777" w:rsidR="00BD22D2" w:rsidRDefault="00BD22D2" w:rsidP="00ED110A">
            <w:pPr>
              <w:spacing w:line="360" w:lineRule="auto"/>
              <w:jc w:val="both"/>
              <w:rPr>
                <w:rFonts w:ascii="Times New Roman" w:hAnsi="Times New Roman" w:cs="Times New Roman"/>
                <w:bCs/>
                <w:sz w:val="26"/>
                <w:szCs w:val="26"/>
              </w:rPr>
            </w:pPr>
            <w:r>
              <w:rPr>
                <w:rFonts w:ascii="Times New Roman" w:hAnsi="Times New Roman" w:cs="Times New Roman"/>
                <w:bCs/>
                <w:sz w:val="26"/>
                <w:szCs w:val="26"/>
              </w:rPr>
              <w:t>82</w:t>
            </w:r>
          </w:p>
          <w:p w14:paraId="110B42E2" w14:textId="77777777" w:rsidR="00BD22D2" w:rsidRDefault="00BD22D2" w:rsidP="00ED110A">
            <w:pPr>
              <w:spacing w:line="360" w:lineRule="auto"/>
              <w:jc w:val="both"/>
              <w:rPr>
                <w:rFonts w:ascii="Times New Roman" w:hAnsi="Times New Roman" w:cs="Times New Roman"/>
                <w:bCs/>
                <w:sz w:val="26"/>
                <w:szCs w:val="26"/>
              </w:rPr>
            </w:pPr>
          </w:p>
          <w:p w14:paraId="59462EF4" w14:textId="77777777" w:rsidR="00BD22D2" w:rsidRDefault="00BD22D2" w:rsidP="00ED110A">
            <w:pPr>
              <w:spacing w:line="360" w:lineRule="auto"/>
              <w:jc w:val="both"/>
              <w:rPr>
                <w:rFonts w:ascii="Times New Roman" w:hAnsi="Times New Roman" w:cs="Times New Roman"/>
                <w:bCs/>
                <w:sz w:val="26"/>
                <w:szCs w:val="26"/>
              </w:rPr>
            </w:pPr>
            <w:r>
              <w:rPr>
                <w:rFonts w:ascii="Times New Roman" w:hAnsi="Times New Roman" w:cs="Times New Roman"/>
                <w:bCs/>
                <w:sz w:val="26"/>
                <w:szCs w:val="26"/>
              </w:rPr>
              <w:t>93</w:t>
            </w:r>
          </w:p>
          <w:p w14:paraId="12A69E98" w14:textId="77777777" w:rsidR="00BD22D2" w:rsidRDefault="00BD22D2" w:rsidP="00ED110A">
            <w:pPr>
              <w:spacing w:line="360" w:lineRule="auto"/>
              <w:jc w:val="both"/>
              <w:rPr>
                <w:rFonts w:ascii="Times New Roman" w:hAnsi="Times New Roman" w:cs="Times New Roman"/>
                <w:bCs/>
                <w:sz w:val="26"/>
                <w:szCs w:val="26"/>
              </w:rPr>
            </w:pPr>
          </w:p>
          <w:p w14:paraId="5B9FCB1B" w14:textId="118BFCB5" w:rsidR="00BD22D2" w:rsidRDefault="00BD22D2" w:rsidP="00ED110A">
            <w:pPr>
              <w:spacing w:line="360" w:lineRule="auto"/>
              <w:jc w:val="both"/>
              <w:rPr>
                <w:rFonts w:ascii="Times New Roman" w:hAnsi="Times New Roman" w:cs="Times New Roman"/>
                <w:bCs/>
                <w:sz w:val="26"/>
                <w:szCs w:val="26"/>
              </w:rPr>
            </w:pPr>
            <w:r>
              <w:rPr>
                <w:rFonts w:ascii="Times New Roman" w:hAnsi="Times New Roman" w:cs="Times New Roman"/>
                <w:bCs/>
                <w:sz w:val="26"/>
                <w:szCs w:val="26"/>
              </w:rPr>
              <w:t>95</w:t>
            </w:r>
          </w:p>
          <w:p w14:paraId="76A660B4" w14:textId="3689DC8D" w:rsidR="00BD22D2" w:rsidRPr="00F31601" w:rsidRDefault="00BD22D2" w:rsidP="00ED110A">
            <w:pPr>
              <w:spacing w:line="360" w:lineRule="auto"/>
              <w:jc w:val="both"/>
              <w:rPr>
                <w:rFonts w:ascii="Times New Roman" w:hAnsi="Times New Roman" w:cs="Times New Roman"/>
                <w:bCs/>
                <w:sz w:val="26"/>
                <w:szCs w:val="26"/>
              </w:rPr>
            </w:pPr>
            <w:r>
              <w:rPr>
                <w:rFonts w:ascii="Times New Roman" w:hAnsi="Times New Roman" w:cs="Times New Roman"/>
                <w:bCs/>
                <w:sz w:val="26"/>
                <w:szCs w:val="26"/>
              </w:rPr>
              <w:t>96</w:t>
            </w:r>
          </w:p>
        </w:tc>
      </w:tr>
      <w:tr w:rsidR="00161CF8" w:rsidRPr="00ED110A" w14:paraId="5B1C13C7" w14:textId="77777777" w:rsidTr="00C046F9">
        <w:trPr>
          <w:trHeight w:val="1121"/>
        </w:trPr>
        <w:tc>
          <w:tcPr>
            <w:tcW w:w="8642" w:type="dxa"/>
          </w:tcPr>
          <w:p w14:paraId="612A615B" w14:textId="77777777" w:rsidR="00FF41A5" w:rsidRDefault="00FF41A5" w:rsidP="00ED110A">
            <w:pPr>
              <w:rPr>
                <w:rFonts w:ascii="Times New Roman" w:hAnsi="Times New Roman" w:cs="Times New Roman"/>
                <w:b/>
                <w:bCs/>
                <w:sz w:val="26"/>
                <w:szCs w:val="26"/>
              </w:rPr>
            </w:pPr>
          </w:p>
          <w:p w14:paraId="14A47DAF" w14:textId="1AEBBFD0" w:rsidR="00161CF8" w:rsidRPr="00ED110A" w:rsidRDefault="00161CF8" w:rsidP="00ED110A">
            <w:pPr>
              <w:rPr>
                <w:rFonts w:ascii="Times New Roman" w:hAnsi="Times New Roman" w:cs="Times New Roman"/>
                <w:b/>
                <w:bCs/>
                <w:sz w:val="26"/>
                <w:szCs w:val="26"/>
              </w:rPr>
            </w:pPr>
            <w:r w:rsidRPr="00ED110A">
              <w:rPr>
                <w:rFonts w:ascii="Times New Roman" w:hAnsi="Times New Roman" w:cs="Times New Roman"/>
                <w:b/>
                <w:bCs/>
                <w:sz w:val="26"/>
                <w:szCs w:val="26"/>
              </w:rPr>
              <w:t>Г</w:t>
            </w:r>
            <w:r w:rsidR="00AD4C77" w:rsidRPr="00ED110A">
              <w:rPr>
                <w:rFonts w:ascii="Times New Roman" w:hAnsi="Times New Roman" w:cs="Times New Roman"/>
                <w:b/>
                <w:bCs/>
                <w:sz w:val="26"/>
                <w:szCs w:val="26"/>
              </w:rPr>
              <w:t>лава 4. Государственная и негосударственная поддержка современной архитектуры в России</w:t>
            </w:r>
          </w:p>
          <w:p w14:paraId="27A327C5" w14:textId="77777777" w:rsidR="00AD4C77" w:rsidRPr="00ED110A" w:rsidRDefault="00AD4C77" w:rsidP="00ED110A">
            <w:pPr>
              <w:spacing w:line="360" w:lineRule="auto"/>
              <w:rPr>
                <w:rFonts w:ascii="Times New Roman" w:hAnsi="Times New Roman" w:cs="Times New Roman"/>
                <w:bCs/>
                <w:sz w:val="26"/>
                <w:szCs w:val="26"/>
              </w:rPr>
            </w:pPr>
          </w:p>
          <w:p w14:paraId="3BF80744" w14:textId="166BC729" w:rsidR="00ED110A" w:rsidRPr="00ED110A" w:rsidRDefault="00ED110A" w:rsidP="00BD22D2">
            <w:pPr>
              <w:spacing w:line="360" w:lineRule="auto"/>
              <w:rPr>
                <w:rFonts w:ascii="Times New Roman" w:hAnsi="Times New Roman" w:cs="Times New Roman"/>
                <w:bCs/>
                <w:sz w:val="26"/>
                <w:szCs w:val="26"/>
              </w:rPr>
            </w:pPr>
            <w:r>
              <w:rPr>
                <w:rFonts w:ascii="Times New Roman" w:hAnsi="Times New Roman" w:cs="Times New Roman"/>
                <w:bCs/>
                <w:sz w:val="26"/>
                <w:szCs w:val="26"/>
              </w:rPr>
              <w:t xml:space="preserve">            </w:t>
            </w:r>
            <w:r w:rsidRPr="00ED110A">
              <w:rPr>
                <w:rFonts w:ascii="Times New Roman" w:hAnsi="Times New Roman" w:cs="Times New Roman"/>
                <w:bCs/>
                <w:sz w:val="26"/>
                <w:szCs w:val="26"/>
              </w:rPr>
              <w:t>4.1.</w:t>
            </w:r>
            <w:r w:rsidRPr="00ED110A">
              <w:rPr>
                <w:rFonts w:ascii="Times New Roman" w:hAnsi="Times New Roman" w:cs="Times New Roman"/>
                <w:bCs/>
                <w:sz w:val="26"/>
                <w:szCs w:val="26"/>
              </w:rPr>
              <w:tab/>
            </w:r>
            <w:r w:rsidR="008627E3">
              <w:rPr>
                <w:rFonts w:ascii="Times New Roman" w:hAnsi="Times New Roman" w:cs="Times New Roman"/>
                <w:bCs/>
                <w:sz w:val="26"/>
                <w:szCs w:val="26"/>
              </w:rPr>
              <w:t xml:space="preserve"> </w:t>
            </w:r>
            <w:r w:rsidRPr="00ED110A">
              <w:rPr>
                <w:rFonts w:ascii="Times New Roman" w:hAnsi="Times New Roman" w:cs="Times New Roman"/>
                <w:bCs/>
                <w:sz w:val="26"/>
                <w:szCs w:val="26"/>
              </w:rPr>
              <w:t>Государственные субсидии и льготы</w:t>
            </w:r>
            <w:r w:rsidR="008627E3">
              <w:rPr>
                <w:rFonts w:ascii="Times New Roman" w:hAnsi="Times New Roman" w:cs="Times New Roman"/>
                <w:bCs/>
                <w:sz w:val="26"/>
                <w:szCs w:val="26"/>
              </w:rPr>
              <w:t>…</w:t>
            </w:r>
            <w:r w:rsidR="00BD22D2">
              <w:rPr>
                <w:rFonts w:ascii="Times New Roman" w:hAnsi="Times New Roman" w:cs="Times New Roman"/>
                <w:bCs/>
                <w:sz w:val="26"/>
                <w:szCs w:val="26"/>
              </w:rPr>
              <w:t>………………………..</w:t>
            </w:r>
          </w:p>
          <w:p w14:paraId="353B8F06" w14:textId="47CAD022" w:rsidR="00ED110A" w:rsidRPr="00ED110A" w:rsidRDefault="00ED110A" w:rsidP="00BD22D2">
            <w:pPr>
              <w:spacing w:line="360" w:lineRule="auto"/>
              <w:rPr>
                <w:rFonts w:ascii="Times New Roman" w:hAnsi="Times New Roman" w:cs="Times New Roman"/>
                <w:bCs/>
                <w:sz w:val="26"/>
                <w:szCs w:val="26"/>
              </w:rPr>
            </w:pPr>
            <w:r>
              <w:rPr>
                <w:rFonts w:ascii="Times New Roman" w:hAnsi="Times New Roman" w:cs="Times New Roman"/>
                <w:bCs/>
                <w:sz w:val="26"/>
                <w:szCs w:val="26"/>
              </w:rPr>
              <w:t xml:space="preserve">            </w:t>
            </w:r>
            <w:r w:rsidRPr="00ED110A">
              <w:rPr>
                <w:rFonts w:ascii="Times New Roman" w:hAnsi="Times New Roman" w:cs="Times New Roman"/>
                <w:bCs/>
                <w:sz w:val="26"/>
                <w:szCs w:val="26"/>
              </w:rPr>
              <w:t>4.2.</w:t>
            </w:r>
            <w:r w:rsidRPr="00ED110A">
              <w:rPr>
                <w:rFonts w:ascii="Times New Roman" w:hAnsi="Times New Roman" w:cs="Times New Roman"/>
                <w:bCs/>
                <w:sz w:val="26"/>
                <w:szCs w:val="26"/>
              </w:rPr>
              <w:tab/>
            </w:r>
            <w:r w:rsidR="008627E3">
              <w:rPr>
                <w:rFonts w:ascii="Times New Roman" w:hAnsi="Times New Roman" w:cs="Times New Roman"/>
                <w:bCs/>
                <w:sz w:val="26"/>
                <w:szCs w:val="26"/>
              </w:rPr>
              <w:t xml:space="preserve"> </w:t>
            </w:r>
            <w:r w:rsidRPr="00ED110A">
              <w:rPr>
                <w:rFonts w:ascii="Times New Roman" w:hAnsi="Times New Roman" w:cs="Times New Roman"/>
                <w:bCs/>
                <w:sz w:val="26"/>
                <w:szCs w:val="26"/>
              </w:rPr>
              <w:t>Поддержка бизнесом и государством креативных кластеров</w:t>
            </w:r>
            <w:r w:rsidR="008627E3">
              <w:rPr>
                <w:rFonts w:ascii="Times New Roman" w:hAnsi="Times New Roman" w:cs="Times New Roman"/>
                <w:bCs/>
                <w:sz w:val="26"/>
                <w:szCs w:val="26"/>
              </w:rPr>
              <w:t>….</w:t>
            </w:r>
            <w:r w:rsidRPr="00ED110A">
              <w:rPr>
                <w:rFonts w:ascii="Times New Roman" w:hAnsi="Times New Roman" w:cs="Times New Roman"/>
                <w:bCs/>
                <w:sz w:val="26"/>
                <w:szCs w:val="26"/>
              </w:rPr>
              <w:t xml:space="preserve"> </w:t>
            </w:r>
          </w:p>
          <w:p w14:paraId="48EAB26B" w14:textId="007B4298" w:rsidR="00ED110A" w:rsidRPr="00ED110A" w:rsidRDefault="00ED110A" w:rsidP="00BD22D2">
            <w:pPr>
              <w:spacing w:line="360" w:lineRule="auto"/>
              <w:rPr>
                <w:rFonts w:ascii="Times New Roman" w:hAnsi="Times New Roman" w:cs="Times New Roman"/>
                <w:bCs/>
                <w:sz w:val="26"/>
                <w:szCs w:val="26"/>
              </w:rPr>
            </w:pPr>
            <w:r>
              <w:rPr>
                <w:rFonts w:ascii="Times New Roman" w:hAnsi="Times New Roman" w:cs="Times New Roman"/>
                <w:bCs/>
                <w:sz w:val="26"/>
                <w:szCs w:val="26"/>
              </w:rPr>
              <w:t xml:space="preserve">            </w:t>
            </w:r>
            <w:r w:rsidRPr="00ED110A">
              <w:rPr>
                <w:rFonts w:ascii="Times New Roman" w:hAnsi="Times New Roman" w:cs="Times New Roman"/>
                <w:bCs/>
                <w:sz w:val="26"/>
                <w:szCs w:val="26"/>
              </w:rPr>
              <w:t>4.3.</w:t>
            </w:r>
            <w:r w:rsidRPr="00ED110A">
              <w:rPr>
                <w:rFonts w:ascii="Times New Roman" w:hAnsi="Times New Roman" w:cs="Times New Roman"/>
                <w:bCs/>
                <w:sz w:val="26"/>
                <w:szCs w:val="26"/>
              </w:rPr>
              <w:tab/>
            </w:r>
            <w:r w:rsidR="008627E3">
              <w:rPr>
                <w:rFonts w:ascii="Times New Roman" w:hAnsi="Times New Roman" w:cs="Times New Roman"/>
                <w:bCs/>
                <w:sz w:val="26"/>
                <w:szCs w:val="26"/>
              </w:rPr>
              <w:t xml:space="preserve"> </w:t>
            </w:r>
            <w:r w:rsidRPr="00ED110A">
              <w:rPr>
                <w:rFonts w:ascii="Times New Roman" w:hAnsi="Times New Roman" w:cs="Times New Roman"/>
                <w:bCs/>
                <w:sz w:val="26"/>
                <w:szCs w:val="26"/>
              </w:rPr>
              <w:t>Методическая и образовательная под</w:t>
            </w:r>
            <w:r w:rsidR="008627E3">
              <w:rPr>
                <w:rFonts w:ascii="Times New Roman" w:hAnsi="Times New Roman" w:cs="Times New Roman"/>
                <w:bCs/>
                <w:sz w:val="26"/>
                <w:szCs w:val="26"/>
              </w:rPr>
              <w:t>держка современных архитекторов</w:t>
            </w:r>
            <w:r w:rsidR="00BD22D2">
              <w:rPr>
                <w:rFonts w:ascii="Times New Roman" w:hAnsi="Times New Roman" w:cs="Times New Roman"/>
                <w:bCs/>
                <w:sz w:val="26"/>
                <w:szCs w:val="26"/>
              </w:rPr>
              <w:t>……………………………………………………………………..</w:t>
            </w:r>
          </w:p>
          <w:p w14:paraId="6ECB9985" w14:textId="5796BA22" w:rsidR="00ED110A" w:rsidRPr="00ED110A" w:rsidRDefault="00ED110A" w:rsidP="00BD22D2">
            <w:pPr>
              <w:spacing w:line="360" w:lineRule="auto"/>
              <w:rPr>
                <w:rFonts w:ascii="Times New Roman" w:hAnsi="Times New Roman" w:cs="Times New Roman"/>
                <w:bCs/>
                <w:sz w:val="26"/>
                <w:szCs w:val="26"/>
              </w:rPr>
            </w:pPr>
            <w:r>
              <w:rPr>
                <w:rFonts w:ascii="Times New Roman" w:hAnsi="Times New Roman" w:cs="Times New Roman"/>
                <w:bCs/>
                <w:sz w:val="26"/>
                <w:szCs w:val="26"/>
              </w:rPr>
              <w:t xml:space="preserve">            </w:t>
            </w:r>
            <w:r w:rsidRPr="00ED110A">
              <w:rPr>
                <w:rFonts w:ascii="Times New Roman" w:hAnsi="Times New Roman" w:cs="Times New Roman"/>
                <w:bCs/>
                <w:sz w:val="26"/>
                <w:szCs w:val="26"/>
              </w:rPr>
              <w:t>4.4.</w:t>
            </w:r>
            <w:r w:rsidRPr="00ED110A">
              <w:rPr>
                <w:rFonts w:ascii="Times New Roman" w:hAnsi="Times New Roman" w:cs="Times New Roman"/>
                <w:bCs/>
                <w:sz w:val="26"/>
                <w:szCs w:val="26"/>
              </w:rPr>
              <w:tab/>
            </w:r>
            <w:r w:rsidR="008627E3">
              <w:rPr>
                <w:rFonts w:ascii="Times New Roman" w:hAnsi="Times New Roman" w:cs="Times New Roman"/>
                <w:bCs/>
                <w:sz w:val="26"/>
                <w:szCs w:val="26"/>
              </w:rPr>
              <w:t xml:space="preserve"> </w:t>
            </w:r>
            <w:r w:rsidRPr="00ED110A">
              <w:rPr>
                <w:rFonts w:ascii="Times New Roman" w:hAnsi="Times New Roman" w:cs="Times New Roman"/>
                <w:bCs/>
                <w:sz w:val="26"/>
                <w:szCs w:val="26"/>
              </w:rPr>
              <w:t>Конкурсная практика</w:t>
            </w:r>
            <w:r w:rsidR="00BD22D2">
              <w:rPr>
                <w:rFonts w:ascii="Times New Roman" w:hAnsi="Times New Roman" w:cs="Times New Roman"/>
                <w:bCs/>
                <w:sz w:val="26"/>
                <w:szCs w:val="26"/>
              </w:rPr>
              <w:t>……………………………………………</w:t>
            </w:r>
          </w:p>
          <w:p w14:paraId="13CD7DAD" w14:textId="1C1C5447" w:rsidR="00ED110A" w:rsidRPr="00ED110A" w:rsidRDefault="00ED110A" w:rsidP="00BD22D2">
            <w:pPr>
              <w:spacing w:line="360" w:lineRule="auto"/>
              <w:rPr>
                <w:rFonts w:ascii="Times New Roman" w:hAnsi="Times New Roman" w:cs="Times New Roman"/>
                <w:bCs/>
                <w:sz w:val="26"/>
                <w:szCs w:val="26"/>
              </w:rPr>
            </w:pPr>
            <w:r>
              <w:rPr>
                <w:rFonts w:ascii="Times New Roman" w:hAnsi="Times New Roman" w:cs="Times New Roman"/>
                <w:bCs/>
                <w:sz w:val="26"/>
                <w:szCs w:val="26"/>
              </w:rPr>
              <w:t xml:space="preserve">            </w:t>
            </w:r>
            <w:r w:rsidRPr="00ED110A">
              <w:rPr>
                <w:rFonts w:ascii="Times New Roman" w:hAnsi="Times New Roman" w:cs="Times New Roman"/>
                <w:bCs/>
                <w:sz w:val="26"/>
                <w:szCs w:val="26"/>
              </w:rPr>
              <w:t>4.5.</w:t>
            </w:r>
            <w:r w:rsidRPr="00ED110A">
              <w:rPr>
                <w:rFonts w:ascii="Times New Roman" w:hAnsi="Times New Roman" w:cs="Times New Roman"/>
                <w:bCs/>
                <w:sz w:val="26"/>
                <w:szCs w:val="26"/>
              </w:rPr>
              <w:tab/>
            </w:r>
            <w:r w:rsidR="008627E3">
              <w:rPr>
                <w:rFonts w:ascii="Times New Roman" w:hAnsi="Times New Roman" w:cs="Times New Roman"/>
                <w:bCs/>
                <w:sz w:val="26"/>
                <w:szCs w:val="26"/>
              </w:rPr>
              <w:t xml:space="preserve"> </w:t>
            </w:r>
            <w:r w:rsidRPr="00ED110A">
              <w:rPr>
                <w:rFonts w:ascii="Times New Roman" w:hAnsi="Times New Roman" w:cs="Times New Roman"/>
                <w:bCs/>
                <w:sz w:val="26"/>
                <w:szCs w:val="26"/>
              </w:rPr>
              <w:t>Поддержка архитектуры и архитекто</w:t>
            </w:r>
            <w:r w:rsidR="008627E3">
              <w:rPr>
                <w:rFonts w:ascii="Times New Roman" w:hAnsi="Times New Roman" w:cs="Times New Roman"/>
                <w:bCs/>
                <w:sz w:val="26"/>
                <w:szCs w:val="26"/>
              </w:rPr>
              <w:t>ров общественными организациями</w:t>
            </w:r>
            <w:r w:rsidR="00BD22D2">
              <w:rPr>
                <w:rFonts w:ascii="Times New Roman" w:hAnsi="Times New Roman" w:cs="Times New Roman"/>
                <w:bCs/>
                <w:sz w:val="26"/>
                <w:szCs w:val="26"/>
              </w:rPr>
              <w:t>……………………………………………………………………</w:t>
            </w:r>
          </w:p>
          <w:p w14:paraId="4D5B2126" w14:textId="141F1C53" w:rsidR="00ED110A" w:rsidRPr="00ED110A" w:rsidRDefault="00ED110A" w:rsidP="00BD22D2">
            <w:pPr>
              <w:spacing w:line="360" w:lineRule="auto"/>
              <w:rPr>
                <w:rFonts w:ascii="Times New Roman" w:hAnsi="Times New Roman" w:cs="Times New Roman"/>
                <w:bCs/>
                <w:sz w:val="26"/>
                <w:szCs w:val="26"/>
              </w:rPr>
            </w:pPr>
            <w:r>
              <w:rPr>
                <w:rFonts w:ascii="Times New Roman" w:hAnsi="Times New Roman" w:cs="Times New Roman"/>
                <w:bCs/>
                <w:sz w:val="26"/>
                <w:szCs w:val="26"/>
              </w:rPr>
              <w:t xml:space="preserve">            </w:t>
            </w:r>
            <w:r w:rsidRPr="00ED110A">
              <w:rPr>
                <w:rFonts w:ascii="Times New Roman" w:hAnsi="Times New Roman" w:cs="Times New Roman"/>
                <w:bCs/>
                <w:sz w:val="26"/>
                <w:szCs w:val="26"/>
              </w:rPr>
              <w:t>4.6.</w:t>
            </w:r>
            <w:r w:rsidRPr="00ED110A">
              <w:rPr>
                <w:rFonts w:ascii="Times New Roman" w:hAnsi="Times New Roman" w:cs="Times New Roman"/>
                <w:bCs/>
                <w:sz w:val="26"/>
                <w:szCs w:val="26"/>
              </w:rPr>
              <w:tab/>
            </w:r>
            <w:r w:rsidR="008627E3">
              <w:rPr>
                <w:rFonts w:ascii="Times New Roman" w:hAnsi="Times New Roman" w:cs="Times New Roman"/>
                <w:bCs/>
                <w:sz w:val="26"/>
                <w:szCs w:val="26"/>
              </w:rPr>
              <w:t xml:space="preserve"> </w:t>
            </w:r>
            <w:r w:rsidRPr="00ED110A">
              <w:rPr>
                <w:rFonts w:ascii="Times New Roman" w:hAnsi="Times New Roman" w:cs="Times New Roman"/>
                <w:bCs/>
                <w:sz w:val="26"/>
                <w:szCs w:val="26"/>
              </w:rPr>
              <w:t>Архитектурные премии</w:t>
            </w:r>
            <w:r w:rsidR="00BD22D2">
              <w:rPr>
                <w:rFonts w:ascii="Times New Roman" w:hAnsi="Times New Roman" w:cs="Times New Roman"/>
                <w:bCs/>
                <w:sz w:val="26"/>
                <w:szCs w:val="26"/>
              </w:rPr>
              <w:t>…………………………………………</w:t>
            </w:r>
          </w:p>
          <w:p w14:paraId="3C139DB3" w14:textId="0EBB6F43" w:rsidR="00ED110A" w:rsidRPr="00ED110A" w:rsidRDefault="00ED110A" w:rsidP="00BD22D2">
            <w:pPr>
              <w:spacing w:line="360" w:lineRule="auto"/>
              <w:rPr>
                <w:rFonts w:ascii="Times New Roman" w:hAnsi="Times New Roman" w:cs="Times New Roman"/>
                <w:bCs/>
                <w:sz w:val="26"/>
                <w:szCs w:val="26"/>
              </w:rPr>
            </w:pPr>
            <w:r>
              <w:rPr>
                <w:rFonts w:ascii="Times New Roman" w:hAnsi="Times New Roman" w:cs="Times New Roman"/>
                <w:bCs/>
                <w:sz w:val="26"/>
                <w:szCs w:val="26"/>
              </w:rPr>
              <w:t xml:space="preserve">            </w:t>
            </w:r>
            <w:r w:rsidRPr="00ED110A">
              <w:rPr>
                <w:rFonts w:ascii="Times New Roman" w:hAnsi="Times New Roman" w:cs="Times New Roman"/>
                <w:bCs/>
                <w:sz w:val="26"/>
                <w:szCs w:val="26"/>
              </w:rPr>
              <w:t>4.7.</w:t>
            </w:r>
            <w:r w:rsidRPr="00ED110A">
              <w:rPr>
                <w:rFonts w:ascii="Times New Roman" w:hAnsi="Times New Roman" w:cs="Times New Roman"/>
                <w:bCs/>
                <w:sz w:val="26"/>
                <w:szCs w:val="26"/>
              </w:rPr>
              <w:tab/>
            </w:r>
            <w:r w:rsidR="008627E3">
              <w:rPr>
                <w:rFonts w:ascii="Times New Roman" w:hAnsi="Times New Roman" w:cs="Times New Roman"/>
                <w:bCs/>
                <w:sz w:val="26"/>
                <w:szCs w:val="26"/>
              </w:rPr>
              <w:t xml:space="preserve"> </w:t>
            </w:r>
            <w:r w:rsidRPr="00ED110A">
              <w:rPr>
                <w:rFonts w:ascii="Times New Roman" w:hAnsi="Times New Roman" w:cs="Times New Roman"/>
                <w:bCs/>
                <w:sz w:val="26"/>
                <w:szCs w:val="26"/>
              </w:rPr>
              <w:t xml:space="preserve">Поддержка молодых архитекторов </w:t>
            </w:r>
            <w:r w:rsidR="008627E3">
              <w:rPr>
                <w:rFonts w:ascii="Times New Roman" w:hAnsi="Times New Roman" w:cs="Times New Roman"/>
                <w:bCs/>
                <w:sz w:val="26"/>
                <w:szCs w:val="26"/>
              </w:rPr>
              <w:t>…………</w:t>
            </w:r>
            <w:r w:rsidR="00BD22D2">
              <w:rPr>
                <w:rFonts w:ascii="Times New Roman" w:hAnsi="Times New Roman" w:cs="Times New Roman"/>
                <w:bCs/>
                <w:sz w:val="26"/>
                <w:szCs w:val="26"/>
              </w:rPr>
              <w:t>…………………</w:t>
            </w:r>
          </w:p>
          <w:p w14:paraId="5982204B" w14:textId="1449A2BB" w:rsidR="00ED110A" w:rsidRPr="00ED110A" w:rsidRDefault="00ED110A" w:rsidP="00BD22D2">
            <w:pPr>
              <w:spacing w:line="360" w:lineRule="auto"/>
              <w:rPr>
                <w:rFonts w:ascii="Times New Roman" w:hAnsi="Times New Roman" w:cs="Times New Roman"/>
                <w:bCs/>
                <w:sz w:val="26"/>
                <w:szCs w:val="26"/>
              </w:rPr>
            </w:pPr>
            <w:r>
              <w:rPr>
                <w:rFonts w:ascii="Times New Roman" w:hAnsi="Times New Roman" w:cs="Times New Roman"/>
                <w:bCs/>
                <w:sz w:val="26"/>
                <w:szCs w:val="26"/>
              </w:rPr>
              <w:t xml:space="preserve">            </w:t>
            </w:r>
            <w:r w:rsidRPr="00ED110A">
              <w:rPr>
                <w:rFonts w:ascii="Times New Roman" w:hAnsi="Times New Roman" w:cs="Times New Roman"/>
                <w:bCs/>
                <w:sz w:val="26"/>
                <w:szCs w:val="26"/>
              </w:rPr>
              <w:t>4.8.</w:t>
            </w:r>
            <w:r w:rsidRPr="00ED110A">
              <w:rPr>
                <w:rFonts w:ascii="Times New Roman" w:hAnsi="Times New Roman" w:cs="Times New Roman"/>
                <w:bCs/>
                <w:sz w:val="26"/>
                <w:szCs w:val="26"/>
              </w:rPr>
              <w:tab/>
            </w:r>
            <w:r w:rsidR="008627E3">
              <w:rPr>
                <w:rFonts w:ascii="Times New Roman" w:hAnsi="Times New Roman" w:cs="Times New Roman"/>
                <w:bCs/>
                <w:sz w:val="26"/>
                <w:szCs w:val="26"/>
              </w:rPr>
              <w:t xml:space="preserve"> </w:t>
            </w:r>
            <w:r w:rsidRPr="00ED110A">
              <w:rPr>
                <w:rFonts w:ascii="Times New Roman" w:hAnsi="Times New Roman" w:cs="Times New Roman"/>
                <w:bCs/>
                <w:sz w:val="26"/>
                <w:szCs w:val="26"/>
              </w:rPr>
              <w:t>Федеральный закон об архитектурной деятельности</w:t>
            </w:r>
            <w:r w:rsidR="00BD22D2">
              <w:rPr>
                <w:rFonts w:ascii="Times New Roman" w:hAnsi="Times New Roman" w:cs="Times New Roman"/>
                <w:bCs/>
                <w:sz w:val="26"/>
                <w:szCs w:val="26"/>
              </w:rPr>
              <w:t>…………</w:t>
            </w:r>
          </w:p>
          <w:p w14:paraId="48F3E603" w14:textId="41579F2C" w:rsidR="00ED110A" w:rsidRPr="00ED110A" w:rsidRDefault="00ED110A" w:rsidP="00ED110A">
            <w:pPr>
              <w:spacing w:line="360" w:lineRule="auto"/>
              <w:rPr>
                <w:rFonts w:ascii="Times New Roman" w:hAnsi="Times New Roman" w:cs="Times New Roman"/>
                <w:bCs/>
                <w:sz w:val="26"/>
                <w:szCs w:val="26"/>
              </w:rPr>
            </w:pPr>
          </w:p>
        </w:tc>
        <w:tc>
          <w:tcPr>
            <w:tcW w:w="567" w:type="dxa"/>
          </w:tcPr>
          <w:p w14:paraId="50BDD554" w14:textId="5FADA8AF" w:rsidR="00BD22D2" w:rsidRDefault="00BD22D2" w:rsidP="00ED110A">
            <w:pPr>
              <w:spacing w:line="360" w:lineRule="auto"/>
              <w:jc w:val="both"/>
              <w:rPr>
                <w:rFonts w:ascii="Times New Roman" w:hAnsi="Times New Roman" w:cs="Times New Roman"/>
                <w:bCs/>
                <w:sz w:val="26"/>
                <w:szCs w:val="26"/>
              </w:rPr>
            </w:pPr>
          </w:p>
          <w:p w14:paraId="52D87391" w14:textId="05872AFF" w:rsidR="00BD22D2" w:rsidRDefault="00BD22D2" w:rsidP="00ED110A">
            <w:pPr>
              <w:spacing w:line="360" w:lineRule="auto"/>
              <w:jc w:val="both"/>
              <w:rPr>
                <w:rFonts w:ascii="Times New Roman" w:hAnsi="Times New Roman" w:cs="Times New Roman"/>
                <w:bCs/>
                <w:sz w:val="26"/>
                <w:szCs w:val="26"/>
              </w:rPr>
            </w:pPr>
          </w:p>
          <w:p w14:paraId="05630AEE" w14:textId="0DEA0B29" w:rsidR="00BD22D2" w:rsidRDefault="00BD22D2" w:rsidP="00ED110A">
            <w:pPr>
              <w:spacing w:line="360" w:lineRule="auto"/>
              <w:jc w:val="both"/>
              <w:rPr>
                <w:rFonts w:ascii="Times New Roman" w:hAnsi="Times New Roman" w:cs="Times New Roman"/>
                <w:bCs/>
                <w:sz w:val="26"/>
                <w:szCs w:val="26"/>
              </w:rPr>
            </w:pPr>
          </w:p>
          <w:p w14:paraId="3244F003" w14:textId="50D5384F" w:rsidR="00BD22D2" w:rsidRDefault="00FF41A5" w:rsidP="00ED110A">
            <w:pPr>
              <w:spacing w:line="360" w:lineRule="auto"/>
              <w:jc w:val="both"/>
              <w:rPr>
                <w:rFonts w:ascii="Times New Roman" w:hAnsi="Times New Roman" w:cs="Times New Roman"/>
                <w:bCs/>
                <w:sz w:val="26"/>
                <w:szCs w:val="26"/>
              </w:rPr>
            </w:pPr>
            <w:r>
              <w:rPr>
                <w:rFonts w:ascii="Times New Roman" w:hAnsi="Times New Roman" w:cs="Times New Roman"/>
                <w:bCs/>
                <w:sz w:val="26"/>
                <w:szCs w:val="26"/>
              </w:rPr>
              <w:t>103</w:t>
            </w:r>
          </w:p>
          <w:p w14:paraId="1EDE20AB" w14:textId="3D631E2E" w:rsidR="00FF41A5" w:rsidRDefault="00FF41A5" w:rsidP="00ED110A">
            <w:pPr>
              <w:spacing w:line="360" w:lineRule="auto"/>
              <w:jc w:val="both"/>
              <w:rPr>
                <w:rFonts w:ascii="Times New Roman" w:hAnsi="Times New Roman" w:cs="Times New Roman"/>
                <w:bCs/>
                <w:sz w:val="26"/>
                <w:szCs w:val="26"/>
              </w:rPr>
            </w:pPr>
            <w:r>
              <w:rPr>
                <w:rFonts w:ascii="Times New Roman" w:hAnsi="Times New Roman" w:cs="Times New Roman"/>
                <w:bCs/>
                <w:sz w:val="26"/>
                <w:szCs w:val="26"/>
              </w:rPr>
              <w:t>105</w:t>
            </w:r>
          </w:p>
          <w:p w14:paraId="1B823B07" w14:textId="77777777" w:rsidR="00BD22D2" w:rsidRDefault="00BD22D2" w:rsidP="00ED110A">
            <w:pPr>
              <w:spacing w:line="360" w:lineRule="auto"/>
              <w:jc w:val="both"/>
              <w:rPr>
                <w:rFonts w:ascii="Times New Roman" w:hAnsi="Times New Roman" w:cs="Times New Roman"/>
                <w:bCs/>
                <w:sz w:val="26"/>
                <w:szCs w:val="26"/>
              </w:rPr>
            </w:pPr>
          </w:p>
          <w:p w14:paraId="726E32A6" w14:textId="77777777" w:rsidR="00BD22D2" w:rsidRDefault="00BD22D2" w:rsidP="00ED110A">
            <w:pPr>
              <w:spacing w:line="360" w:lineRule="auto"/>
              <w:jc w:val="both"/>
              <w:rPr>
                <w:rFonts w:ascii="Times New Roman" w:hAnsi="Times New Roman" w:cs="Times New Roman"/>
                <w:bCs/>
                <w:sz w:val="26"/>
                <w:szCs w:val="26"/>
              </w:rPr>
            </w:pPr>
            <w:r>
              <w:rPr>
                <w:rFonts w:ascii="Times New Roman" w:hAnsi="Times New Roman" w:cs="Times New Roman"/>
                <w:bCs/>
                <w:sz w:val="26"/>
                <w:szCs w:val="26"/>
              </w:rPr>
              <w:t>107</w:t>
            </w:r>
          </w:p>
          <w:p w14:paraId="7CF02CD2" w14:textId="77777777" w:rsidR="00BD22D2" w:rsidRDefault="00BD22D2" w:rsidP="00ED110A">
            <w:pPr>
              <w:spacing w:line="360" w:lineRule="auto"/>
              <w:jc w:val="both"/>
              <w:rPr>
                <w:rFonts w:ascii="Times New Roman" w:hAnsi="Times New Roman" w:cs="Times New Roman"/>
                <w:bCs/>
                <w:sz w:val="26"/>
                <w:szCs w:val="26"/>
              </w:rPr>
            </w:pPr>
            <w:r>
              <w:rPr>
                <w:rFonts w:ascii="Times New Roman" w:hAnsi="Times New Roman" w:cs="Times New Roman"/>
                <w:bCs/>
                <w:sz w:val="26"/>
                <w:szCs w:val="26"/>
              </w:rPr>
              <w:t>110</w:t>
            </w:r>
          </w:p>
          <w:p w14:paraId="023340D3" w14:textId="77777777" w:rsidR="00BD22D2" w:rsidRDefault="00BD22D2" w:rsidP="00ED110A">
            <w:pPr>
              <w:spacing w:line="360" w:lineRule="auto"/>
              <w:jc w:val="both"/>
              <w:rPr>
                <w:rFonts w:ascii="Times New Roman" w:hAnsi="Times New Roman" w:cs="Times New Roman"/>
                <w:bCs/>
                <w:sz w:val="26"/>
                <w:szCs w:val="26"/>
              </w:rPr>
            </w:pPr>
          </w:p>
          <w:p w14:paraId="20CAF7ED" w14:textId="77777777" w:rsidR="00BD22D2" w:rsidRDefault="00BD22D2" w:rsidP="00ED110A">
            <w:pPr>
              <w:spacing w:line="360" w:lineRule="auto"/>
              <w:jc w:val="both"/>
              <w:rPr>
                <w:rFonts w:ascii="Times New Roman" w:hAnsi="Times New Roman" w:cs="Times New Roman"/>
                <w:bCs/>
                <w:sz w:val="26"/>
                <w:szCs w:val="26"/>
              </w:rPr>
            </w:pPr>
            <w:r>
              <w:rPr>
                <w:rFonts w:ascii="Times New Roman" w:hAnsi="Times New Roman" w:cs="Times New Roman"/>
                <w:bCs/>
                <w:sz w:val="26"/>
                <w:szCs w:val="26"/>
              </w:rPr>
              <w:t>117</w:t>
            </w:r>
          </w:p>
          <w:p w14:paraId="31C570E2" w14:textId="77777777" w:rsidR="00BD22D2" w:rsidRDefault="00BD22D2" w:rsidP="00ED110A">
            <w:pPr>
              <w:spacing w:line="360" w:lineRule="auto"/>
              <w:jc w:val="both"/>
              <w:rPr>
                <w:rFonts w:ascii="Times New Roman" w:hAnsi="Times New Roman" w:cs="Times New Roman"/>
                <w:bCs/>
                <w:sz w:val="26"/>
                <w:szCs w:val="26"/>
              </w:rPr>
            </w:pPr>
            <w:r>
              <w:rPr>
                <w:rFonts w:ascii="Times New Roman" w:hAnsi="Times New Roman" w:cs="Times New Roman"/>
                <w:bCs/>
                <w:sz w:val="26"/>
                <w:szCs w:val="26"/>
              </w:rPr>
              <w:t>119</w:t>
            </w:r>
          </w:p>
          <w:p w14:paraId="23F3FE7C" w14:textId="77777777" w:rsidR="00BD22D2" w:rsidRDefault="00BD22D2" w:rsidP="00ED110A">
            <w:pPr>
              <w:spacing w:line="360" w:lineRule="auto"/>
              <w:jc w:val="both"/>
              <w:rPr>
                <w:rFonts w:ascii="Times New Roman" w:hAnsi="Times New Roman" w:cs="Times New Roman"/>
                <w:bCs/>
                <w:sz w:val="26"/>
                <w:szCs w:val="26"/>
              </w:rPr>
            </w:pPr>
            <w:r>
              <w:rPr>
                <w:rFonts w:ascii="Times New Roman" w:hAnsi="Times New Roman" w:cs="Times New Roman"/>
                <w:bCs/>
                <w:sz w:val="26"/>
                <w:szCs w:val="26"/>
              </w:rPr>
              <w:t>120</w:t>
            </w:r>
          </w:p>
          <w:p w14:paraId="4FCBDE4D" w14:textId="6A0F35B0" w:rsidR="00BD22D2" w:rsidRPr="00F31601" w:rsidRDefault="00BD22D2" w:rsidP="00ED110A">
            <w:pPr>
              <w:spacing w:line="360" w:lineRule="auto"/>
              <w:jc w:val="both"/>
              <w:rPr>
                <w:rFonts w:ascii="Times New Roman" w:hAnsi="Times New Roman" w:cs="Times New Roman"/>
                <w:bCs/>
                <w:sz w:val="26"/>
                <w:szCs w:val="26"/>
              </w:rPr>
            </w:pPr>
            <w:r>
              <w:rPr>
                <w:rFonts w:ascii="Times New Roman" w:hAnsi="Times New Roman" w:cs="Times New Roman"/>
                <w:bCs/>
                <w:sz w:val="26"/>
                <w:szCs w:val="26"/>
              </w:rPr>
              <w:t>122</w:t>
            </w:r>
          </w:p>
        </w:tc>
      </w:tr>
      <w:tr w:rsidR="00161CF8" w:rsidRPr="00ED110A" w14:paraId="171B0BBA" w14:textId="77777777" w:rsidTr="00C046F9">
        <w:trPr>
          <w:trHeight w:val="732"/>
        </w:trPr>
        <w:tc>
          <w:tcPr>
            <w:tcW w:w="8642" w:type="dxa"/>
          </w:tcPr>
          <w:p w14:paraId="203FBFCB" w14:textId="608B25AE" w:rsidR="00161CF8" w:rsidRPr="00ED110A" w:rsidRDefault="00161CF8" w:rsidP="00ED110A">
            <w:pPr>
              <w:spacing w:line="360" w:lineRule="auto"/>
              <w:rPr>
                <w:rFonts w:ascii="Times New Roman" w:hAnsi="Times New Roman" w:cs="Times New Roman"/>
                <w:b/>
                <w:bCs/>
                <w:sz w:val="26"/>
                <w:szCs w:val="26"/>
              </w:rPr>
            </w:pPr>
            <w:r w:rsidRPr="00ED110A">
              <w:rPr>
                <w:rFonts w:ascii="Times New Roman" w:hAnsi="Times New Roman" w:cs="Times New Roman"/>
                <w:b/>
                <w:bCs/>
                <w:sz w:val="26"/>
                <w:szCs w:val="26"/>
              </w:rPr>
              <w:t>Г</w:t>
            </w:r>
            <w:r w:rsidR="00AD4C77" w:rsidRPr="00ED110A">
              <w:rPr>
                <w:rFonts w:ascii="Times New Roman" w:hAnsi="Times New Roman" w:cs="Times New Roman"/>
                <w:b/>
                <w:bCs/>
                <w:sz w:val="26"/>
                <w:szCs w:val="26"/>
              </w:rPr>
              <w:t>лава 5. Каналы и форматы продвижения российской архитектуры</w:t>
            </w:r>
          </w:p>
          <w:p w14:paraId="50B2AC71" w14:textId="77777777" w:rsidR="00ED110A" w:rsidRDefault="00ED110A" w:rsidP="00ED110A">
            <w:pPr>
              <w:spacing w:line="360" w:lineRule="auto"/>
              <w:rPr>
                <w:rFonts w:ascii="Times New Roman" w:hAnsi="Times New Roman" w:cs="Times New Roman"/>
                <w:bCs/>
                <w:sz w:val="26"/>
                <w:szCs w:val="26"/>
              </w:rPr>
            </w:pPr>
          </w:p>
          <w:p w14:paraId="1BF8B8F3" w14:textId="72168591" w:rsidR="00ED110A" w:rsidRPr="00ED110A" w:rsidRDefault="00ED110A" w:rsidP="00ED110A">
            <w:pPr>
              <w:spacing w:line="360" w:lineRule="auto"/>
              <w:rPr>
                <w:rFonts w:ascii="Times New Roman" w:hAnsi="Times New Roman" w:cs="Times New Roman"/>
                <w:bCs/>
                <w:sz w:val="26"/>
                <w:szCs w:val="26"/>
              </w:rPr>
            </w:pPr>
            <w:r>
              <w:rPr>
                <w:rFonts w:ascii="Times New Roman" w:hAnsi="Times New Roman" w:cs="Times New Roman"/>
                <w:bCs/>
                <w:sz w:val="26"/>
                <w:szCs w:val="26"/>
              </w:rPr>
              <w:t xml:space="preserve">           </w:t>
            </w:r>
            <w:r w:rsidRPr="00ED110A">
              <w:rPr>
                <w:rFonts w:ascii="Times New Roman" w:hAnsi="Times New Roman" w:cs="Times New Roman"/>
                <w:bCs/>
                <w:sz w:val="26"/>
                <w:szCs w:val="26"/>
              </w:rPr>
              <w:t>5.1. Архитектурные медиа</w:t>
            </w:r>
            <w:r w:rsidR="00BD22D2">
              <w:rPr>
                <w:rFonts w:ascii="Times New Roman" w:hAnsi="Times New Roman" w:cs="Times New Roman"/>
                <w:bCs/>
                <w:sz w:val="26"/>
                <w:szCs w:val="26"/>
              </w:rPr>
              <w:t>………………………………………………..</w:t>
            </w:r>
          </w:p>
          <w:p w14:paraId="2FDC1021" w14:textId="2EF2DD35" w:rsidR="00ED110A" w:rsidRPr="00ED110A" w:rsidRDefault="00ED110A" w:rsidP="00ED110A">
            <w:pPr>
              <w:spacing w:line="360" w:lineRule="auto"/>
              <w:rPr>
                <w:rFonts w:ascii="Times New Roman" w:hAnsi="Times New Roman" w:cs="Times New Roman"/>
                <w:bCs/>
                <w:sz w:val="26"/>
                <w:szCs w:val="26"/>
              </w:rPr>
            </w:pPr>
            <w:r>
              <w:rPr>
                <w:rFonts w:ascii="Times New Roman" w:hAnsi="Times New Roman" w:cs="Times New Roman"/>
                <w:bCs/>
                <w:sz w:val="26"/>
                <w:szCs w:val="26"/>
              </w:rPr>
              <w:t xml:space="preserve">                  </w:t>
            </w:r>
            <w:r w:rsidRPr="00ED110A">
              <w:rPr>
                <w:rFonts w:ascii="Times New Roman" w:hAnsi="Times New Roman" w:cs="Times New Roman"/>
                <w:bCs/>
                <w:sz w:val="26"/>
                <w:szCs w:val="26"/>
              </w:rPr>
              <w:t>5.1.1. Профессиональные печатные и интернет-СМИ</w:t>
            </w:r>
            <w:r w:rsidR="00BD22D2">
              <w:rPr>
                <w:rFonts w:ascii="Times New Roman" w:hAnsi="Times New Roman" w:cs="Times New Roman"/>
                <w:bCs/>
                <w:sz w:val="26"/>
                <w:szCs w:val="26"/>
              </w:rPr>
              <w:t>……………..</w:t>
            </w:r>
          </w:p>
          <w:p w14:paraId="28639144" w14:textId="7C339695" w:rsidR="00ED110A" w:rsidRPr="00ED110A" w:rsidRDefault="00ED110A" w:rsidP="00ED110A">
            <w:pPr>
              <w:spacing w:line="360" w:lineRule="auto"/>
              <w:rPr>
                <w:rFonts w:ascii="Times New Roman" w:hAnsi="Times New Roman" w:cs="Times New Roman"/>
                <w:bCs/>
                <w:sz w:val="26"/>
                <w:szCs w:val="26"/>
              </w:rPr>
            </w:pPr>
            <w:r>
              <w:rPr>
                <w:rFonts w:ascii="Times New Roman" w:hAnsi="Times New Roman" w:cs="Times New Roman"/>
                <w:bCs/>
                <w:sz w:val="26"/>
                <w:szCs w:val="26"/>
              </w:rPr>
              <w:t xml:space="preserve">                  </w:t>
            </w:r>
            <w:r w:rsidRPr="00ED110A">
              <w:rPr>
                <w:rFonts w:ascii="Times New Roman" w:hAnsi="Times New Roman" w:cs="Times New Roman"/>
                <w:bCs/>
                <w:sz w:val="26"/>
                <w:szCs w:val="26"/>
              </w:rPr>
              <w:t>5.1.2. Неспециализированные СМИ, пишущие про архитектуру</w:t>
            </w:r>
            <w:r w:rsidR="00BD22D2">
              <w:rPr>
                <w:rFonts w:ascii="Times New Roman" w:hAnsi="Times New Roman" w:cs="Times New Roman"/>
                <w:bCs/>
                <w:sz w:val="26"/>
                <w:szCs w:val="26"/>
              </w:rPr>
              <w:t>…</w:t>
            </w:r>
          </w:p>
          <w:p w14:paraId="0EC897ED" w14:textId="2A3086D3" w:rsidR="00ED110A" w:rsidRPr="00ED110A" w:rsidRDefault="00ED110A" w:rsidP="00ED110A">
            <w:pPr>
              <w:spacing w:line="360" w:lineRule="auto"/>
              <w:rPr>
                <w:rFonts w:ascii="Times New Roman" w:hAnsi="Times New Roman" w:cs="Times New Roman"/>
                <w:bCs/>
                <w:sz w:val="26"/>
                <w:szCs w:val="26"/>
              </w:rPr>
            </w:pPr>
            <w:r>
              <w:rPr>
                <w:rFonts w:ascii="Times New Roman" w:hAnsi="Times New Roman" w:cs="Times New Roman"/>
                <w:bCs/>
                <w:sz w:val="26"/>
                <w:szCs w:val="26"/>
              </w:rPr>
              <w:t xml:space="preserve">                 </w:t>
            </w:r>
            <w:r w:rsidR="00BD22D2">
              <w:rPr>
                <w:rFonts w:ascii="Times New Roman" w:hAnsi="Times New Roman" w:cs="Times New Roman"/>
                <w:bCs/>
                <w:sz w:val="26"/>
                <w:szCs w:val="26"/>
              </w:rPr>
              <w:t xml:space="preserve"> </w:t>
            </w:r>
            <w:r w:rsidRPr="00ED110A">
              <w:rPr>
                <w:rFonts w:ascii="Times New Roman" w:hAnsi="Times New Roman" w:cs="Times New Roman"/>
                <w:bCs/>
                <w:sz w:val="26"/>
                <w:szCs w:val="26"/>
              </w:rPr>
              <w:t>5.1.3. Новые медиа</w:t>
            </w:r>
            <w:r w:rsidR="00BD22D2">
              <w:rPr>
                <w:rFonts w:ascii="Times New Roman" w:hAnsi="Times New Roman" w:cs="Times New Roman"/>
                <w:bCs/>
                <w:sz w:val="26"/>
                <w:szCs w:val="26"/>
              </w:rPr>
              <w:t>……………………………………………………</w:t>
            </w:r>
          </w:p>
          <w:p w14:paraId="407917BE" w14:textId="6291491C" w:rsidR="00ED110A" w:rsidRPr="00ED110A" w:rsidRDefault="00ED110A" w:rsidP="00ED110A">
            <w:pPr>
              <w:spacing w:line="360" w:lineRule="auto"/>
              <w:rPr>
                <w:rFonts w:ascii="Times New Roman" w:hAnsi="Times New Roman" w:cs="Times New Roman"/>
                <w:bCs/>
                <w:sz w:val="26"/>
                <w:szCs w:val="26"/>
              </w:rPr>
            </w:pPr>
            <w:r>
              <w:rPr>
                <w:rFonts w:ascii="Times New Roman" w:hAnsi="Times New Roman" w:cs="Times New Roman"/>
                <w:bCs/>
                <w:sz w:val="26"/>
                <w:szCs w:val="26"/>
              </w:rPr>
              <w:t xml:space="preserve">           </w:t>
            </w:r>
            <w:r w:rsidRPr="00ED110A">
              <w:rPr>
                <w:rFonts w:ascii="Times New Roman" w:hAnsi="Times New Roman" w:cs="Times New Roman"/>
                <w:bCs/>
                <w:sz w:val="26"/>
                <w:szCs w:val="26"/>
              </w:rPr>
              <w:t xml:space="preserve">5.2. Институт PR </w:t>
            </w:r>
            <w:r w:rsidR="00BD22D2">
              <w:rPr>
                <w:rFonts w:ascii="Times New Roman" w:hAnsi="Times New Roman" w:cs="Times New Roman"/>
                <w:bCs/>
                <w:sz w:val="26"/>
                <w:szCs w:val="26"/>
              </w:rPr>
              <w:t>………………………………………………………….</w:t>
            </w:r>
          </w:p>
          <w:p w14:paraId="0090BA28" w14:textId="0F09097C" w:rsidR="00ED110A" w:rsidRPr="00ED110A" w:rsidRDefault="00ED110A" w:rsidP="00ED110A">
            <w:pPr>
              <w:spacing w:line="360" w:lineRule="auto"/>
              <w:rPr>
                <w:rFonts w:ascii="Times New Roman" w:hAnsi="Times New Roman" w:cs="Times New Roman"/>
                <w:bCs/>
                <w:sz w:val="26"/>
                <w:szCs w:val="26"/>
              </w:rPr>
            </w:pPr>
            <w:r>
              <w:rPr>
                <w:rFonts w:ascii="Times New Roman" w:hAnsi="Times New Roman" w:cs="Times New Roman"/>
                <w:bCs/>
                <w:sz w:val="26"/>
                <w:szCs w:val="26"/>
              </w:rPr>
              <w:t xml:space="preserve">           </w:t>
            </w:r>
            <w:r w:rsidRPr="00ED110A">
              <w:rPr>
                <w:rFonts w:ascii="Times New Roman" w:hAnsi="Times New Roman" w:cs="Times New Roman"/>
                <w:bCs/>
                <w:sz w:val="26"/>
                <w:szCs w:val="26"/>
              </w:rPr>
              <w:t xml:space="preserve">5.3. Издательская деятельность </w:t>
            </w:r>
            <w:r w:rsidR="00BD22D2">
              <w:rPr>
                <w:rFonts w:ascii="Times New Roman" w:hAnsi="Times New Roman" w:cs="Times New Roman"/>
                <w:bCs/>
                <w:sz w:val="26"/>
                <w:szCs w:val="26"/>
              </w:rPr>
              <w:t>………………………………………….</w:t>
            </w:r>
          </w:p>
          <w:p w14:paraId="4B4233BF" w14:textId="4633C6D8" w:rsidR="00ED110A" w:rsidRPr="00ED110A" w:rsidRDefault="00ED110A" w:rsidP="00ED110A">
            <w:pPr>
              <w:spacing w:line="360" w:lineRule="auto"/>
              <w:rPr>
                <w:rFonts w:ascii="Times New Roman" w:hAnsi="Times New Roman" w:cs="Times New Roman"/>
                <w:bCs/>
                <w:sz w:val="26"/>
                <w:szCs w:val="26"/>
              </w:rPr>
            </w:pPr>
            <w:r>
              <w:rPr>
                <w:rFonts w:ascii="Times New Roman" w:hAnsi="Times New Roman" w:cs="Times New Roman"/>
                <w:bCs/>
                <w:sz w:val="26"/>
                <w:szCs w:val="26"/>
              </w:rPr>
              <w:t xml:space="preserve">           </w:t>
            </w:r>
            <w:r w:rsidRPr="00ED110A">
              <w:rPr>
                <w:rFonts w:ascii="Times New Roman" w:hAnsi="Times New Roman" w:cs="Times New Roman"/>
                <w:bCs/>
                <w:sz w:val="26"/>
                <w:szCs w:val="26"/>
              </w:rPr>
              <w:t>5.4. Архитектурные события (выставки, фестивали, экскурсии)</w:t>
            </w:r>
            <w:r w:rsidR="00BD22D2">
              <w:rPr>
                <w:rFonts w:ascii="Times New Roman" w:hAnsi="Times New Roman" w:cs="Times New Roman"/>
                <w:bCs/>
                <w:sz w:val="26"/>
                <w:szCs w:val="26"/>
              </w:rPr>
              <w:t>………</w:t>
            </w:r>
          </w:p>
          <w:p w14:paraId="49A9493D" w14:textId="0CAB8C11" w:rsidR="00ED110A" w:rsidRPr="00ED110A" w:rsidRDefault="00ED110A" w:rsidP="00ED110A">
            <w:pPr>
              <w:spacing w:line="360" w:lineRule="auto"/>
              <w:rPr>
                <w:rFonts w:ascii="Times New Roman" w:hAnsi="Times New Roman" w:cs="Times New Roman"/>
                <w:bCs/>
                <w:sz w:val="26"/>
                <w:szCs w:val="26"/>
              </w:rPr>
            </w:pPr>
            <w:r>
              <w:rPr>
                <w:rFonts w:ascii="Times New Roman" w:hAnsi="Times New Roman" w:cs="Times New Roman"/>
                <w:bCs/>
                <w:sz w:val="26"/>
                <w:szCs w:val="26"/>
              </w:rPr>
              <w:t xml:space="preserve">           </w:t>
            </w:r>
            <w:r w:rsidRPr="00ED110A">
              <w:rPr>
                <w:rFonts w:ascii="Times New Roman" w:hAnsi="Times New Roman" w:cs="Times New Roman"/>
                <w:bCs/>
                <w:sz w:val="26"/>
                <w:szCs w:val="26"/>
              </w:rPr>
              <w:t>5.5. Архитектурная повестка в российском обществе</w:t>
            </w:r>
            <w:r w:rsidR="00BD22D2">
              <w:rPr>
                <w:rFonts w:ascii="Times New Roman" w:hAnsi="Times New Roman" w:cs="Times New Roman"/>
                <w:bCs/>
                <w:sz w:val="26"/>
                <w:szCs w:val="26"/>
              </w:rPr>
              <w:t>………………….</w:t>
            </w:r>
          </w:p>
          <w:p w14:paraId="28591028" w14:textId="74C0B72A" w:rsidR="00AD4C77" w:rsidRPr="00ED110A" w:rsidRDefault="00AD4C77" w:rsidP="00ED110A">
            <w:pPr>
              <w:spacing w:line="360" w:lineRule="auto"/>
              <w:rPr>
                <w:rFonts w:ascii="Times New Roman" w:hAnsi="Times New Roman" w:cs="Times New Roman"/>
                <w:bCs/>
                <w:sz w:val="26"/>
                <w:szCs w:val="26"/>
              </w:rPr>
            </w:pPr>
          </w:p>
        </w:tc>
        <w:tc>
          <w:tcPr>
            <w:tcW w:w="567" w:type="dxa"/>
          </w:tcPr>
          <w:p w14:paraId="1C566572" w14:textId="77777777" w:rsidR="00161CF8" w:rsidRDefault="00161CF8" w:rsidP="00ED110A">
            <w:pPr>
              <w:spacing w:line="360" w:lineRule="auto"/>
              <w:jc w:val="both"/>
              <w:rPr>
                <w:rFonts w:ascii="Times New Roman" w:hAnsi="Times New Roman" w:cs="Times New Roman"/>
                <w:bCs/>
                <w:sz w:val="26"/>
                <w:szCs w:val="26"/>
              </w:rPr>
            </w:pPr>
          </w:p>
          <w:p w14:paraId="542A9D5C" w14:textId="77777777" w:rsidR="00BD22D2" w:rsidRDefault="00BD22D2" w:rsidP="00ED110A">
            <w:pPr>
              <w:spacing w:line="360" w:lineRule="auto"/>
              <w:jc w:val="both"/>
              <w:rPr>
                <w:rFonts w:ascii="Times New Roman" w:hAnsi="Times New Roman" w:cs="Times New Roman"/>
                <w:bCs/>
                <w:sz w:val="26"/>
                <w:szCs w:val="26"/>
              </w:rPr>
            </w:pPr>
          </w:p>
          <w:p w14:paraId="3B6EF0FE" w14:textId="77777777" w:rsidR="00BD22D2" w:rsidRDefault="00BD22D2" w:rsidP="00ED110A">
            <w:pPr>
              <w:spacing w:line="360" w:lineRule="auto"/>
              <w:jc w:val="both"/>
              <w:rPr>
                <w:rFonts w:ascii="Times New Roman" w:hAnsi="Times New Roman" w:cs="Times New Roman"/>
                <w:bCs/>
                <w:sz w:val="26"/>
                <w:szCs w:val="26"/>
              </w:rPr>
            </w:pPr>
            <w:r>
              <w:rPr>
                <w:rFonts w:ascii="Times New Roman" w:hAnsi="Times New Roman" w:cs="Times New Roman"/>
                <w:bCs/>
                <w:sz w:val="26"/>
                <w:szCs w:val="26"/>
              </w:rPr>
              <w:t>127</w:t>
            </w:r>
          </w:p>
          <w:p w14:paraId="3C99F6B3" w14:textId="77777777" w:rsidR="00BD22D2" w:rsidRDefault="00BD22D2" w:rsidP="00ED110A">
            <w:pPr>
              <w:spacing w:line="360" w:lineRule="auto"/>
              <w:jc w:val="both"/>
              <w:rPr>
                <w:rFonts w:ascii="Times New Roman" w:hAnsi="Times New Roman" w:cs="Times New Roman"/>
                <w:bCs/>
                <w:sz w:val="26"/>
                <w:szCs w:val="26"/>
              </w:rPr>
            </w:pPr>
            <w:r>
              <w:rPr>
                <w:rFonts w:ascii="Times New Roman" w:hAnsi="Times New Roman" w:cs="Times New Roman"/>
                <w:bCs/>
                <w:sz w:val="26"/>
                <w:szCs w:val="26"/>
              </w:rPr>
              <w:t>127</w:t>
            </w:r>
          </w:p>
          <w:p w14:paraId="2FCA6DA4" w14:textId="77777777" w:rsidR="00BD22D2" w:rsidRDefault="00BD22D2" w:rsidP="00ED110A">
            <w:pPr>
              <w:spacing w:line="360" w:lineRule="auto"/>
              <w:jc w:val="both"/>
              <w:rPr>
                <w:rFonts w:ascii="Times New Roman" w:hAnsi="Times New Roman" w:cs="Times New Roman"/>
                <w:bCs/>
                <w:sz w:val="26"/>
                <w:szCs w:val="26"/>
              </w:rPr>
            </w:pPr>
            <w:r>
              <w:rPr>
                <w:rFonts w:ascii="Times New Roman" w:hAnsi="Times New Roman" w:cs="Times New Roman"/>
                <w:bCs/>
                <w:sz w:val="26"/>
                <w:szCs w:val="26"/>
              </w:rPr>
              <w:t>129</w:t>
            </w:r>
          </w:p>
          <w:p w14:paraId="188AD108" w14:textId="77777777" w:rsidR="00BD22D2" w:rsidRDefault="00BD22D2" w:rsidP="00ED110A">
            <w:pPr>
              <w:spacing w:line="360" w:lineRule="auto"/>
              <w:jc w:val="both"/>
              <w:rPr>
                <w:rFonts w:ascii="Times New Roman" w:hAnsi="Times New Roman" w:cs="Times New Roman"/>
                <w:bCs/>
                <w:sz w:val="26"/>
                <w:szCs w:val="26"/>
              </w:rPr>
            </w:pPr>
            <w:r>
              <w:rPr>
                <w:rFonts w:ascii="Times New Roman" w:hAnsi="Times New Roman" w:cs="Times New Roman"/>
                <w:bCs/>
                <w:sz w:val="26"/>
                <w:szCs w:val="26"/>
              </w:rPr>
              <w:t>130</w:t>
            </w:r>
          </w:p>
          <w:p w14:paraId="7B48D677" w14:textId="77777777" w:rsidR="00BD22D2" w:rsidRDefault="00BD22D2" w:rsidP="00ED110A">
            <w:pPr>
              <w:spacing w:line="360" w:lineRule="auto"/>
              <w:jc w:val="both"/>
              <w:rPr>
                <w:rFonts w:ascii="Times New Roman" w:hAnsi="Times New Roman" w:cs="Times New Roman"/>
                <w:bCs/>
                <w:sz w:val="26"/>
                <w:szCs w:val="26"/>
              </w:rPr>
            </w:pPr>
            <w:r>
              <w:rPr>
                <w:rFonts w:ascii="Times New Roman" w:hAnsi="Times New Roman" w:cs="Times New Roman"/>
                <w:bCs/>
                <w:sz w:val="26"/>
                <w:szCs w:val="26"/>
              </w:rPr>
              <w:t>134</w:t>
            </w:r>
          </w:p>
          <w:p w14:paraId="1DB84FAC" w14:textId="77777777" w:rsidR="00BD22D2" w:rsidRDefault="00BD22D2" w:rsidP="00ED110A">
            <w:pPr>
              <w:spacing w:line="360" w:lineRule="auto"/>
              <w:jc w:val="both"/>
              <w:rPr>
                <w:rFonts w:ascii="Times New Roman" w:hAnsi="Times New Roman" w:cs="Times New Roman"/>
                <w:bCs/>
                <w:sz w:val="26"/>
                <w:szCs w:val="26"/>
              </w:rPr>
            </w:pPr>
            <w:r>
              <w:rPr>
                <w:rFonts w:ascii="Times New Roman" w:hAnsi="Times New Roman" w:cs="Times New Roman"/>
                <w:bCs/>
                <w:sz w:val="26"/>
                <w:szCs w:val="26"/>
              </w:rPr>
              <w:t>139</w:t>
            </w:r>
          </w:p>
          <w:p w14:paraId="6EACDCC0" w14:textId="77777777" w:rsidR="00BD22D2" w:rsidRDefault="00BD22D2" w:rsidP="00ED110A">
            <w:pPr>
              <w:spacing w:line="360" w:lineRule="auto"/>
              <w:jc w:val="both"/>
              <w:rPr>
                <w:rFonts w:ascii="Times New Roman" w:hAnsi="Times New Roman" w:cs="Times New Roman"/>
                <w:bCs/>
                <w:sz w:val="26"/>
                <w:szCs w:val="26"/>
              </w:rPr>
            </w:pPr>
            <w:r>
              <w:rPr>
                <w:rFonts w:ascii="Times New Roman" w:hAnsi="Times New Roman" w:cs="Times New Roman"/>
                <w:bCs/>
                <w:sz w:val="26"/>
                <w:szCs w:val="26"/>
              </w:rPr>
              <w:t>141</w:t>
            </w:r>
          </w:p>
          <w:p w14:paraId="7BCD8959" w14:textId="3343C57C" w:rsidR="00BD22D2" w:rsidRPr="00F31601" w:rsidRDefault="00BD22D2" w:rsidP="00ED110A">
            <w:pPr>
              <w:spacing w:line="360" w:lineRule="auto"/>
              <w:jc w:val="both"/>
              <w:rPr>
                <w:rFonts w:ascii="Times New Roman" w:hAnsi="Times New Roman" w:cs="Times New Roman"/>
                <w:bCs/>
                <w:sz w:val="26"/>
                <w:szCs w:val="26"/>
              </w:rPr>
            </w:pPr>
            <w:r>
              <w:rPr>
                <w:rFonts w:ascii="Times New Roman" w:hAnsi="Times New Roman" w:cs="Times New Roman"/>
                <w:bCs/>
                <w:sz w:val="26"/>
                <w:szCs w:val="26"/>
              </w:rPr>
              <w:t>144</w:t>
            </w:r>
          </w:p>
        </w:tc>
      </w:tr>
      <w:tr w:rsidR="00161CF8" w:rsidRPr="00ED110A" w14:paraId="34BC98A2" w14:textId="77777777" w:rsidTr="00C046F9">
        <w:trPr>
          <w:trHeight w:val="1121"/>
        </w:trPr>
        <w:tc>
          <w:tcPr>
            <w:tcW w:w="8642" w:type="dxa"/>
          </w:tcPr>
          <w:p w14:paraId="08171AF0" w14:textId="1241C4C7" w:rsidR="00161CF8" w:rsidRPr="00ED110A" w:rsidRDefault="00161CF8" w:rsidP="00ED110A">
            <w:pPr>
              <w:rPr>
                <w:rFonts w:ascii="Times New Roman" w:hAnsi="Times New Roman" w:cs="Times New Roman"/>
                <w:b/>
                <w:bCs/>
                <w:sz w:val="26"/>
                <w:szCs w:val="26"/>
              </w:rPr>
            </w:pPr>
            <w:r w:rsidRPr="00ED110A">
              <w:rPr>
                <w:rFonts w:ascii="Times New Roman" w:hAnsi="Times New Roman" w:cs="Times New Roman"/>
                <w:b/>
                <w:bCs/>
                <w:sz w:val="26"/>
                <w:szCs w:val="26"/>
              </w:rPr>
              <w:t>Г</w:t>
            </w:r>
            <w:r w:rsidR="00AD4C77" w:rsidRPr="00ED110A">
              <w:rPr>
                <w:rFonts w:ascii="Times New Roman" w:hAnsi="Times New Roman" w:cs="Times New Roman"/>
                <w:b/>
                <w:bCs/>
                <w:sz w:val="26"/>
                <w:szCs w:val="26"/>
              </w:rPr>
              <w:t>лава 6. Соучаствующее проектирование в России и вовлечение горожан в развитие городской среды</w:t>
            </w:r>
          </w:p>
          <w:p w14:paraId="0026D2CD" w14:textId="4CED03FF" w:rsidR="00ED110A" w:rsidRPr="00ED110A" w:rsidRDefault="00ED110A" w:rsidP="00ED110A">
            <w:pPr>
              <w:spacing w:line="360" w:lineRule="auto"/>
              <w:rPr>
                <w:rFonts w:ascii="Times New Roman" w:hAnsi="Times New Roman" w:cs="Times New Roman"/>
                <w:bCs/>
                <w:sz w:val="26"/>
                <w:szCs w:val="26"/>
              </w:rPr>
            </w:pPr>
          </w:p>
          <w:p w14:paraId="746904C7" w14:textId="647AE0D0" w:rsidR="00ED110A" w:rsidRPr="00ED110A" w:rsidRDefault="00ED110A" w:rsidP="00BD22D2">
            <w:pPr>
              <w:spacing w:line="360" w:lineRule="auto"/>
              <w:rPr>
                <w:rFonts w:ascii="Times New Roman" w:hAnsi="Times New Roman" w:cs="Times New Roman"/>
                <w:bCs/>
                <w:sz w:val="26"/>
                <w:szCs w:val="26"/>
              </w:rPr>
            </w:pPr>
            <w:r>
              <w:rPr>
                <w:rFonts w:ascii="Times New Roman" w:hAnsi="Times New Roman" w:cs="Times New Roman"/>
                <w:bCs/>
                <w:sz w:val="26"/>
                <w:szCs w:val="26"/>
              </w:rPr>
              <w:t xml:space="preserve">            </w:t>
            </w:r>
            <w:r w:rsidRPr="00ED110A">
              <w:rPr>
                <w:rFonts w:ascii="Times New Roman" w:hAnsi="Times New Roman" w:cs="Times New Roman"/>
                <w:bCs/>
                <w:sz w:val="26"/>
                <w:szCs w:val="26"/>
              </w:rPr>
              <w:t xml:space="preserve">6.1. Предпосылки, задачи и ключевые аспекты соучаствующего проектирования и вовлечения горожан </w:t>
            </w:r>
            <w:r w:rsidR="00BD22D2">
              <w:rPr>
                <w:rFonts w:ascii="Times New Roman" w:hAnsi="Times New Roman" w:cs="Times New Roman"/>
                <w:bCs/>
                <w:sz w:val="26"/>
                <w:szCs w:val="26"/>
              </w:rPr>
              <w:t>………………………………………...</w:t>
            </w:r>
          </w:p>
          <w:p w14:paraId="7BE93376" w14:textId="36573117" w:rsidR="00ED110A" w:rsidRPr="00ED110A" w:rsidRDefault="00ED110A" w:rsidP="00BD22D2">
            <w:pPr>
              <w:spacing w:line="360" w:lineRule="auto"/>
              <w:rPr>
                <w:rFonts w:ascii="Times New Roman" w:hAnsi="Times New Roman" w:cs="Times New Roman"/>
                <w:bCs/>
                <w:sz w:val="26"/>
                <w:szCs w:val="26"/>
              </w:rPr>
            </w:pPr>
            <w:r>
              <w:rPr>
                <w:rFonts w:ascii="Times New Roman" w:hAnsi="Times New Roman" w:cs="Times New Roman"/>
                <w:bCs/>
                <w:sz w:val="26"/>
                <w:szCs w:val="26"/>
              </w:rPr>
              <w:t xml:space="preserve">            </w:t>
            </w:r>
            <w:r w:rsidRPr="00ED110A">
              <w:rPr>
                <w:rFonts w:ascii="Times New Roman" w:hAnsi="Times New Roman" w:cs="Times New Roman"/>
                <w:bCs/>
                <w:sz w:val="26"/>
                <w:szCs w:val="26"/>
              </w:rPr>
              <w:t>6.2. Позиция государства и бизнеса в отношении партисипативных практик</w:t>
            </w:r>
            <w:r w:rsidR="00BD22D2">
              <w:rPr>
                <w:rFonts w:ascii="Times New Roman" w:hAnsi="Times New Roman" w:cs="Times New Roman"/>
                <w:bCs/>
                <w:sz w:val="26"/>
                <w:szCs w:val="26"/>
              </w:rPr>
              <w:t>…………………………………………………………………………….</w:t>
            </w:r>
          </w:p>
          <w:p w14:paraId="3C6828BC" w14:textId="20204205" w:rsidR="00ED110A" w:rsidRPr="00ED110A" w:rsidRDefault="00ED110A" w:rsidP="00BD22D2">
            <w:pPr>
              <w:spacing w:line="360" w:lineRule="auto"/>
              <w:rPr>
                <w:rFonts w:ascii="Times New Roman" w:hAnsi="Times New Roman" w:cs="Times New Roman"/>
                <w:bCs/>
                <w:sz w:val="26"/>
                <w:szCs w:val="26"/>
              </w:rPr>
            </w:pPr>
            <w:r>
              <w:rPr>
                <w:rFonts w:ascii="Times New Roman" w:hAnsi="Times New Roman" w:cs="Times New Roman"/>
                <w:bCs/>
                <w:sz w:val="26"/>
                <w:szCs w:val="26"/>
              </w:rPr>
              <w:t xml:space="preserve">            </w:t>
            </w:r>
            <w:r w:rsidRPr="00ED110A">
              <w:rPr>
                <w:rFonts w:ascii="Times New Roman" w:hAnsi="Times New Roman" w:cs="Times New Roman"/>
                <w:bCs/>
                <w:sz w:val="26"/>
                <w:szCs w:val="26"/>
              </w:rPr>
              <w:t>6.3. Проблемы вовлечения</w:t>
            </w:r>
            <w:r w:rsidR="00BD22D2">
              <w:rPr>
                <w:rFonts w:ascii="Times New Roman" w:hAnsi="Times New Roman" w:cs="Times New Roman"/>
                <w:bCs/>
                <w:sz w:val="26"/>
                <w:szCs w:val="26"/>
              </w:rPr>
              <w:t>……………………………………………….</w:t>
            </w:r>
          </w:p>
          <w:p w14:paraId="3BBF3065" w14:textId="401C71D7" w:rsidR="00ED110A" w:rsidRPr="00ED110A" w:rsidRDefault="00ED110A" w:rsidP="00BD22D2">
            <w:pPr>
              <w:spacing w:line="360" w:lineRule="auto"/>
              <w:rPr>
                <w:rFonts w:ascii="Times New Roman" w:hAnsi="Times New Roman" w:cs="Times New Roman"/>
                <w:bCs/>
                <w:sz w:val="26"/>
                <w:szCs w:val="26"/>
              </w:rPr>
            </w:pPr>
            <w:r>
              <w:rPr>
                <w:rFonts w:ascii="Times New Roman" w:hAnsi="Times New Roman" w:cs="Times New Roman"/>
                <w:bCs/>
                <w:sz w:val="26"/>
                <w:szCs w:val="26"/>
              </w:rPr>
              <w:t xml:space="preserve">            </w:t>
            </w:r>
            <w:r w:rsidRPr="00ED110A">
              <w:rPr>
                <w:rFonts w:ascii="Times New Roman" w:hAnsi="Times New Roman" w:cs="Times New Roman"/>
                <w:bCs/>
                <w:sz w:val="26"/>
                <w:szCs w:val="26"/>
              </w:rPr>
              <w:t>6.4. 10 кейсов соучаствующего проектирования</w:t>
            </w:r>
            <w:r w:rsidR="00BD22D2">
              <w:rPr>
                <w:rFonts w:ascii="Times New Roman" w:hAnsi="Times New Roman" w:cs="Times New Roman"/>
                <w:bCs/>
                <w:sz w:val="26"/>
                <w:szCs w:val="26"/>
              </w:rPr>
              <w:t>……………………….</w:t>
            </w:r>
          </w:p>
          <w:p w14:paraId="642A60BF" w14:textId="54BA3F31" w:rsidR="00AD4C77" w:rsidRPr="00ED110A" w:rsidRDefault="00AD4C77" w:rsidP="00ED110A">
            <w:pPr>
              <w:spacing w:line="360" w:lineRule="auto"/>
              <w:rPr>
                <w:rFonts w:ascii="Times New Roman" w:hAnsi="Times New Roman" w:cs="Times New Roman"/>
                <w:bCs/>
                <w:sz w:val="26"/>
                <w:szCs w:val="26"/>
              </w:rPr>
            </w:pPr>
          </w:p>
        </w:tc>
        <w:tc>
          <w:tcPr>
            <w:tcW w:w="567" w:type="dxa"/>
          </w:tcPr>
          <w:p w14:paraId="325A187B" w14:textId="77777777" w:rsidR="00161CF8" w:rsidRDefault="00161CF8" w:rsidP="00ED110A">
            <w:pPr>
              <w:spacing w:line="360" w:lineRule="auto"/>
              <w:jc w:val="both"/>
              <w:rPr>
                <w:rFonts w:ascii="Times New Roman" w:hAnsi="Times New Roman" w:cs="Times New Roman"/>
                <w:bCs/>
                <w:sz w:val="26"/>
                <w:szCs w:val="26"/>
              </w:rPr>
            </w:pPr>
          </w:p>
          <w:p w14:paraId="74F4943D" w14:textId="77777777" w:rsidR="00BD22D2" w:rsidRDefault="00BD22D2" w:rsidP="00ED110A">
            <w:pPr>
              <w:spacing w:line="360" w:lineRule="auto"/>
              <w:jc w:val="both"/>
              <w:rPr>
                <w:rFonts w:ascii="Times New Roman" w:hAnsi="Times New Roman" w:cs="Times New Roman"/>
                <w:bCs/>
                <w:sz w:val="26"/>
                <w:szCs w:val="26"/>
              </w:rPr>
            </w:pPr>
          </w:p>
          <w:p w14:paraId="54293315" w14:textId="77777777" w:rsidR="00BD22D2" w:rsidRDefault="00BD22D2" w:rsidP="00ED110A">
            <w:pPr>
              <w:spacing w:line="360" w:lineRule="auto"/>
              <w:jc w:val="both"/>
              <w:rPr>
                <w:rFonts w:ascii="Times New Roman" w:hAnsi="Times New Roman" w:cs="Times New Roman"/>
                <w:bCs/>
                <w:sz w:val="26"/>
                <w:szCs w:val="26"/>
              </w:rPr>
            </w:pPr>
          </w:p>
          <w:p w14:paraId="2826830D" w14:textId="77777777" w:rsidR="00BD22D2" w:rsidRDefault="00BD22D2" w:rsidP="00ED110A">
            <w:pPr>
              <w:spacing w:line="360" w:lineRule="auto"/>
              <w:jc w:val="both"/>
              <w:rPr>
                <w:rFonts w:ascii="Times New Roman" w:hAnsi="Times New Roman" w:cs="Times New Roman"/>
                <w:bCs/>
                <w:sz w:val="26"/>
                <w:szCs w:val="26"/>
              </w:rPr>
            </w:pPr>
            <w:r>
              <w:rPr>
                <w:rFonts w:ascii="Times New Roman" w:hAnsi="Times New Roman" w:cs="Times New Roman"/>
                <w:bCs/>
                <w:sz w:val="26"/>
                <w:szCs w:val="26"/>
              </w:rPr>
              <w:t>151</w:t>
            </w:r>
          </w:p>
          <w:p w14:paraId="53ED2A5E" w14:textId="77777777" w:rsidR="00BD22D2" w:rsidRDefault="00BD22D2" w:rsidP="00ED110A">
            <w:pPr>
              <w:spacing w:line="360" w:lineRule="auto"/>
              <w:jc w:val="both"/>
              <w:rPr>
                <w:rFonts w:ascii="Times New Roman" w:hAnsi="Times New Roman" w:cs="Times New Roman"/>
                <w:bCs/>
                <w:sz w:val="26"/>
                <w:szCs w:val="26"/>
              </w:rPr>
            </w:pPr>
          </w:p>
          <w:p w14:paraId="739BB798" w14:textId="77777777" w:rsidR="00BD22D2" w:rsidRDefault="00BD22D2" w:rsidP="00ED110A">
            <w:pPr>
              <w:spacing w:line="360" w:lineRule="auto"/>
              <w:jc w:val="both"/>
              <w:rPr>
                <w:rFonts w:ascii="Times New Roman" w:hAnsi="Times New Roman" w:cs="Times New Roman"/>
                <w:bCs/>
                <w:sz w:val="26"/>
                <w:szCs w:val="26"/>
              </w:rPr>
            </w:pPr>
            <w:r>
              <w:rPr>
                <w:rFonts w:ascii="Times New Roman" w:hAnsi="Times New Roman" w:cs="Times New Roman"/>
                <w:bCs/>
                <w:sz w:val="26"/>
                <w:szCs w:val="26"/>
              </w:rPr>
              <w:t>154</w:t>
            </w:r>
          </w:p>
          <w:p w14:paraId="79FB5814" w14:textId="77777777" w:rsidR="00BD22D2" w:rsidRDefault="00BD22D2" w:rsidP="00ED110A">
            <w:pPr>
              <w:spacing w:line="360" w:lineRule="auto"/>
              <w:jc w:val="both"/>
              <w:rPr>
                <w:rFonts w:ascii="Times New Roman" w:hAnsi="Times New Roman" w:cs="Times New Roman"/>
                <w:bCs/>
                <w:sz w:val="26"/>
                <w:szCs w:val="26"/>
              </w:rPr>
            </w:pPr>
            <w:r>
              <w:rPr>
                <w:rFonts w:ascii="Times New Roman" w:hAnsi="Times New Roman" w:cs="Times New Roman"/>
                <w:bCs/>
                <w:sz w:val="26"/>
                <w:szCs w:val="26"/>
              </w:rPr>
              <w:t>157</w:t>
            </w:r>
          </w:p>
          <w:p w14:paraId="48CE7DCA" w14:textId="76C35A60" w:rsidR="00C046F9" w:rsidRPr="00F31601" w:rsidRDefault="00C046F9" w:rsidP="00ED110A">
            <w:pPr>
              <w:spacing w:line="360" w:lineRule="auto"/>
              <w:jc w:val="both"/>
              <w:rPr>
                <w:rFonts w:ascii="Times New Roman" w:hAnsi="Times New Roman" w:cs="Times New Roman"/>
                <w:bCs/>
                <w:sz w:val="26"/>
                <w:szCs w:val="26"/>
              </w:rPr>
            </w:pPr>
            <w:r>
              <w:rPr>
                <w:rFonts w:ascii="Times New Roman" w:hAnsi="Times New Roman" w:cs="Times New Roman"/>
                <w:bCs/>
                <w:sz w:val="26"/>
                <w:szCs w:val="26"/>
              </w:rPr>
              <w:t>158</w:t>
            </w:r>
          </w:p>
        </w:tc>
      </w:tr>
      <w:tr w:rsidR="00161CF8" w:rsidRPr="00ED110A" w14:paraId="7EF72A1C" w14:textId="77777777" w:rsidTr="00C046F9">
        <w:trPr>
          <w:trHeight w:val="747"/>
        </w:trPr>
        <w:tc>
          <w:tcPr>
            <w:tcW w:w="8642" w:type="dxa"/>
          </w:tcPr>
          <w:p w14:paraId="1DE688CA" w14:textId="5A48ABC4" w:rsidR="00161CF8" w:rsidRPr="00ED110A" w:rsidRDefault="00ED110A" w:rsidP="00ED110A">
            <w:pPr>
              <w:spacing w:line="360" w:lineRule="auto"/>
              <w:rPr>
                <w:rFonts w:ascii="Times New Roman" w:hAnsi="Times New Roman" w:cs="Times New Roman"/>
                <w:bCs/>
                <w:sz w:val="26"/>
                <w:szCs w:val="26"/>
              </w:rPr>
            </w:pPr>
            <w:r>
              <w:rPr>
                <w:rFonts w:ascii="Times New Roman" w:hAnsi="Times New Roman" w:cs="Times New Roman"/>
                <w:bCs/>
                <w:sz w:val="26"/>
                <w:szCs w:val="26"/>
              </w:rPr>
              <w:t>Рекомендации</w:t>
            </w:r>
          </w:p>
        </w:tc>
        <w:tc>
          <w:tcPr>
            <w:tcW w:w="567" w:type="dxa"/>
          </w:tcPr>
          <w:p w14:paraId="301A608F" w14:textId="0D1C033F" w:rsidR="00161CF8" w:rsidRPr="00F31601" w:rsidRDefault="00C046F9" w:rsidP="00ED110A">
            <w:pPr>
              <w:spacing w:line="360" w:lineRule="auto"/>
              <w:jc w:val="both"/>
              <w:rPr>
                <w:rFonts w:ascii="Times New Roman" w:hAnsi="Times New Roman" w:cs="Times New Roman"/>
                <w:bCs/>
                <w:sz w:val="26"/>
                <w:szCs w:val="26"/>
              </w:rPr>
            </w:pPr>
            <w:r>
              <w:rPr>
                <w:rFonts w:ascii="Times New Roman" w:hAnsi="Times New Roman" w:cs="Times New Roman"/>
                <w:bCs/>
                <w:sz w:val="26"/>
                <w:szCs w:val="26"/>
              </w:rPr>
              <w:t>167</w:t>
            </w:r>
          </w:p>
        </w:tc>
      </w:tr>
      <w:tr w:rsidR="00161CF8" w:rsidRPr="00ED110A" w14:paraId="3E49D14D" w14:textId="77777777" w:rsidTr="00C046F9">
        <w:trPr>
          <w:trHeight w:val="732"/>
        </w:trPr>
        <w:tc>
          <w:tcPr>
            <w:tcW w:w="8642" w:type="dxa"/>
          </w:tcPr>
          <w:p w14:paraId="55F65CF0" w14:textId="70960294" w:rsidR="00161CF8" w:rsidRPr="00ED110A" w:rsidRDefault="00ED110A" w:rsidP="00ED110A">
            <w:pPr>
              <w:spacing w:line="360" w:lineRule="auto"/>
              <w:rPr>
                <w:rFonts w:ascii="Times New Roman" w:hAnsi="Times New Roman" w:cs="Times New Roman"/>
                <w:bCs/>
                <w:sz w:val="26"/>
                <w:szCs w:val="26"/>
              </w:rPr>
            </w:pPr>
            <w:r>
              <w:rPr>
                <w:rFonts w:ascii="Times New Roman" w:hAnsi="Times New Roman" w:cs="Times New Roman"/>
                <w:bCs/>
                <w:sz w:val="26"/>
                <w:szCs w:val="26"/>
              </w:rPr>
              <w:t>Библиография</w:t>
            </w:r>
          </w:p>
        </w:tc>
        <w:tc>
          <w:tcPr>
            <w:tcW w:w="567" w:type="dxa"/>
          </w:tcPr>
          <w:p w14:paraId="6758372E" w14:textId="619BC460" w:rsidR="00161CF8" w:rsidRPr="00F31601" w:rsidRDefault="00C046F9" w:rsidP="00ED110A">
            <w:pPr>
              <w:spacing w:line="360" w:lineRule="auto"/>
              <w:jc w:val="both"/>
              <w:rPr>
                <w:rFonts w:ascii="Times New Roman" w:hAnsi="Times New Roman" w:cs="Times New Roman"/>
                <w:bCs/>
                <w:sz w:val="26"/>
                <w:szCs w:val="26"/>
              </w:rPr>
            </w:pPr>
            <w:r>
              <w:rPr>
                <w:rFonts w:ascii="Times New Roman" w:hAnsi="Times New Roman" w:cs="Times New Roman"/>
                <w:bCs/>
                <w:sz w:val="26"/>
                <w:szCs w:val="26"/>
              </w:rPr>
              <w:t>173</w:t>
            </w:r>
          </w:p>
        </w:tc>
      </w:tr>
    </w:tbl>
    <w:p w14:paraId="1C0671D6" w14:textId="77777777" w:rsidR="00161CF8" w:rsidRPr="00ED110A" w:rsidRDefault="00161CF8" w:rsidP="00ED110A">
      <w:pPr>
        <w:spacing w:after="0" w:line="360" w:lineRule="auto"/>
        <w:jc w:val="both"/>
        <w:rPr>
          <w:rFonts w:ascii="Times New Roman" w:hAnsi="Times New Roman" w:cs="Times New Roman"/>
          <w:b/>
          <w:bCs/>
          <w:sz w:val="26"/>
          <w:szCs w:val="26"/>
        </w:rPr>
      </w:pPr>
    </w:p>
    <w:p w14:paraId="22795A3D" w14:textId="5C744A29" w:rsidR="00412958" w:rsidRPr="00ED110A" w:rsidRDefault="00412958" w:rsidP="00ED110A">
      <w:pPr>
        <w:spacing w:after="0" w:line="360" w:lineRule="auto"/>
        <w:jc w:val="both"/>
        <w:rPr>
          <w:rFonts w:ascii="Times New Roman" w:hAnsi="Times New Roman" w:cs="Times New Roman"/>
          <w:b/>
          <w:bCs/>
          <w:sz w:val="26"/>
          <w:szCs w:val="26"/>
        </w:rPr>
      </w:pPr>
    </w:p>
    <w:p w14:paraId="39793F08" w14:textId="24F05F2A" w:rsidR="00412958" w:rsidRPr="00ED110A" w:rsidRDefault="00412958" w:rsidP="00ED110A">
      <w:pPr>
        <w:spacing w:after="0" w:line="360" w:lineRule="auto"/>
        <w:jc w:val="both"/>
        <w:rPr>
          <w:rFonts w:ascii="Times New Roman" w:hAnsi="Times New Roman" w:cs="Times New Roman"/>
          <w:b/>
          <w:bCs/>
          <w:sz w:val="26"/>
          <w:szCs w:val="26"/>
        </w:rPr>
      </w:pPr>
    </w:p>
    <w:p w14:paraId="347F87BB" w14:textId="154419E7" w:rsidR="00AD4C77" w:rsidRPr="00ED110A" w:rsidRDefault="00AD4C77" w:rsidP="00ED110A">
      <w:pPr>
        <w:spacing w:after="0" w:line="360" w:lineRule="auto"/>
        <w:jc w:val="both"/>
        <w:rPr>
          <w:rFonts w:ascii="Times New Roman" w:hAnsi="Times New Roman" w:cs="Times New Roman"/>
          <w:b/>
          <w:bCs/>
          <w:sz w:val="26"/>
          <w:szCs w:val="26"/>
        </w:rPr>
      </w:pPr>
    </w:p>
    <w:p w14:paraId="70A262CB" w14:textId="2AB709E5" w:rsidR="00AD4C77" w:rsidRDefault="00AD4C77" w:rsidP="00ED110A">
      <w:pPr>
        <w:spacing w:after="0" w:line="360" w:lineRule="auto"/>
        <w:jc w:val="both"/>
        <w:rPr>
          <w:rFonts w:ascii="Times New Roman" w:hAnsi="Times New Roman" w:cs="Times New Roman"/>
          <w:b/>
          <w:bCs/>
          <w:sz w:val="26"/>
          <w:szCs w:val="26"/>
        </w:rPr>
      </w:pPr>
    </w:p>
    <w:p w14:paraId="11D3F390" w14:textId="77777777" w:rsidR="009E12DE" w:rsidRPr="00ED110A" w:rsidRDefault="009E12DE" w:rsidP="00ED110A">
      <w:pPr>
        <w:spacing w:after="0" w:line="360" w:lineRule="auto"/>
        <w:jc w:val="both"/>
        <w:rPr>
          <w:rFonts w:ascii="Times New Roman" w:hAnsi="Times New Roman" w:cs="Times New Roman"/>
          <w:b/>
          <w:bCs/>
          <w:sz w:val="26"/>
          <w:szCs w:val="26"/>
        </w:rPr>
      </w:pPr>
    </w:p>
    <w:p w14:paraId="4B036697" w14:textId="6985FBCE" w:rsidR="00AD4C77" w:rsidRPr="00ED110A" w:rsidRDefault="00AD4C77" w:rsidP="004F5FF4">
      <w:pPr>
        <w:spacing w:after="0" w:line="240" w:lineRule="auto"/>
        <w:jc w:val="both"/>
        <w:rPr>
          <w:rFonts w:ascii="Times New Roman" w:hAnsi="Times New Roman" w:cs="Times New Roman"/>
          <w:b/>
          <w:bCs/>
          <w:sz w:val="26"/>
          <w:szCs w:val="26"/>
        </w:rPr>
      </w:pPr>
    </w:p>
    <w:p w14:paraId="5419F59C" w14:textId="47F6638B" w:rsidR="00AD4C77" w:rsidRPr="00ED110A" w:rsidRDefault="00AD4C77" w:rsidP="004F5FF4">
      <w:pPr>
        <w:spacing w:after="0" w:line="240" w:lineRule="auto"/>
        <w:jc w:val="both"/>
        <w:rPr>
          <w:rFonts w:ascii="Times New Roman" w:hAnsi="Times New Roman" w:cs="Times New Roman"/>
          <w:b/>
          <w:bCs/>
          <w:sz w:val="26"/>
          <w:szCs w:val="26"/>
        </w:rPr>
      </w:pPr>
    </w:p>
    <w:p w14:paraId="5255ACE7" w14:textId="31920E35" w:rsidR="00AD4C77" w:rsidRPr="00ED110A" w:rsidRDefault="00AD4C77" w:rsidP="004F5FF4">
      <w:pPr>
        <w:spacing w:after="0" w:line="240" w:lineRule="auto"/>
        <w:jc w:val="both"/>
        <w:rPr>
          <w:rFonts w:ascii="Times New Roman" w:hAnsi="Times New Roman" w:cs="Times New Roman"/>
          <w:b/>
          <w:bCs/>
          <w:sz w:val="26"/>
          <w:szCs w:val="26"/>
        </w:rPr>
      </w:pPr>
    </w:p>
    <w:p w14:paraId="4B37CD9C" w14:textId="0A9AC4B7" w:rsidR="00AD4C77" w:rsidRDefault="00AD4C77" w:rsidP="004F5FF4">
      <w:pPr>
        <w:spacing w:after="0" w:line="240" w:lineRule="auto"/>
        <w:jc w:val="both"/>
        <w:rPr>
          <w:rFonts w:ascii="Times New Roman" w:hAnsi="Times New Roman" w:cs="Times New Roman"/>
          <w:b/>
          <w:bCs/>
          <w:sz w:val="26"/>
          <w:szCs w:val="26"/>
        </w:rPr>
      </w:pPr>
    </w:p>
    <w:p w14:paraId="0B33A8DE" w14:textId="77777777" w:rsidR="009E12DE" w:rsidRPr="00ED110A" w:rsidRDefault="009E12DE" w:rsidP="004F5FF4">
      <w:pPr>
        <w:spacing w:after="0" w:line="240" w:lineRule="auto"/>
        <w:jc w:val="both"/>
        <w:rPr>
          <w:rFonts w:ascii="Times New Roman" w:hAnsi="Times New Roman" w:cs="Times New Roman"/>
          <w:b/>
          <w:bCs/>
          <w:sz w:val="26"/>
          <w:szCs w:val="26"/>
        </w:rPr>
      </w:pPr>
    </w:p>
    <w:p w14:paraId="6E796483" w14:textId="273B366B" w:rsidR="00AD4C77" w:rsidRPr="00ED110A" w:rsidRDefault="00AD4C77" w:rsidP="004F5FF4">
      <w:pPr>
        <w:spacing w:after="0" w:line="240" w:lineRule="auto"/>
        <w:jc w:val="both"/>
        <w:rPr>
          <w:rFonts w:ascii="Times New Roman" w:hAnsi="Times New Roman" w:cs="Times New Roman"/>
          <w:b/>
          <w:bCs/>
          <w:sz w:val="26"/>
          <w:szCs w:val="26"/>
        </w:rPr>
      </w:pPr>
    </w:p>
    <w:p w14:paraId="4BBAAB5E" w14:textId="0F48AA22" w:rsidR="00F1204A" w:rsidRPr="00ED110A" w:rsidRDefault="00F1204A" w:rsidP="004F5FF4">
      <w:pPr>
        <w:spacing w:after="0" w:line="240" w:lineRule="auto"/>
        <w:jc w:val="both"/>
        <w:rPr>
          <w:rFonts w:ascii="Times New Roman" w:hAnsi="Times New Roman" w:cs="Times New Roman"/>
          <w:b/>
          <w:bCs/>
          <w:sz w:val="26"/>
          <w:szCs w:val="26"/>
        </w:rPr>
      </w:pPr>
      <w:r w:rsidRPr="00ED110A">
        <w:rPr>
          <w:rFonts w:ascii="Times New Roman" w:hAnsi="Times New Roman" w:cs="Times New Roman"/>
          <w:b/>
          <w:bCs/>
          <w:sz w:val="26"/>
          <w:szCs w:val="26"/>
        </w:rPr>
        <w:t>ВВЕДЕНИЕ</w:t>
      </w:r>
    </w:p>
    <w:p w14:paraId="1B2FD42B" w14:textId="14EB2A60" w:rsidR="00E36BBF" w:rsidRPr="00ED110A" w:rsidRDefault="00E36BBF" w:rsidP="004F5FF4">
      <w:pPr>
        <w:spacing w:after="0" w:line="240" w:lineRule="auto"/>
        <w:jc w:val="both"/>
        <w:rPr>
          <w:rFonts w:ascii="Times New Roman" w:hAnsi="Times New Roman" w:cs="Times New Roman"/>
          <w:sz w:val="26"/>
          <w:szCs w:val="26"/>
        </w:rPr>
      </w:pPr>
    </w:p>
    <w:p w14:paraId="1CC5538F" w14:textId="5F99BDE4" w:rsidR="00E36BBF" w:rsidRPr="00ED110A" w:rsidRDefault="00E36BBF" w:rsidP="004F5FF4">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 xml:space="preserve">Архитектура – это </w:t>
      </w:r>
      <w:r w:rsidR="00D035B9" w:rsidRPr="00ED110A">
        <w:rPr>
          <w:rFonts w:ascii="Times New Roman" w:hAnsi="Times New Roman" w:cs="Times New Roman"/>
          <w:sz w:val="26"/>
          <w:szCs w:val="26"/>
        </w:rPr>
        <w:t>фундамент</w:t>
      </w:r>
      <w:r w:rsidRPr="00ED110A">
        <w:rPr>
          <w:rFonts w:ascii="Times New Roman" w:hAnsi="Times New Roman" w:cs="Times New Roman"/>
          <w:sz w:val="26"/>
          <w:szCs w:val="26"/>
        </w:rPr>
        <w:t xml:space="preserve"> репутации современного города, «мягкая сила» для продвижения и популяризации территорий, один из эффективнейших инструментов конкуренции за человеческий капитал. Современная архитектура, по словам Захи Хадид</w:t>
      </w:r>
      <w:r w:rsidR="006F5E46">
        <w:rPr>
          <w:rFonts w:ascii="Times New Roman" w:hAnsi="Times New Roman" w:cs="Times New Roman"/>
          <w:sz w:val="26"/>
          <w:szCs w:val="26"/>
        </w:rPr>
        <w:t>,</w:t>
      </w:r>
      <w:r w:rsidRPr="00ED110A">
        <w:rPr>
          <w:rFonts w:ascii="Times New Roman" w:hAnsi="Times New Roman" w:cs="Times New Roman"/>
          <w:sz w:val="26"/>
          <w:szCs w:val="26"/>
        </w:rPr>
        <w:t xml:space="preserve"> «лицо </w:t>
      </w:r>
      <w:r w:rsidR="004E7756" w:rsidRPr="00ED110A">
        <w:rPr>
          <w:rFonts w:ascii="Times New Roman" w:hAnsi="Times New Roman" w:cs="Times New Roman"/>
          <w:sz w:val="26"/>
          <w:szCs w:val="26"/>
        </w:rPr>
        <w:t>нынешнего поколения</w:t>
      </w:r>
      <w:r w:rsidRPr="00ED110A">
        <w:rPr>
          <w:rFonts w:ascii="Times New Roman" w:hAnsi="Times New Roman" w:cs="Times New Roman"/>
          <w:sz w:val="26"/>
          <w:szCs w:val="26"/>
        </w:rPr>
        <w:t>, символ текущего момента</w:t>
      </w:r>
      <w:r w:rsidR="00D035B9" w:rsidRPr="00ED110A">
        <w:rPr>
          <w:rFonts w:ascii="Times New Roman" w:hAnsi="Times New Roman" w:cs="Times New Roman"/>
          <w:sz w:val="26"/>
          <w:szCs w:val="26"/>
        </w:rPr>
        <w:t>, и</w:t>
      </w:r>
      <w:r w:rsidRPr="00ED110A">
        <w:rPr>
          <w:rFonts w:ascii="Times New Roman" w:hAnsi="Times New Roman" w:cs="Times New Roman"/>
          <w:sz w:val="26"/>
          <w:szCs w:val="26"/>
        </w:rPr>
        <w:t>менно здания создают летопись времени, по ним мы узнаем об истории людей, их образе жизни и нравах». Влияние архитектуры на бре</w:t>
      </w:r>
      <w:r w:rsidR="007F372D" w:rsidRPr="00ED110A">
        <w:rPr>
          <w:rFonts w:ascii="Times New Roman" w:hAnsi="Times New Roman" w:cs="Times New Roman"/>
          <w:sz w:val="26"/>
          <w:szCs w:val="26"/>
        </w:rPr>
        <w:t xml:space="preserve">нд и позиционирование города во </w:t>
      </w:r>
      <w:r w:rsidRPr="00ED110A">
        <w:rPr>
          <w:rFonts w:ascii="Times New Roman" w:hAnsi="Times New Roman" w:cs="Times New Roman"/>
          <w:sz w:val="26"/>
          <w:szCs w:val="26"/>
        </w:rPr>
        <w:t>многом определяет его состоятельность на социокультурной и политико-экономической карте мира. Но из чего складывается экосистема бренда самой современной архитектуры, как работает институт создания новых трендов и новых героев, как мож</w:t>
      </w:r>
      <w:r w:rsidR="006F5E46">
        <w:rPr>
          <w:rFonts w:ascii="Times New Roman" w:hAnsi="Times New Roman" w:cs="Times New Roman"/>
          <w:sz w:val="26"/>
          <w:szCs w:val="26"/>
        </w:rPr>
        <w:t>но управлять этими процессами?</w:t>
      </w:r>
      <w:r w:rsidRPr="00ED110A">
        <w:rPr>
          <w:rFonts w:ascii="Times New Roman" w:hAnsi="Times New Roman" w:cs="Times New Roman"/>
          <w:sz w:val="26"/>
          <w:szCs w:val="26"/>
        </w:rPr>
        <w:t xml:space="preserve"> Эти вопросы послужили вдохновением для данного </w:t>
      </w:r>
      <w:r w:rsidR="006F5E46">
        <w:rPr>
          <w:rFonts w:ascii="Times New Roman" w:hAnsi="Times New Roman" w:cs="Times New Roman"/>
          <w:sz w:val="26"/>
          <w:szCs w:val="26"/>
        </w:rPr>
        <w:t>и</w:t>
      </w:r>
      <w:r w:rsidRPr="00ED110A">
        <w:rPr>
          <w:rFonts w:ascii="Times New Roman" w:hAnsi="Times New Roman" w:cs="Times New Roman"/>
          <w:sz w:val="26"/>
          <w:szCs w:val="26"/>
        </w:rPr>
        <w:t>сследования.</w:t>
      </w:r>
    </w:p>
    <w:p w14:paraId="248079F4" w14:textId="6FD34E9E" w:rsidR="0056390A" w:rsidRPr="00ED110A" w:rsidRDefault="0056390A" w:rsidP="004F5FF4">
      <w:pPr>
        <w:spacing w:after="0" w:line="240" w:lineRule="auto"/>
        <w:jc w:val="both"/>
        <w:rPr>
          <w:rFonts w:ascii="Times New Roman" w:hAnsi="Times New Roman" w:cs="Times New Roman"/>
          <w:sz w:val="26"/>
          <w:szCs w:val="26"/>
        </w:rPr>
      </w:pPr>
    </w:p>
    <w:p w14:paraId="2303A9D8" w14:textId="07387345" w:rsidR="00F84B10" w:rsidRPr="00ED110A" w:rsidRDefault="00CB7B17" w:rsidP="00F84B10">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 xml:space="preserve">Темы продвижения и поддержки не в первый раз попадают в </w:t>
      </w:r>
      <w:r w:rsidR="00F84B10" w:rsidRPr="00ED110A">
        <w:rPr>
          <w:rFonts w:ascii="Times New Roman" w:hAnsi="Times New Roman" w:cs="Times New Roman"/>
          <w:sz w:val="26"/>
          <w:szCs w:val="26"/>
        </w:rPr>
        <w:t xml:space="preserve">сферу аналитических интересов </w:t>
      </w:r>
      <w:r w:rsidR="003B2DEC" w:rsidRPr="00ED110A">
        <w:rPr>
          <w:rFonts w:ascii="Times New Roman" w:hAnsi="Times New Roman" w:cs="Times New Roman"/>
          <w:sz w:val="26"/>
          <w:szCs w:val="26"/>
        </w:rPr>
        <w:t xml:space="preserve">выставочных проектов </w:t>
      </w:r>
      <w:r w:rsidR="004E7756" w:rsidRPr="00ED110A">
        <w:rPr>
          <w:rFonts w:ascii="Times New Roman" w:hAnsi="Times New Roman" w:cs="Times New Roman"/>
          <w:sz w:val="26"/>
          <w:szCs w:val="26"/>
        </w:rPr>
        <w:t xml:space="preserve">и конференций </w:t>
      </w:r>
      <w:r w:rsidR="003B2DEC" w:rsidRPr="00ED110A">
        <w:rPr>
          <w:rFonts w:ascii="Times New Roman" w:hAnsi="Times New Roman" w:cs="Times New Roman"/>
          <w:sz w:val="26"/>
          <w:szCs w:val="26"/>
        </w:rPr>
        <w:t xml:space="preserve">Комитета по архитектуре и градостроительству города Москвы – заказчика данного </w:t>
      </w:r>
      <w:r w:rsidR="001106CC">
        <w:rPr>
          <w:rFonts w:ascii="Times New Roman" w:hAnsi="Times New Roman" w:cs="Times New Roman"/>
          <w:sz w:val="26"/>
          <w:szCs w:val="26"/>
        </w:rPr>
        <w:t>и</w:t>
      </w:r>
      <w:r w:rsidR="003B2DEC" w:rsidRPr="00ED110A">
        <w:rPr>
          <w:rFonts w:ascii="Times New Roman" w:hAnsi="Times New Roman" w:cs="Times New Roman"/>
          <w:sz w:val="26"/>
          <w:szCs w:val="26"/>
        </w:rPr>
        <w:t xml:space="preserve">сследования. </w:t>
      </w:r>
      <w:r w:rsidR="00F84B10" w:rsidRPr="00ED110A">
        <w:rPr>
          <w:rFonts w:ascii="Times New Roman" w:hAnsi="Times New Roman" w:cs="Times New Roman"/>
          <w:sz w:val="26"/>
          <w:szCs w:val="26"/>
        </w:rPr>
        <w:t xml:space="preserve">Так, в 2018 году вышло исследование «Поддержка архитектурной деятельности: международный опыт и возможности применения в российской практике». Данное исследование является логичным продолжением разговора, фокус внимания которого настроен на реальные кейсы, </w:t>
      </w:r>
      <w:r w:rsidR="00CD4CAD" w:rsidRPr="00ED110A">
        <w:rPr>
          <w:rFonts w:ascii="Times New Roman" w:hAnsi="Times New Roman" w:cs="Times New Roman"/>
          <w:sz w:val="26"/>
          <w:szCs w:val="26"/>
        </w:rPr>
        <w:t xml:space="preserve">методы и </w:t>
      </w:r>
      <w:r w:rsidR="00F84B10" w:rsidRPr="00ED110A">
        <w:rPr>
          <w:rFonts w:ascii="Times New Roman" w:hAnsi="Times New Roman" w:cs="Times New Roman"/>
          <w:sz w:val="26"/>
          <w:szCs w:val="26"/>
        </w:rPr>
        <w:t>способ</w:t>
      </w:r>
      <w:r w:rsidR="00CD4CAD" w:rsidRPr="00ED110A">
        <w:rPr>
          <w:rFonts w:ascii="Times New Roman" w:hAnsi="Times New Roman" w:cs="Times New Roman"/>
          <w:sz w:val="26"/>
          <w:szCs w:val="26"/>
        </w:rPr>
        <w:t xml:space="preserve">ы повышения качества архитектуры и городской среды, </w:t>
      </w:r>
      <w:r w:rsidR="00F84B10" w:rsidRPr="00ED110A">
        <w:rPr>
          <w:rFonts w:ascii="Times New Roman" w:hAnsi="Times New Roman" w:cs="Times New Roman"/>
          <w:sz w:val="26"/>
          <w:szCs w:val="26"/>
        </w:rPr>
        <w:t>популяризаци</w:t>
      </w:r>
      <w:r w:rsidR="00CD4CAD" w:rsidRPr="00ED110A">
        <w:rPr>
          <w:rFonts w:ascii="Times New Roman" w:hAnsi="Times New Roman" w:cs="Times New Roman"/>
          <w:sz w:val="26"/>
          <w:szCs w:val="26"/>
        </w:rPr>
        <w:t>ю</w:t>
      </w:r>
      <w:r w:rsidR="00F84B10" w:rsidRPr="00ED110A">
        <w:rPr>
          <w:rFonts w:ascii="Times New Roman" w:hAnsi="Times New Roman" w:cs="Times New Roman"/>
          <w:sz w:val="26"/>
          <w:szCs w:val="26"/>
        </w:rPr>
        <w:t xml:space="preserve"> архитектур</w:t>
      </w:r>
      <w:r w:rsidR="007B611B" w:rsidRPr="00ED110A">
        <w:rPr>
          <w:rFonts w:ascii="Times New Roman" w:hAnsi="Times New Roman" w:cs="Times New Roman"/>
          <w:sz w:val="26"/>
          <w:szCs w:val="26"/>
        </w:rPr>
        <w:t>ной отрасли</w:t>
      </w:r>
      <w:r w:rsidR="00F84B10" w:rsidRPr="00ED110A">
        <w:rPr>
          <w:rFonts w:ascii="Times New Roman" w:hAnsi="Times New Roman" w:cs="Times New Roman"/>
          <w:sz w:val="26"/>
          <w:szCs w:val="26"/>
        </w:rPr>
        <w:t>, выявление эффективных методов поддержки и продв</w:t>
      </w:r>
      <w:r w:rsidR="000752DC">
        <w:rPr>
          <w:rFonts w:ascii="Times New Roman" w:hAnsi="Times New Roman" w:cs="Times New Roman"/>
          <w:sz w:val="26"/>
          <w:szCs w:val="26"/>
        </w:rPr>
        <w:t>ижения, а также болевых точек</w:t>
      </w:r>
      <w:r w:rsidR="007B611B" w:rsidRPr="00ED110A">
        <w:rPr>
          <w:rFonts w:ascii="Times New Roman" w:hAnsi="Times New Roman" w:cs="Times New Roman"/>
          <w:sz w:val="26"/>
          <w:szCs w:val="26"/>
        </w:rPr>
        <w:t xml:space="preserve">. </w:t>
      </w:r>
      <w:r w:rsidR="00F84B10" w:rsidRPr="00ED110A">
        <w:rPr>
          <w:rFonts w:ascii="Times New Roman" w:hAnsi="Times New Roman" w:cs="Times New Roman"/>
          <w:sz w:val="26"/>
          <w:szCs w:val="26"/>
        </w:rPr>
        <w:t xml:space="preserve">Данный текст – это </w:t>
      </w:r>
      <w:r w:rsidR="002525D6" w:rsidRPr="00ED110A">
        <w:rPr>
          <w:rFonts w:ascii="Times New Roman" w:hAnsi="Times New Roman" w:cs="Times New Roman"/>
          <w:sz w:val="26"/>
          <w:szCs w:val="26"/>
        </w:rPr>
        <w:t xml:space="preserve">свод </w:t>
      </w:r>
      <w:r w:rsidR="0056390A" w:rsidRPr="00ED110A">
        <w:rPr>
          <w:rFonts w:ascii="Times New Roman" w:hAnsi="Times New Roman" w:cs="Times New Roman"/>
          <w:sz w:val="26"/>
          <w:szCs w:val="26"/>
        </w:rPr>
        <w:t xml:space="preserve">актуальных коммуникационных </w:t>
      </w:r>
      <w:r w:rsidR="00383531" w:rsidRPr="00ED110A">
        <w:rPr>
          <w:rFonts w:ascii="Times New Roman" w:hAnsi="Times New Roman" w:cs="Times New Roman"/>
          <w:sz w:val="26"/>
          <w:szCs w:val="26"/>
        </w:rPr>
        <w:t xml:space="preserve">инструментов </w:t>
      </w:r>
      <w:r w:rsidR="0056390A" w:rsidRPr="00ED110A">
        <w:rPr>
          <w:rFonts w:ascii="Times New Roman" w:hAnsi="Times New Roman" w:cs="Times New Roman"/>
          <w:sz w:val="26"/>
          <w:szCs w:val="26"/>
        </w:rPr>
        <w:t>и начало разговора о том, ч</w:t>
      </w:r>
      <w:r w:rsidR="007B611B" w:rsidRPr="00ED110A">
        <w:rPr>
          <w:rFonts w:ascii="Times New Roman" w:hAnsi="Times New Roman" w:cs="Times New Roman"/>
          <w:sz w:val="26"/>
          <w:szCs w:val="26"/>
        </w:rPr>
        <w:t>его</w:t>
      </w:r>
      <w:r w:rsidR="0056390A" w:rsidRPr="00ED110A">
        <w:rPr>
          <w:rFonts w:ascii="Times New Roman" w:hAnsi="Times New Roman" w:cs="Times New Roman"/>
          <w:sz w:val="26"/>
          <w:szCs w:val="26"/>
        </w:rPr>
        <w:t xml:space="preserve"> в нем сегодня не хватает.</w:t>
      </w:r>
    </w:p>
    <w:p w14:paraId="72CC7675" w14:textId="28E95D91" w:rsidR="0080718D" w:rsidRPr="00ED110A" w:rsidRDefault="0080718D" w:rsidP="00F84B10">
      <w:pPr>
        <w:spacing w:after="0" w:line="240" w:lineRule="auto"/>
        <w:jc w:val="both"/>
        <w:rPr>
          <w:rFonts w:ascii="Times New Roman" w:hAnsi="Times New Roman" w:cs="Times New Roman"/>
          <w:sz w:val="26"/>
          <w:szCs w:val="26"/>
        </w:rPr>
      </w:pPr>
    </w:p>
    <w:p w14:paraId="62693B32" w14:textId="2F4B0463" w:rsidR="0080718D" w:rsidRPr="00ED110A" w:rsidRDefault="0080718D" w:rsidP="0080718D">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 xml:space="preserve">«Оптика» </w:t>
      </w:r>
      <w:r w:rsidR="000752DC">
        <w:rPr>
          <w:rFonts w:ascii="Times New Roman" w:hAnsi="Times New Roman" w:cs="Times New Roman"/>
          <w:sz w:val="26"/>
          <w:szCs w:val="26"/>
        </w:rPr>
        <w:t>и</w:t>
      </w:r>
      <w:r w:rsidRPr="00ED110A">
        <w:rPr>
          <w:rFonts w:ascii="Times New Roman" w:hAnsi="Times New Roman" w:cs="Times New Roman"/>
          <w:sz w:val="26"/>
          <w:szCs w:val="26"/>
        </w:rPr>
        <w:t>сследования настроена с учетом фактора влияния глобальных перемен, связанных с поисками нового взгляда на общественное благо, нового баланса и консенсуса, а также пересмотр</w:t>
      </w:r>
      <w:r w:rsidR="002525D6" w:rsidRPr="00ED110A">
        <w:rPr>
          <w:rFonts w:ascii="Times New Roman" w:hAnsi="Times New Roman" w:cs="Times New Roman"/>
          <w:sz w:val="26"/>
          <w:szCs w:val="26"/>
        </w:rPr>
        <w:t>а</w:t>
      </w:r>
      <w:r w:rsidRPr="00ED110A">
        <w:rPr>
          <w:rFonts w:ascii="Times New Roman" w:hAnsi="Times New Roman" w:cs="Times New Roman"/>
          <w:sz w:val="26"/>
          <w:szCs w:val="26"/>
        </w:rPr>
        <w:t xml:space="preserve"> института экспертизы и традиционных способов коммуникации. </w:t>
      </w:r>
    </w:p>
    <w:p w14:paraId="2E0A6F63" w14:textId="615FE6EE" w:rsidR="002525D6" w:rsidRPr="00ED110A" w:rsidRDefault="002525D6" w:rsidP="0080718D">
      <w:pPr>
        <w:spacing w:after="0" w:line="240" w:lineRule="auto"/>
        <w:jc w:val="both"/>
        <w:rPr>
          <w:rFonts w:ascii="Times New Roman" w:hAnsi="Times New Roman" w:cs="Times New Roman"/>
          <w:sz w:val="26"/>
          <w:szCs w:val="26"/>
        </w:rPr>
      </w:pPr>
    </w:p>
    <w:p w14:paraId="372B1A9E" w14:textId="43DFF538" w:rsidR="002525D6" w:rsidRPr="00ED110A" w:rsidRDefault="002525D6" w:rsidP="0080718D">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 xml:space="preserve">Исследование состоит из двух частей. В первой – представлен обзор опыта зарубежных стран, в том числе кейсы ведущих мировых архитектурных школ, вышедших в топ благодаря </w:t>
      </w:r>
      <w:r w:rsidR="004701AF">
        <w:rPr>
          <w:rFonts w:ascii="Times New Roman" w:hAnsi="Times New Roman" w:cs="Times New Roman"/>
          <w:sz w:val="26"/>
          <w:szCs w:val="26"/>
        </w:rPr>
        <w:t xml:space="preserve">своей </w:t>
      </w:r>
      <w:r w:rsidRPr="004701AF">
        <w:rPr>
          <w:rFonts w:ascii="Times New Roman" w:hAnsi="Times New Roman" w:cs="Times New Roman"/>
          <w:sz w:val="26"/>
          <w:szCs w:val="26"/>
        </w:rPr>
        <w:t>национальн</w:t>
      </w:r>
      <w:r w:rsidR="004701AF">
        <w:rPr>
          <w:rFonts w:ascii="Times New Roman" w:hAnsi="Times New Roman" w:cs="Times New Roman"/>
          <w:sz w:val="26"/>
          <w:szCs w:val="26"/>
        </w:rPr>
        <w:t>ой</w:t>
      </w:r>
      <w:r w:rsidRPr="004701AF">
        <w:rPr>
          <w:rFonts w:ascii="Times New Roman" w:hAnsi="Times New Roman" w:cs="Times New Roman"/>
          <w:sz w:val="26"/>
          <w:szCs w:val="26"/>
        </w:rPr>
        <w:t xml:space="preserve"> архитектурн</w:t>
      </w:r>
      <w:r w:rsidR="004701AF">
        <w:rPr>
          <w:rFonts w:ascii="Times New Roman" w:hAnsi="Times New Roman" w:cs="Times New Roman"/>
          <w:sz w:val="26"/>
          <w:szCs w:val="26"/>
        </w:rPr>
        <w:t>ой</w:t>
      </w:r>
      <w:r w:rsidRPr="004701AF">
        <w:rPr>
          <w:rFonts w:ascii="Times New Roman" w:hAnsi="Times New Roman" w:cs="Times New Roman"/>
          <w:sz w:val="26"/>
          <w:szCs w:val="26"/>
        </w:rPr>
        <w:t xml:space="preserve"> политик</w:t>
      </w:r>
      <w:r w:rsidR="004701AF">
        <w:rPr>
          <w:rFonts w:ascii="Times New Roman" w:hAnsi="Times New Roman" w:cs="Times New Roman"/>
          <w:sz w:val="26"/>
          <w:szCs w:val="26"/>
        </w:rPr>
        <w:t>е</w:t>
      </w:r>
      <w:r w:rsidRPr="00ED110A">
        <w:rPr>
          <w:rFonts w:ascii="Times New Roman" w:hAnsi="Times New Roman" w:cs="Times New Roman"/>
          <w:sz w:val="26"/>
          <w:szCs w:val="26"/>
        </w:rPr>
        <w:t>. Во второй части – показано состояние российской отрасли с подробным анализом текущих инструментов и форматов поддержки профессии.</w:t>
      </w:r>
    </w:p>
    <w:p w14:paraId="51BD95D3" w14:textId="77777777" w:rsidR="0056390A" w:rsidRPr="00ED110A" w:rsidRDefault="0056390A" w:rsidP="00F84B10">
      <w:pPr>
        <w:spacing w:after="0" w:line="240" w:lineRule="auto"/>
        <w:jc w:val="both"/>
        <w:rPr>
          <w:rFonts w:ascii="Times New Roman" w:hAnsi="Times New Roman" w:cs="Times New Roman"/>
          <w:sz w:val="26"/>
          <w:szCs w:val="26"/>
        </w:rPr>
      </w:pPr>
    </w:p>
    <w:p w14:paraId="4DF45534" w14:textId="31758595" w:rsidR="00F1204A" w:rsidRPr="00ED110A" w:rsidRDefault="00F1204A" w:rsidP="004F5FF4">
      <w:pPr>
        <w:spacing w:after="0" w:line="240" w:lineRule="auto"/>
        <w:jc w:val="both"/>
        <w:rPr>
          <w:rFonts w:ascii="Times New Roman" w:hAnsi="Times New Roman" w:cs="Times New Roman"/>
          <w:sz w:val="26"/>
          <w:szCs w:val="26"/>
        </w:rPr>
      </w:pPr>
    </w:p>
    <w:p w14:paraId="049268DE" w14:textId="6152803A" w:rsidR="00F1204A" w:rsidRPr="00ED110A" w:rsidRDefault="002A5754" w:rsidP="00CB7B17">
      <w:pPr>
        <w:shd w:val="clear" w:color="auto" w:fill="F2F2F2" w:themeFill="background1" w:themeFillShade="F2"/>
        <w:spacing w:after="0" w:line="240" w:lineRule="auto"/>
        <w:jc w:val="both"/>
        <w:rPr>
          <w:rFonts w:ascii="Times New Roman" w:hAnsi="Times New Roman" w:cs="Times New Roman"/>
          <w:b/>
          <w:bCs/>
          <w:sz w:val="26"/>
          <w:szCs w:val="26"/>
        </w:rPr>
      </w:pPr>
      <w:r w:rsidRPr="00ED110A">
        <w:rPr>
          <w:rFonts w:ascii="Times New Roman" w:hAnsi="Times New Roman" w:cs="Times New Roman"/>
          <w:b/>
          <w:bCs/>
          <w:sz w:val="26"/>
          <w:szCs w:val="26"/>
        </w:rPr>
        <w:t>ЗАДАЧИ</w:t>
      </w:r>
      <w:r w:rsidR="00F1204A" w:rsidRPr="00ED110A">
        <w:rPr>
          <w:rFonts w:ascii="Times New Roman" w:hAnsi="Times New Roman" w:cs="Times New Roman"/>
          <w:b/>
          <w:bCs/>
          <w:sz w:val="26"/>
          <w:szCs w:val="26"/>
        </w:rPr>
        <w:t xml:space="preserve"> ИССЛЕДОВАНИЯ</w:t>
      </w:r>
    </w:p>
    <w:p w14:paraId="625971F2" w14:textId="77777777" w:rsidR="00E006C1" w:rsidRPr="00ED110A" w:rsidRDefault="00E006C1" w:rsidP="004F5FF4">
      <w:pPr>
        <w:spacing w:after="0" w:line="240" w:lineRule="auto"/>
        <w:jc w:val="both"/>
        <w:rPr>
          <w:rFonts w:ascii="Times New Roman" w:hAnsi="Times New Roman" w:cs="Times New Roman"/>
          <w:sz w:val="26"/>
          <w:szCs w:val="26"/>
        </w:rPr>
      </w:pPr>
    </w:p>
    <w:p w14:paraId="0B917228" w14:textId="77777777" w:rsidR="00CB7B17" w:rsidRPr="00ED110A" w:rsidRDefault="00CB7B17" w:rsidP="00CB7B17">
      <w:pPr>
        <w:spacing w:after="0" w:line="240" w:lineRule="auto"/>
        <w:jc w:val="both"/>
        <w:rPr>
          <w:rFonts w:ascii="Times New Roman" w:hAnsi="Times New Roman" w:cs="Times New Roman"/>
          <w:b/>
          <w:bCs/>
          <w:sz w:val="26"/>
          <w:szCs w:val="26"/>
        </w:rPr>
      </w:pPr>
      <w:r w:rsidRPr="00ED110A">
        <w:rPr>
          <w:rFonts w:ascii="Times New Roman" w:hAnsi="Times New Roman" w:cs="Times New Roman"/>
          <w:b/>
          <w:bCs/>
          <w:sz w:val="26"/>
          <w:szCs w:val="26"/>
        </w:rPr>
        <w:t>Поддержка</w:t>
      </w:r>
    </w:p>
    <w:p w14:paraId="2F1785A5" w14:textId="5D2DAAC2" w:rsidR="00CB7B17" w:rsidRPr="00ED110A" w:rsidRDefault="00CB7B17" w:rsidP="00CB7B17">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 xml:space="preserve">Одной из ключевых задач </w:t>
      </w:r>
      <w:r w:rsidR="000752DC">
        <w:rPr>
          <w:rFonts w:ascii="Times New Roman" w:hAnsi="Times New Roman" w:cs="Times New Roman"/>
          <w:sz w:val="26"/>
          <w:szCs w:val="26"/>
        </w:rPr>
        <w:t>и</w:t>
      </w:r>
      <w:r w:rsidRPr="00ED110A">
        <w:rPr>
          <w:rFonts w:ascii="Times New Roman" w:hAnsi="Times New Roman" w:cs="Times New Roman"/>
          <w:sz w:val="26"/>
          <w:szCs w:val="26"/>
        </w:rPr>
        <w:t xml:space="preserve">сследования стал анализ мер поддержки современной архитектуры, направленных на повышение качества городской среды и уровня компетенций архитекторов. Рассматриваются следующие меры: </w:t>
      </w:r>
      <w:r w:rsidR="007B611B" w:rsidRPr="00ED110A">
        <w:rPr>
          <w:rFonts w:ascii="Times New Roman" w:hAnsi="Times New Roman" w:cs="Times New Roman"/>
          <w:sz w:val="26"/>
          <w:szCs w:val="26"/>
        </w:rPr>
        <w:t xml:space="preserve">законодательные инициативы, </w:t>
      </w:r>
      <w:r w:rsidRPr="00ED110A">
        <w:rPr>
          <w:rFonts w:ascii="Times New Roman" w:hAnsi="Times New Roman" w:cs="Times New Roman"/>
          <w:sz w:val="26"/>
          <w:szCs w:val="26"/>
        </w:rPr>
        <w:t xml:space="preserve">субсидии и </w:t>
      </w:r>
      <w:r w:rsidR="007B611B" w:rsidRPr="00ED110A">
        <w:rPr>
          <w:rFonts w:ascii="Times New Roman" w:hAnsi="Times New Roman" w:cs="Times New Roman"/>
          <w:sz w:val="26"/>
          <w:szCs w:val="26"/>
        </w:rPr>
        <w:t>гранты</w:t>
      </w:r>
      <w:r w:rsidRPr="00ED110A">
        <w:rPr>
          <w:rFonts w:ascii="Times New Roman" w:hAnsi="Times New Roman" w:cs="Times New Roman"/>
          <w:sz w:val="26"/>
          <w:szCs w:val="26"/>
        </w:rPr>
        <w:t>, конкурсная практика, методическая и образовательная поддержка современных архитекторов, деятельность профессиональных организаций, архитектурные премии и др.</w:t>
      </w:r>
    </w:p>
    <w:p w14:paraId="19800A0B" w14:textId="77777777" w:rsidR="00CB7B17" w:rsidRPr="00ED110A" w:rsidRDefault="00CB7B17" w:rsidP="00CB7B17">
      <w:pPr>
        <w:spacing w:after="0" w:line="240" w:lineRule="auto"/>
        <w:jc w:val="both"/>
        <w:rPr>
          <w:rFonts w:ascii="Times New Roman" w:hAnsi="Times New Roman" w:cs="Times New Roman"/>
          <w:sz w:val="26"/>
          <w:szCs w:val="26"/>
        </w:rPr>
      </w:pPr>
    </w:p>
    <w:p w14:paraId="26883ADF" w14:textId="77777777" w:rsidR="00D035B9" w:rsidRPr="00ED110A" w:rsidRDefault="00D035B9" w:rsidP="00D035B9">
      <w:pPr>
        <w:spacing w:after="0" w:line="240" w:lineRule="auto"/>
        <w:jc w:val="both"/>
        <w:rPr>
          <w:rFonts w:ascii="Times New Roman" w:hAnsi="Times New Roman" w:cs="Times New Roman"/>
          <w:b/>
          <w:bCs/>
          <w:sz w:val="26"/>
          <w:szCs w:val="26"/>
        </w:rPr>
      </w:pPr>
      <w:r w:rsidRPr="00ED110A">
        <w:rPr>
          <w:rFonts w:ascii="Times New Roman" w:hAnsi="Times New Roman" w:cs="Times New Roman"/>
          <w:b/>
          <w:bCs/>
          <w:sz w:val="26"/>
          <w:szCs w:val="26"/>
        </w:rPr>
        <w:t>Продвижение</w:t>
      </w:r>
    </w:p>
    <w:p w14:paraId="7D35465E" w14:textId="4DBA84B2" w:rsidR="00750AC7" w:rsidRPr="00ED110A" w:rsidRDefault="00CB7B17" w:rsidP="00D035B9">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 xml:space="preserve">Другая важнейшая задача </w:t>
      </w:r>
      <w:r w:rsidR="00050FC8">
        <w:rPr>
          <w:rFonts w:ascii="Times New Roman" w:hAnsi="Times New Roman" w:cs="Times New Roman"/>
          <w:sz w:val="26"/>
          <w:szCs w:val="26"/>
        </w:rPr>
        <w:t>и</w:t>
      </w:r>
      <w:r w:rsidRPr="00ED110A">
        <w:rPr>
          <w:rFonts w:ascii="Times New Roman" w:hAnsi="Times New Roman" w:cs="Times New Roman"/>
          <w:sz w:val="26"/>
          <w:szCs w:val="26"/>
        </w:rPr>
        <w:t xml:space="preserve">сследования – изучение </w:t>
      </w:r>
      <w:r w:rsidR="00750AC7" w:rsidRPr="00ED110A">
        <w:rPr>
          <w:rFonts w:ascii="Times New Roman" w:hAnsi="Times New Roman" w:cs="Times New Roman"/>
          <w:sz w:val="26"/>
          <w:szCs w:val="26"/>
        </w:rPr>
        <w:t xml:space="preserve">комплекса мер продвижения современной архитектуры в стремительно меняющемся коммуникационном пространстве, в котором переосмысливаются традиционные инструменты </w:t>
      </w:r>
      <w:r w:rsidR="00D035B9" w:rsidRPr="00ED110A">
        <w:rPr>
          <w:rFonts w:ascii="Times New Roman" w:hAnsi="Times New Roman" w:cs="Times New Roman"/>
          <w:sz w:val="26"/>
          <w:szCs w:val="26"/>
        </w:rPr>
        <w:t xml:space="preserve">и каналы </w:t>
      </w:r>
      <w:r w:rsidR="00750AC7" w:rsidRPr="00ED110A">
        <w:rPr>
          <w:rFonts w:ascii="Times New Roman" w:hAnsi="Times New Roman" w:cs="Times New Roman"/>
          <w:sz w:val="26"/>
          <w:szCs w:val="26"/>
        </w:rPr>
        <w:t xml:space="preserve">популяризации </w:t>
      </w:r>
      <w:r w:rsidR="00D035B9" w:rsidRPr="00ED110A">
        <w:rPr>
          <w:rFonts w:ascii="Times New Roman" w:hAnsi="Times New Roman" w:cs="Times New Roman"/>
          <w:sz w:val="26"/>
          <w:szCs w:val="26"/>
        </w:rPr>
        <w:t xml:space="preserve">контента </w:t>
      </w:r>
      <w:r w:rsidR="00750AC7" w:rsidRPr="00ED110A">
        <w:rPr>
          <w:rFonts w:ascii="Times New Roman" w:hAnsi="Times New Roman" w:cs="Times New Roman"/>
          <w:sz w:val="26"/>
          <w:szCs w:val="26"/>
        </w:rPr>
        <w:t>и изобретаются новые. В фокусе внимания – зарубежные и российские практики, оценка эффективности используемых мер.</w:t>
      </w:r>
      <w:r w:rsidR="00D035B9" w:rsidRPr="00ED110A">
        <w:rPr>
          <w:rFonts w:ascii="Times New Roman" w:hAnsi="Times New Roman" w:cs="Times New Roman"/>
          <w:sz w:val="26"/>
          <w:szCs w:val="26"/>
        </w:rPr>
        <w:t xml:space="preserve"> Среди рассматриваемых способов продвижения: медиаплатформы, выставки, конкурсы, экскурсии, а также </w:t>
      </w:r>
      <w:r w:rsidR="002525D6" w:rsidRPr="00ED110A">
        <w:rPr>
          <w:rFonts w:ascii="Times New Roman" w:hAnsi="Times New Roman" w:cs="Times New Roman"/>
          <w:sz w:val="26"/>
          <w:szCs w:val="26"/>
        </w:rPr>
        <w:t>новые формы</w:t>
      </w:r>
      <w:r w:rsidR="00D035B9" w:rsidRPr="00ED110A">
        <w:rPr>
          <w:rFonts w:ascii="Times New Roman" w:hAnsi="Times New Roman" w:cs="Times New Roman"/>
          <w:sz w:val="26"/>
          <w:szCs w:val="26"/>
        </w:rPr>
        <w:t xml:space="preserve"> архитектурных коммуникаций. Отдельные главы </w:t>
      </w:r>
      <w:r w:rsidR="00050FC8">
        <w:rPr>
          <w:rFonts w:ascii="Times New Roman" w:hAnsi="Times New Roman" w:cs="Times New Roman"/>
          <w:sz w:val="26"/>
          <w:szCs w:val="26"/>
        </w:rPr>
        <w:t>и</w:t>
      </w:r>
      <w:r w:rsidR="00D035B9" w:rsidRPr="00ED110A">
        <w:rPr>
          <w:rFonts w:ascii="Times New Roman" w:hAnsi="Times New Roman" w:cs="Times New Roman"/>
          <w:sz w:val="26"/>
          <w:szCs w:val="26"/>
        </w:rPr>
        <w:t>сследования посвящены анализу отношения горожан к новым объектам архитектуры и строительства как одному из факторов, который необходимо учитывать при выстраивании информационной политики, а также социокультурным трендам, влияющим на продвижение архитектуры в медиапространстве.</w:t>
      </w:r>
      <w:r w:rsidRPr="00ED110A">
        <w:rPr>
          <w:rFonts w:ascii="Times New Roman" w:hAnsi="Times New Roman" w:cs="Times New Roman"/>
          <w:sz w:val="26"/>
          <w:szCs w:val="26"/>
        </w:rPr>
        <w:t xml:space="preserve"> </w:t>
      </w:r>
    </w:p>
    <w:p w14:paraId="54BD5934" w14:textId="77777777" w:rsidR="00750AC7" w:rsidRPr="00ED110A" w:rsidRDefault="00750AC7" w:rsidP="004F5FF4">
      <w:pPr>
        <w:spacing w:after="0" w:line="240" w:lineRule="auto"/>
        <w:jc w:val="both"/>
        <w:rPr>
          <w:rFonts w:ascii="Times New Roman" w:hAnsi="Times New Roman" w:cs="Times New Roman"/>
          <w:sz w:val="26"/>
          <w:szCs w:val="26"/>
        </w:rPr>
      </w:pPr>
    </w:p>
    <w:p w14:paraId="3FF31242" w14:textId="77777777" w:rsidR="00CB7B17" w:rsidRPr="00ED110A" w:rsidRDefault="00CB7B17" w:rsidP="004F5FF4">
      <w:pPr>
        <w:spacing w:after="0" w:line="240" w:lineRule="auto"/>
        <w:jc w:val="both"/>
        <w:rPr>
          <w:rFonts w:ascii="Times New Roman" w:hAnsi="Times New Roman" w:cs="Times New Roman"/>
          <w:sz w:val="26"/>
          <w:szCs w:val="26"/>
        </w:rPr>
      </w:pPr>
    </w:p>
    <w:p w14:paraId="5A625432" w14:textId="77777777" w:rsidR="00CB7B17" w:rsidRPr="00ED110A" w:rsidRDefault="00CB7B17" w:rsidP="004F5FF4">
      <w:pPr>
        <w:spacing w:after="0" w:line="240" w:lineRule="auto"/>
        <w:jc w:val="both"/>
        <w:rPr>
          <w:rFonts w:ascii="Times New Roman" w:hAnsi="Times New Roman" w:cs="Times New Roman"/>
          <w:b/>
          <w:bCs/>
          <w:sz w:val="26"/>
          <w:szCs w:val="26"/>
        </w:rPr>
      </w:pPr>
      <w:r w:rsidRPr="00ED110A">
        <w:rPr>
          <w:rFonts w:ascii="Times New Roman" w:hAnsi="Times New Roman" w:cs="Times New Roman"/>
          <w:b/>
          <w:bCs/>
          <w:sz w:val="26"/>
          <w:szCs w:val="26"/>
        </w:rPr>
        <w:t>Вовлечение</w:t>
      </w:r>
    </w:p>
    <w:p w14:paraId="3C6FE7E9" w14:textId="6229D24D" w:rsidR="002A5754" w:rsidRPr="00ED110A" w:rsidRDefault="00E006C1" w:rsidP="002A5754">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 xml:space="preserve">Третья задача </w:t>
      </w:r>
      <w:r w:rsidR="00050FC8">
        <w:rPr>
          <w:rFonts w:ascii="Times New Roman" w:hAnsi="Times New Roman" w:cs="Times New Roman"/>
          <w:sz w:val="26"/>
          <w:szCs w:val="26"/>
        </w:rPr>
        <w:t>и</w:t>
      </w:r>
      <w:r w:rsidRPr="00ED110A">
        <w:rPr>
          <w:rFonts w:ascii="Times New Roman" w:hAnsi="Times New Roman" w:cs="Times New Roman"/>
          <w:sz w:val="26"/>
          <w:szCs w:val="26"/>
        </w:rPr>
        <w:t>сследования</w:t>
      </w:r>
      <w:r w:rsidR="002A5754" w:rsidRPr="00ED110A">
        <w:rPr>
          <w:rFonts w:ascii="Times New Roman" w:hAnsi="Times New Roman" w:cs="Times New Roman"/>
          <w:sz w:val="26"/>
          <w:szCs w:val="26"/>
        </w:rPr>
        <w:t xml:space="preserve"> следует за приоритетами </w:t>
      </w:r>
      <w:r w:rsidRPr="00ED110A">
        <w:rPr>
          <w:rFonts w:ascii="Times New Roman" w:hAnsi="Times New Roman" w:cs="Times New Roman"/>
          <w:sz w:val="26"/>
          <w:szCs w:val="26"/>
        </w:rPr>
        <w:t>государственной политики в сфере создания комфортной городской среды, одним из основны</w:t>
      </w:r>
      <w:r w:rsidR="002525D6" w:rsidRPr="00ED110A">
        <w:rPr>
          <w:rFonts w:ascii="Times New Roman" w:hAnsi="Times New Roman" w:cs="Times New Roman"/>
          <w:sz w:val="26"/>
          <w:szCs w:val="26"/>
        </w:rPr>
        <w:t>х</w:t>
      </w:r>
      <w:r w:rsidRPr="00ED110A">
        <w:rPr>
          <w:rFonts w:ascii="Times New Roman" w:hAnsi="Times New Roman" w:cs="Times New Roman"/>
          <w:sz w:val="26"/>
          <w:szCs w:val="26"/>
        </w:rPr>
        <w:t xml:space="preserve"> критериев качества которой является обратная связь и взаимодействие с жителями </w:t>
      </w:r>
      <w:r w:rsidR="002525D6" w:rsidRPr="00ED110A">
        <w:rPr>
          <w:rFonts w:ascii="Times New Roman" w:hAnsi="Times New Roman" w:cs="Times New Roman"/>
          <w:sz w:val="26"/>
          <w:szCs w:val="26"/>
        </w:rPr>
        <w:t xml:space="preserve">и пользователями </w:t>
      </w:r>
      <w:r w:rsidRPr="00ED110A">
        <w:rPr>
          <w:rFonts w:ascii="Times New Roman" w:hAnsi="Times New Roman" w:cs="Times New Roman"/>
          <w:sz w:val="26"/>
          <w:szCs w:val="26"/>
        </w:rPr>
        <w:t>территорий</w:t>
      </w:r>
      <w:r w:rsidR="000D7C1C">
        <w:rPr>
          <w:rFonts w:ascii="Times New Roman" w:hAnsi="Times New Roman" w:cs="Times New Roman"/>
          <w:sz w:val="26"/>
          <w:szCs w:val="26"/>
        </w:rPr>
        <w:t>.</w:t>
      </w:r>
      <w:r w:rsidRPr="00ED110A">
        <w:rPr>
          <w:rFonts w:ascii="Times New Roman" w:hAnsi="Times New Roman" w:cs="Times New Roman"/>
          <w:sz w:val="26"/>
          <w:szCs w:val="26"/>
        </w:rPr>
        <w:t xml:space="preserve"> </w:t>
      </w:r>
      <w:r w:rsidR="002A5754" w:rsidRPr="00ED110A">
        <w:rPr>
          <w:rFonts w:ascii="Times New Roman" w:hAnsi="Times New Roman" w:cs="Times New Roman"/>
          <w:sz w:val="26"/>
          <w:szCs w:val="26"/>
        </w:rPr>
        <w:t xml:space="preserve">В </w:t>
      </w:r>
      <w:r w:rsidR="00050FC8">
        <w:rPr>
          <w:rFonts w:ascii="Times New Roman" w:hAnsi="Times New Roman" w:cs="Times New Roman"/>
          <w:sz w:val="26"/>
          <w:szCs w:val="26"/>
        </w:rPr>
        <w:t>и</w:t>
      </w:r>
      <w:r w:rsidR="002A5754" w:rsidRPr="00ED110A">
        <w:rPr>
          <w:rFonts w:ascii="Times New Roman" w:hAnsi="Times New Roman" w:cs="Times New Roman"/>
          <w:sz w:val="26"/>
          <w:szCs w:val="26"/>
        </w:rPr>
        <w:t xml:space="preserve">сследовании рассмотрены предпосылки, задачи и ключевые аспекты соучаствующего проектирования, позиция и действия государства и бизнеса, а также проблемы </w:t>
      </w:r>
      <w:r w:rsidR="000D7C1C">
        <w:rPr>
          <w:rFonts w:ascii="Times New Roman" w:hAnsi="Times New Roman" w:cs="Times New Roman"/>
          <w:sz w:val="26"/>
          <w:szCs w:val="26"/>
        </w:rPr>
        <w:t xml:space="preserve">соучаствующего проектирования. </w:t>
      </w:r>
      <w:r w:rsidR="002525D6" w:rsidRPr="00ED110A">
        <w:rPr>
          <w:rFonts w:ascii="Times New Roman" w:hAnsi="Times New Roman" w:cs="Times New Roman"/>
          <w:sz w:val="26"/>
          <w:szCs w:val="26"/>
        </w:rPr>
        <w:t>Представлены зарубежные и российские кейсы партисипа</w:t>
      </w:r>
      <w:r w:rsidR="00482C4D" w:rsidRPr="00ED110A">
        <w:rPr>
          <w:rFonts w:ascii="Times New Roman" w:hAnsi="Times New Roman" w:cs="Times New Roman"/>
          <w:sz w:val="26"/>
          <w:szCs w:val="26"/>
        </w:rPr>
        <w:t xml:space="preserve">торных </w:t>
      </w:r>
      <w:r w:rsidR="002A5754" w:rsidRPr="00ED110A">
        <w:rPr>
          <w:rFonts w:ascii="Times New Roman" w:hAnsi="Times New Roman" w:cs="Times New Roman"/>
          <w:sz w:val="26"/>
          <w:szCs w:val="26"/>
        </w:rPr>
        <w:t>практик различного масштаба.</w:t>
      </w:r>
    </w:p>
    <w:p w14:paraId="7C09CFAE" w14:textId="77777777" w:rsidR="0080718D" w:rsidRPr="00ED110A" w:rsidRDefault="0080718D" w:rsidP="004F5FF4">
      <w:pPr>
        <w:spacing w:after="0" w:line="240" w:lineRule="auto"/>
        <w:jc w:val="both"/>
        <w:rPr>
          <w:rFonts w:ascii="Times New Roman" w:hAnsi="Times New Roman" w:cs="Times New Roman"/>
          <w:sz w:val="26"/>
          <w:szCs w:val="26"/>
        </w:rPr>
      </w:pPr>
    </w:p>
    <w:p w14:paraId="5D0833ED" w14:textId="1EBCFB31" w:rsidR="00E006C1" w:rsidRPr="00ED110A" w:rsidRDefault="00E006C1" w:rsidP="004F5FF4">
      <w:pPr>
        <w:spacing w:after="0" w:line="240" w:lineRule="auto"/>
        <w:jc w:val="both"/>
        <w:rPr>
          <w:rFonts w:ascii="Times New Roman" w:hAnsi="Times New Roman" w:cs="Times New Roman"/>
          <w:sz w:val="26"/>
          <w:szCs w:val="26"/>
        </w:rPr>
      </w:pPr>
    </w:p>
    <w:p w14:paraId="6DABBB6A" w14:textId="77777777" w:rsidR="00CB7B17" w:rsidRPr="00ED110A" w:rsidRDefault="00CB7B17" w:rsidP="004F5FF4">
      <w:pPr>
        <w:spacing w:after="0" w:line="240" w:lineRule="auto"/>
        <w:jc w:val="both"/>
        <w:rPr>
          <w:rFonts w:ascii="Times New Roman" w:hAnsi="Times New Roman" w:cs="Times New Roman"/>
          <w:b/>
          <w:bCs/>
          <w:sz w:val="26"/>
          <w:szCs w:val="26"/>
        </w:rPr>
      </w:pPr>
      <w:r w:rsidRPr="00ED110A">
        <w:rPr>
          <w:rFonts w:ascii="Times New Roman" w:hAnsi="Times New Roman" w:cs="Times New Roman"/>
          <w:b/>
          <w:bCs/>
          <w:sz w:val="26"/>
          <w:szCs w:val="26"/>
        </w:rPr>
        <w:t>Результаты</w:t>
      </w:r>
    </w:p>
    <w:p w14:paraId="328BEABA" w14:textId="580BBEFA" w:rsidR="002A5754" w:rsidRPr="00ED110A" w:rsidRDefault="002A5754" w:rsidP="004F5FF4">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 xml:space="preserve">Результатом </w:t>
      </w:r>
      <w:r w:rsidR="00DE444C">
        <w:rPr>
          <w:rFonts w:ascii="Times New Roman" w:hAnsi="Times New Roman" w:cs="Times New Roman"/>
          <w:sz w:val="26"/>
          <w:szCs w:val="26"/>
        </w:rPr>
        <w:t>и</w:t>
      </w:r>
      <w:r w:rsidRPr="00ED110A">
        <w:rPr>
          <w:rFonts w:ascii="Times New Roman" w:hAnsi="Times New Roman" w:cs="Times New Roman"/>
          <w:sz w:val="26"/>
          <w:szCs w:val="26"/>
        </w:rPr>
        <w:t xml:space="preserve">сследования является система рекомендаций по применению </w:t>
      </w:r>
      <w:r w:rsidR="002752ED" w:rsidRPr="00ED110A">
        <w:rPr>
          <w:rFonts w:ascii="Times New Roman" w:hAnsi="Times New Roman" w:cs="Times New Roman"/>
          <w:sz w:val="26"/>
          <w:szCs w:val="26"/>
        </w:rPr>
        <w:t xml:space="preserve">дополнительных </w:t>
      </w:r>
      <w:r w:rsidRPr="00ED110A">
        <w:rPr>
          <w:rFonts w:ascii="Times New Roman" w:hAnsi="Times New Roman" w:cs="Times New Roman"/>
          <w:sz w:val="26"/>
          <w:szCs w:val="26"/>
        </w:rPr>
        <w:t>мер</w:t>
      </w:r>
      <w:r w:rsidR="002752ED" w:rsidRPr="00ED110A">
        <w:rPr>
          <w:rFonts w:ascii="Times New Roman" w:hAnsi="Times New Roman" w:cs="Times New Roman"/>
          <w:sz w:val="26"/>
          <w:szCs w:val="26"/>
        </w:rPr>
        <w:t xml:space="preserve"> </w:t>
      </w:r>
      <w:r w:rsidRPr="00ED110A">
        <w:rPr>
          <w:rFonts w:ascii="Times New Roman" w:hAnsi="Times New Roman" w:cs="Times New Roman"/>
          <w:sz w:val="26"/>
          <w:szCs w:val="26"/>
        </w:rPr>
        <w:t xml:space="preserve">поддержки и продвижения современной архитектуры. Логика рекомендаций строится на основе анализа </w:t>
      </w:r>
      <w:r w:rsidR="002752ED" w:rsidRPr="00ED110A">
        <w:rPr>
          <w:rFonts w:ascii="Times New Roman" w:hAnsi="Times New Roman" w:cs="Times New Roman"/>
          <w:sz w:val="26"/>
          <w:szCs w:val="26"/>
        </w:rPr>
        <w:t>отличий сопоставимых методов популяризации в России и зарубежных странах, оценке экспертного мнения в отношении целесообразности внедрения новых инструментов, включая экспериментальные. Отдельный блок рекомендаций содержит предложения по разработке специальной программы по созданию бренда современной московской архитектуры, а также созданию специализированного Центра современной архитектуры как ключевого актора программы мероприятий повышения качества архитектуры в Москве</w:t>
      </w:r>
      <w:r w:rsidR="00D57E77" w:rsidRPr="00ED110A">
        <w:rPr>
          <w:rFonts w:ascii="Times New Roman" w:hAnsi="Times New Roman" w:cs="Times New Roman"/>
          <w:sz w:val="26"/>
          <w:szCs w:val="26"/>
        </w:rPr>
        <w:t>.</w:t>
      </w:r>
    </w:p>
    <w:p w14:paraId="34F2F522" w14:textId="77777777" w:rsidR="004F5FF4" w:rsidRPr="00ED110A" w:rsidRDefault="004F5FF4" w:rsidP="004F5FF4">
      <w:pPr>
        <w:spacing w:after="0" w:line="240" w:lineRule="auto"/>
        <w:jc w:val="both"/>
        <w:rPr>
          <w:rFonts w:ascii="Times New Roman" w:hAnsi="Times New Roman" w:cs="Times New Roman"/>
          <w:sz w:val="26"/>
          <w:szCs w:val="26"/>
        </w:rPr>
      </w:pPr>
    </w:p>
    <w:p w14:paraId="08B80868" w14:textId="4C48F7A4" w:rsidR="005C08BB" w:rsidRPr="00ED110A" w:rsidRDefault="005C08BB" w:rsidP="004F5FF4">
      <w:pPr>
        <w:spacing w:after="0" w:line="240" w:lineRule="auto"/>
        <w:jc w:val="both"/>
        <w:rPr>
          <w:rFonts w:ascii="Times New Roman" w:hAnsi="Times New Roman" w:cs="Times New Roman"/>
          <w:sz w:val="26"/>
          <w:szCs w:val="26"/>
        </w:rPr>
      </w:pPr>
    </w:p>
    <w:p w14:paraId="26513B3A" w14:textId="08E16C97" w:rsidR="00566A76" w:rsidRPr="00ED110A" w:rsidRDefault="00566A76" w:rsidP="004F5FF4">
      <w:pPr>
        <w:spacing w:after="0" w:line="240" w:lineRule="auto"/>
        <w:jc w:val="both"/>
        <w:rPr>
          <w:rFonts w:ascii="Times New Roman" w:hAnsi="Times New Roman" w:cs="Times New Roman"/>
          <w:sz w:val="26"/>
          <w:szCs w:val="26"/>
        </w:rPr>
      </w:pPr>
    </w:p>
    <w:p w14:paraId="4B0F8671" w14:textId="449274F8" w:rsidR="00566A76" w:rsidRPr="00ED110A" w:rsidRDefault="00566A76" w:rsidP="004F5FF4">
      <w:pPr>
        <w:spacing w:after="0" w:line="240" w:lineRule="auto"/>
        <w:jc w:val="both"/>
        <w:rPr>
          <w:rFonts w:ascii="Times New Roman" w:hAnsi="Times New Roman" w:cs="Times New Roman"/>
          <w:sz w:val="26"/>
          <w:szCs w:val="26"/>
        </w:rPr>
      </w:pPr>
    </w:p>
    <w:p w14:paraId="419E2948" w14:textId="6988413A" w:rsidR="00566A76" w:rsidRPr="00ED110A" w:rsidRDefault="00566A76" w:rsidP="004F5FF4">
      <w:pPr>
        <w:spacing w:after="0" w:line="240" w:lineRule="auto"/>
        <w:jc w:val="both"/>
        <w:rPr>
          <w:rFonts w:ascii="Times New Roman" w:hAnsi="Times New Roman" w:cs="Times New Roman"/>
          <w:sz w:val="26"/>
          <w:szCs w:val="26"/>
        </w:rPr>
      </w:pPr>
    </w:p>
    <w:p w14:paraId="2B3B4EB9" w14:textId="39E0A79E" w:rsidR="00566A76" w:rsidRPr="00ED110A" w:rsidRDefault="00566A76" w:rsidP="004F5FF4">
      <w:pPr>
        <w:spacing w:after="0" w:line="240" w:lineRule="auto"/>
        <w:jc w:val="both"/>
        <w:rPr>
          <w:rFonts w:ascii="Times New Roman" w:hAnsi="Times New Roman" w:cs="Times New Roman"/>
          <w:sz w:val="26"/>
          <w:szCs w:val="26"/>
        </w:rPr>
      </w:pPr>
    </w:p>
    <w:p w14:paraId="7A8B311C" w14:textId="77777777" w:rsidR="00566A76" w:rsidRPr="00ED110A" w:rsidRDefault="00566A76" w:rsidP="004F5FF4">
      <w:pPr>
        <w:spacing w:after="0" w:line="240" w:lineRule="auto"/>
        <w:jc w:val="both"/>
        <w:rPr>
          <w:rFonts w:ascii="Times New Roman" w:hAnsi="Times New Roman" w:cs="Times New Roman"/>
          <w:sz w:val="26"/>
          <w:szCs w:val="26"/>
        </w:rPr>
      </w:pPr>
    </w:p>
    <w:p w14:paraId="7A2FB701" w14:textId="0C1F0716" w:rsidR="00A24813" w:rsidRDefault="00A24813" w:rsidP="005C08BB">
      <w:pPr>
        <w:tabs>
          <w:tab w:val="left" w:pos="2565"/>
        </w:tabs>
        <w:rPr>
          <w:rFonts w:ascii="Times New Roman" w:hAnsi="Times New Roman" w:cs="Times New Roman"/>
          <w:sz w:val="26"/>
          <w:szCs w:val="26"/>
        </w:rPr>
      </w:pPr>
    </w:p>
    <w:p w14:paraId="1D5F9662" w14:textId="66EC85FF" w:rsidR="00E53BC6" w:rsidRDefault="00E53BC6" w:rsidP="005C08BB">
      <w:pPr>
        <w:tabs>
          <w:tab w:val="left" w:pos="2565"/>
        </w:tabs>
        <w:rPr>
          <w:rFonts w:ascii="Times New Roman" w:hAnsi="Times New Roman" w:cs="Times New Roman"/>
          <w:sz w:val="26"/>
          <w:szCs w:val="26"/>
        </w:rPr>
      </w:pPr>
    </w:p>
    <w:p w14:paraId="1ADD7F00" w14:textId="77777777" w:rsidR="00E53BC6" w:rsidRPr="00ED110A" w:rsidRDefault="00E53BC6" w:rsidP="005C08BB">
      <w:pPr>
        <w:tabs>
          <w:tab w:val="left" w:pos="2565"/>
        </w:tabs>
        <w:rPr>
          <w:rFonts w:ascii="Times New Roman" w:hAnsi="Times New Roman" w:cs="Times New Roman"/>
          <w:sz w:val="26"/>
          <w:szCs w:val="26"/>
        </w:rPr>
      </w:pPr>
    </w:p>
    <w:p w14:paraId="509C4F1B" w14:textId="77777777" w:rsidR="00557883" w:rsidRPr="00ED110A" w:rsidRDefault="00557883" w:rsidP="00557883">
      <w:pPr>
        <w:spacing w:after="0" w:line="240" w:lineRule="auto"/>
        <w:rPr>
          <w:rFonts w:ascii="Times New Roman" w:hAnsi="Times New Roman" w:cs="Times New Roman"/>
          <w:b/>
          <w:bCs/>
          <w:sz w:val="26"/>
          <w:szCs w:val="26"/>
        </w:rPr>
      </w:pPr>
      <w:r w:rsidRPr="00ED110A">
        <w:rPr>
          <w:rFonts w:ascii="Times New Roman" w:hAnsi="Times New Roman" w:cs="Times New Roman"/>
          <w:b/>
          <w:bCs/>
          <w:sz w:val="26"/>
          <w:szCs w:val="26"/>
        </w:rPr>
        <w:t>ГЛОССАРИЙ</w:t>
      </w:r>
    </w:p>
    <w:p w14:paraId="17939E92" w14:textId="77777777" w:rsidR="00557883" w:rsidRPr="00ED110A" w:rsidRDefault="00557883" w:rsidP="00557883">
      <w:pPr>
        <w:spacing w:after="0" w:line="240" w:lineRule="auto"/>
        <w:jc w:val="both"/>
        <w:rPr>
          <w:rFonts w:ascii="Times New Roman" w:hAnsi="Times New Roman" w:cs="Times New Roman"/>
          <w:b/>
          <w:bCs/>
          <w:sz w:val="26"/>
          <w:szCs w:val="26"/>
        </w:rPr>
      </w:pPr>
    </w:p>
    <w:tbl>
      <w:tblPr>
        <w:tblStyle w:val="a3"/>
        <w:tblW w:w="9351" w:type="dxa"/>
        <w:tblLook w:val="04A0" w:firstRow="1" w:lastRow="0" w:firstColumn="1" w:lastColumn="0" w:noHBand="0" w:noVBand="1"/>
      </w:tblPr>
      <w:tblGrid>
        <w:gridCol w:w="2503"/>
        <w:gridCol w:w="6848"/>
      </w:tblGrid>
      <w:tr w:rsidR="00462B28" w:rsidRPr="00ED110A" w14:paraId="4D6DA089" w14:textId="77777777" w:rsidTr="00462B28">
        <w:tc>
          <w:tcPr>
            <w:tcW w:w="2503" w:type="dxa"/>
          </w:tcPr>
          <w:p w14:paraId="4A5EAFB9" w14:textId="77777777" w:rsidR="00462B28" w:rsidRPr="00ED110A" w:rsidRDefault="00462B28" w:rsidP="006454E2">
            <w:pPr>
              <w:rPr>
                <w:rFonts w:ascii="Times New Roman" w:hAnsi="Times New Roman" w:cs="Times New Roman"/>
                <w:b/>
                <w:sz w:val="26"/>
                <w:szCs w:val="26"/>
              </w:rPr>
            </w:pPr>
            <w:r w:rsidRPr="00ED110A">
              <w:rPr>
                <w:rFonts w:ascii="Times New Roman" w:hAnsi="Times New Roman" w:cs="Times New Roman"/>
                <w:b/>
                <w:sz w:val="26"/>
                <w:szCs w:val="26"/>
              </w:rPr>
              <w:t>Архитектурная политика</w:t>
            </w:r>
          </w:p>
          <w:p w14:paraId="3A4ED3CB" w14:textId="061ABA03" w:rsidR="00462B28" w:rsidRPr="00ED110A" w:rsidRDefault="00462B28" w:rsidP="006454E2">
            <w:pPr>
              <w:rPr>
                <w:rFonts w:ascii="Times New Roman" w:hAnsi="Times New Roman" w:cs="Times New Roman"/>
                <w:b/>
                <w:sz w:val="26"/>
                <w:szCs w:val="26"/>
              </w:rPr>
            </w:pPr>
          </w:p>
        </w:tc>
        <w:tc>
          <w:tcPr>
            <w:tcW w:w="6848" w:type="dxa"/>
          </w:tcPr>
          <w:p w14:paraId="7D1FF101" w14:textId="072E54A4" w:rsidR="00462B28" w:rsidRPr="00ED110A" w:rsidRDefault="00462B28" w:rsidP="004701AF">
            <w:pPr>
              <w:jc w:val="both"/>
              <w:rPr>
                <w:rFonts w:ascii="Times New Roman" w:hAnsi="Times New Roman" w:cs="Times New Roman"/>
                <w:sz w:val="26"/>
                <w:szCs w:val="26"/>
              </w:rPr>
            </w:pPr>
            <w:r w:rsidRPr="00ED110A">
              <w:rPr>
                <w:rFonts w:ascii="Times New Roman" w:hAnsi="Times New Roman" w:cs="Times New Roman"/>
                <w:sz w:val="26"/>
                <w:szCs w:val="26"/>
              </w:rPr>
              <w:t xml:space="preserve">Национальная политика стран в сфере архитектуры и проектирования, в которой содержатся принципы, цели и формы деятельности, выступающие руководством для органов власти в процессе развития городской среды. </w:t>
            </w:r>
            <w:r w:rsidRPr="004701AF">
              <w:rPr>
                <w:rFonts w:ascii="Times New Roman" w:hAnsi="Times New Roman" w:cs="Times New Roman"/>
                <w:sz w:val="26"/>
                <w:szCs w:val="26"/>
              </w:rPr>
              <w:t>Архитектурн</w:t>
            </w:r>
            <w:r w:rsidR="004701AF">
              <w:rPr>
                <w:rFonts w:ascii="Times New Roman" w:hAnsi="Times New Roman" w:cs="Times New Roman"/>
                <w:sz w:val="26"/>
                <w:szCs w:val="26"/>
              </w:rPr>
              <w:t>ая</w:t>
            </w:r>
            <w:r w:rsidRPr="004701AF">
              <w:rPr>
                <w:rFonts w:ascii="Times New Roman" w:hAnsi="Times New Roman" w:cs="Times New Roman"/>
                <w:sz w:val="26"/>
                <w:szCs w:val="26"/>
              </w:rPr>
              <w:t xml:space="preserve"> политик</w:t>
            </w:r>
            <w:r w:rsidR="004701AF">
              <w:rPr>
                <w:rFonts w:ascii="Times New Roman" w:hAnsi="Times New Roman" w:cs="Times New Roman"/>
                <w:sz w:val="26"/>
                <w:szCs w:val="26"/>
              </w:rPr>
              <w:t>а</w:t>
            </w:r>
            <w:r w:rsidRPr="00ED110A">
              <w:rPr>
                <w:rFonts w:ascii="Times New Roman" w:hAnsi="Times New Roman" w:cs="Times New Roman"/>
                <w:sz w:val="26"/>
                <w:szCs w:val="26"/>
              </w:rPr>
              <w:t xml:space="preserve"> фиксиру</w:t>
            </w:r>
            <w:r w:rsidR="004701AF">
              <w:rPr>
                <w:rFonts w:ascii="Times New Roman" w:hAnsi="Times New Roman" w:cs="Times New Roman"/>
                <w:sz w:val="26"/>
                <w:szCs w:val="26"/>
              </w:rPr>
              <w:t>е</w:t>
            </w:r>
            <w:r w:rsidRPr="00ED110A">
              <w:rPr>
                <w:rFonts w:ascii="Times New Roman" w:hAnsi="Times New Roman" w:cs="Times New Roman"/>
                <w:sz w:val="26"/>
                <w:szCs w:val="26"/>
              </w:rPr>
              <w:t>т интересы государства в отношении отрасли, внос</w:t>
            </w:r>
            <w:r w:rsidR="004701AF">
              <w:rPr>
                <w:rFonts w:ascii="Times New Roman" w:hAnsi="Times New Roman" w:cs="Times New Roman"/>
                <w:sz w:val="26"/>
                <w:szCs w:val="26"/>
              </w:rPr>
              <w:t>и</w:t>
            </w:r>
            <w:r w:rsidRPr="00ED110A">
              <w:rPr>
                <w:rFonts w:ascii="Times New Roman" w:hAnsi="Times New Roman" w:cs="Times New Roman"/>
                <w:sz w:val="26"/>
                <w:szCs w:val="26"/>
              </w:rPr>
              <w:t>т вклад в развитие государственных институтов и внедрение инструментов с целью создания наилучших условий для формирования эстетически привлекательной, комфортной среды.</w:t>
            </w:r>
          </w:p>
        </w:tc>
      </w:tr>
      <w:tr w:rsidR="00557883" w:rsidRPr="00ED110A" w14:paraId="02929070" w14:textId="77777777" w:rsidTr="00462B28">
        <w:tc>
          <w:tcPr>
            <w:tcW w:w="2503" w:type="dxa"/>
          </w:tcPr>
          <w:p w14:paraId="652F868C" w14:textId="77777777" w:rsidR="00557883" w:rsidRPr="00ED110A" w:rsidRDefault="00557883" w:rsidP="006454E2">
            <w:pPr>
              <w:rPr>
                <w:rFonts w:ascii="Times New Roman" w:hAnsi="Times New Roman" w:cs="Times New Roman"/>
                <w:b/>
                <w:sz w:val="26"/>
                <w:szCs w:val="26"/>
              </w:rPr>
            </w:pPr>
            <w:r w:rsidRPr="00ED110A">
              <w:rPr>
                <w:rFonts w:ascii="Times New Roman" w:hAnsi="Times New Roman" w:cs="Times New Roman"/>
                <w:b/>
                <w:sz w:val="26"/>
                <w:szCs w:val="26"/>
              </w:rPr>
              <w:t>Государственная поддержка</w:t>
            </w:r>
          </w:p>
          <w:p w14:paraId="6B499A26" w14:textId="77777777" w:rsidR="00557883" w:rsidRPr="00ED110A" w:rsidRDefault="00557883" w:rsidP="006454E2">
            <w:pPr>
              <w:jc w:val="both"/>
              <w:rPr>
                <w:rFonts w:ascii="Times New Roman" w:hAnsi="Times New Roman" w:cs="Times New Roman"/>
                <w:b/>
                <w:bCs/>
                <w:sz w:val="26"/>
                <w:szCs w:val="26"/>
              </w:rPr>
            </w:pPr>
          </w:p>
        </w:tc>
        <w:tc>
          <w:tcPr>
            <w:tcW w:w="6848" w:type="dxa"/>
          </w:tcPr>
          <w:p w14:paraId="2EAECA45" w14:textId="34B00435" w:rsidR="00557883" w:rsidRPr="00ED110A" w:rsidRDefault="00557883" w:rsidP="009E7D8B">
            <w:pPr>
              <w:jc w:val="both"/>
              <w:rPr>
                <w:rFonts w:ascii="Times New Roman" w:hAnsi="Times New Roman" w:cs="Times New Roman"/>
                <w:sz w:val="26"/>
                <w:szCs w:val="26"/>
              </w:rPr>
            </w:pPr>
            <w:r w:rsidRPr="00ED110A">
              <w:rPr>
                <w:rFonts w:ascii="Times New Roman" w:hAnsi="Times New Roman" w:cs="Times New Roman"/>
                <w:sz w:val="26"/>
                <w:szCs w:val="26"/>
              </w:rPr>
              <w:t>Совокупность мер, применяемых орг</w:t>
            </w:r>
            <w:r w:rsidR="00066F3F" w:rsidRPr="00ED110A">
              <w:rPr>
                <w:rFonts w:ascii="Times New Roman" w:hAnsi="Times New Roman" w:cs="Times New Roman"/>
                <w:sz w:val="26"/>
                <w:szCs w:val="26"/>
              </w:rPr>
              <w:t>анами государственной власти РФ</w:t>
            </w:r>
            <w:r w:rsidRPr="00ED110A">
              <w:rPr>
                <w:rFonts w:ascii="Times New Roman" w:hAnsi="Times New Roman" w:cs="Times New Roman"/>
                <w:sz w:val="26"/>
                <w:szCs w:val="26"/>
              </w:rPr>
              <w:t xml:space="preserve"> и органами государственной власти субъектов РФ в соответствии с законодательством РФ и законодательств</w:t>
            </w:r>
            <w:r w:rsidR="009E7D8B">
              <w:rPr>
                <w:rFonts w:ascii="Times New Roman" w:hAnsi="Times New Roman" w:cs="Times New Roman"/>
                <w:sz w:val="26"/>
                <w:szCs w:val="26"/>
              </w:rPr>
              <w:t>ами</w:t>
            </w:r>
            <w:r w:rsidRPr="00ED110A">
              <w:rPr>
                <w:rFonts w:ascii="Times New Roman" w:hAnsi="Times New Roman" w:cs="Times New Roman"/>
                <w:sz w:val="26"/>
                <w:szCs w:val="26"/>
              </w:rPr>
              <w:t xml:space="preserve"> субъектов РФ, в целях создания необходимых правовых, экономических и организационных условий, а также стимулов для юридических и физических лиц, осуществляющих архитектурную деятельность</w:t>
            </w:r>
            <w:r w:rsidR="00066F3F" w:rsidRPr="00ED110A">
              <w:rPr>
                <w:rStyle w:val="ad"/>
                <w:rFonts w:ascii="Times New Roman" w:hAnsi="Times New Roman" w:cs="Times New Roman"/>
                <w:sz w:val="26"/>
                <w:szCs w:val="26"/>
              </w:rPr>
              <w:footnoteReference w:id="1"/>
            </w:r>
            <w:r w:rsidR="00DE444C">
              <w:rPr>
                <w:rFonts w:ascii="Times New Roman" w:hAnsi="Times New Roman" w:cs="Times New Roman"/>
                <w:sz w:val="26"/>
                <w:szCs w:val="26"/>
              </w:rPr>
              <w:t>.</w:t>
            </w:r>
          </w:p>
        </w:tc>
      </w:tr>
      <w:tr w:rsidR="00557883" w:rsidRPr="00ED110A" w14:paraId="00C50418" w14:textId="77777777" w:rsidTr="00462B28">
        <w:tc>
          <w:tcPr>
            <w:tcW w:w="2503" w:type="dxa"/>
          </w:tcPr>
          <w:p w14:paraId="4BBBDB39" w14:textId="77777777" w:rsidR="00557883" w:rsidRPr="00ED110A" w:rsidRDefault="00557883" w:rsidP="006454E2">
            <w:pPr>
              <w:rPr>
                <w:rFonts w:ascii="Times New Roman" w:hAnsi="Times New Roman" w:cs="Times New Roman"/>
                <w:b/>
                <w:sz w:val="26"/>
                <w:szCs w:val="26"/>
              </w:rPr>
            </w:pPr>
            <w:r w:rsidRPr="00ED110A">
              <w:rPr>
                <w:rFonts w:ascii="Times New Roman" w:hAnsi="Times New Roman" w:cs="Times New Roman"/>
                <w:b/>
                <w:sz w:val="26"/>
                <w:szCs w:val="26"/>
              </w:rPr>
              <w:t>Негосударственная поддержка</w:t>
            </w:r>
          </w:p>
          <w:p w14:paraId="00D5FEF1" w14:textId="77777777" w:rsidR="00557883" w:rsidRPr="00ED110A" w:rsidRDefault="00557883" w:rsidP="006454E2">
            <w:pPr>
              <w:jc w:val="both"/>
              <w:rPr>
                <w:rFonts w:ascii="Times New Roman" w:hAnsi="Times New Roman" w:cs="Times New Roman"/>
                <w:b/>
                <w:bCs/>
                <w:sz w:val="26"/>
                <w:szCs w:val="26"/>
              </w:rPr>
            </w:pPr>
          </w:p>
        </w:tc>
        <w:tc>
          <w:tcPr>
            <w:tcW w:w="6848" w:type="dxa"/>
          </w:tcPr>
          <w:p w14:paraId="61547979" w14:textId="528FB777" w:rsidR="00557883" w:rsidRPr="00ED110A" w:rsidRDefault="00557883" w:rsidP="009E7D8B">
            <w:pPr>
              <w:jc w:val="both"/>
              <w:rPr>
                <w:rFonts w:ascii="Times New Roman" w:hAnsi="Times New Roman" w:cs="Times New Roman"/>
                <w:sz w:val="26"/>
                <w:szCs w:val="26"/>
              </w:rPr>
            </w:pPr>
            <w:r w:rsidRPr="00ED110A">
              <w:rPr>
                <w:rFonts w:ascii="Times New Roman" w:hAnsi="Times New Roman" w:cs="Times New Roman"/>
                <w:sz w:val="26"/>
                <w:szCs w:val="26"/>
              </w:rPr>
              <w:t>Добровольная безвозмездная или возмездная деятельн</w:t>
            </w:r>
            <w:r w:rsidR="00066F3F" w:rsidRPr="00ED110A">
              <w:rPr>
                <w:rFonts w:ascii="Times New Roman" w:hAnsi="Times New Roman" w:cs="Times New Roman"/>
                <w:sz w:val="26"/>
                <w:szCs w:val="26"/>
              </w:rPr>
              <w:t>ость в градостроительной, социо</w:t>
            </w:r>
            <w:r w:rsidRPr="00ED110A">
              <w:rPr>
                <w:rFonts w:ascii="Times New Roman" w:hAnsi="Times New Roman" w:cs="Times New Roman"/>
                <w:sz w:val="26"/>
                <w:szCs w:val="26"/>
              </w:rPr>
              <w:t>культурной сфере, направленная на поддержку проектов или отдельных лиц или организаций, у которых по тем или иным причинам не хватает ресурсов для полноценного функционирования. Негосударственную поддержку в сфере архитектуры оказывают бизнес-структуры, общественные организации,</w:t>
            </w:r>
            <w:r w:rsidR="00462B28" w:rsidRPr="00ED110A">
              <w:rPr>
                <w:rFonts w:ascii="Times New Roman" w:hAnsi="Times New Roman" w:cs="Times New Roman"/>
                <w:sz w:val="26"/>
                <w:szCs w:val="26"/>
              </w:rPr>
              <w:t xml:space="preserve"> благотворительные фонды,</w:t>
            </w:r>
            <w:r w:rsidR="00E85EC6">
              <w:rPr>
                <w:rFonts w:ascii="Times New Roman" w:hAnsi="Times New Roman" w:cs="Times New Roman"/>
                <w:sz w:val="26"/>
                <w:szCs w:val="26"/>
              </w:rPr>
              <w:t xml:space="preserve"> частные </w:t>
            </w:r>
            <w:r w:rsidR="009E7D8B">
              <w:rPr>
                <w:rFonts w:ascii="Times New Roman" w:hAnsi="Times New Roman" w:cs="Times New Roman"/>
                <w:sz w:val="26"/>
                <w:szCs w:val="26"/>
              </w:rPr>
              <w:t>лица</w:t>
            </w:r>
            <w:r w:rsidR="00E85EC6">
              <w:rPr>
                <w:rFonts w:ascii="Times New Roman" w:hAnsi="Times New Roman" w:cs="Times New Roman"/>
                <w:sz w:val="26"/>
                <w:szCs w:val="26"/>
              </w:rPr>
              <w:t>.</w:t>
            </w:r>
          </w:p>
        </w:tc>
      </w:tr>
      <w:tr w:rsidR="00557883" w:rsidRPr="00ED110A" w14:paraId="2090783E" w14:textId="77777777" w:rsidTr="00462B28">
        <w:tc>
          <w:tcPr>
            <w:tcW w:w="2503" w:type="dxa"/>
          </w:tcPr>
          <w:p w14:paraId="213AC285" w14:textId="77777777" w:rsidR="00557883" w:rsidRPr="00ED110A" w:rsidRDefault="00557883" w:rsidP="006454E2">
            <w:pPr>
              <w:rPr>
                <w:rFonts w:ascii="Times New Roman" w:hAnsi="Times New Roman" w:cs="Times New Roman"/>
                <w:b/>
                <w:sz w:val="26"/>
                <w:szCs w:val="26"/>
              </w:rPr>
            </w:pPr>
            <w:r w:rsidRPr="00ED110A">
              <w:rPr>
                <w:rFonts w:ascii="Times New Roman" w:hAnsi="Times New Roman" w:cs="Times New Roman"/>
                <w:b/>
                <w:sz w:val="26"/>
                <w:szCs w:val="26"/>
              </w:rPr>
              <w:t>Продвижение современной архитектуры</w:t>
            </w:r>
          </w:p>
          <w:p w14:paraId="66452BD3" w14:textId="77777777" w:rsidR="00557883" w:rsidRPr="00ED110A" w:rsidRDefault="00557883" w:rsidP="006454E2">
            <w:pPr>
              <w:jc w:val="both"/>
              <w:rPr>
                <w:rFonts w:ascii="Times New Roman" w:hAnsi="Times New Roman" w:cs="Times New Roman"/>
                <w:b/>
                <w:bCs/>
                <w:sz w:val="26"/>
                <w:szCs w:val="26"/>
              </w:rPr>
            </w:pPr>
          </w:p>
        </w:tc>
        <w:tc>
          <w:tcPr>
            <w:tcW w:w="6848" w:type="dxa"/>
          </w:tcPr>
          <w:p w14:paraId="0BA6FEFA" w14:textId="3645B11E" w:rsidR="00557883" w:rsidRPr="00ED110A" w:rsidRDefault="00557883" w:rsidP="006454E2">
            <w:pPr>
              <w:jc w:val="both"/>
              <w:rPr>
                <w:rFonts w:ascii="Times New Roman" w:hAnsi="Times New Roman" w:cs="Times New Roman"/>
                <w:sz w:val="26"/>
                <w:szCs w:val="26"/>
              </w:rPr>
            </w:pPr>
            <w:r w:rsidRPr="00ED110A">
              <w:rPr>
                <w:rFonts w:ascii="Times New Roman" w:hAnsi="Times New Roman" w:cs="Times New Roman"/>
                <w:sz w:val="26"/>
                <w:szCs w:val="26"/>
              </w:rPr>
              <w:t>Комплекс информационных и организационных мер, направленных на повышение качества современной архитектуры, увеличение целевых аудиторий, рост качественных и количественных сведений о современной архитектуре, рост узнаваемости бренда совреме</w:t>
            </w:r>
            <w:r w:rsidR="00E211CE">
              <w:rPr>
                <w:rFonts w:ascii="Times New Roman" w:hAnsi="Times New Roman" w:cs="Times New Roman"/>
                <w:sz w:val="26"/>
                <w:szCs w:val="26"/>
              </w:rPr>
              <w:t>нной архитектуры и ее объектов/</w:t>
            </w:r>
            <w:r w:rsidRPr="00ED110A">
              <w:rPr>
                <w:rFonts w:ascii="Times New Roman" w:hAnsi="Times New Roman" w:cs="Times New Roman"/>
                <w:sz w:val="26"/>
                <w:szCs w:val="26"/>
              </w:rPr>
              <w:t>проектов, повышение уровня лояльности целевых аудиторий к новым объектам архитектуры и строительства, повышение уровня удовлетворения целевы</w:t>
            </w:r>
            <w:r w:rsidR="00E85EC6">
              <w:rPr>
                <w:rFonts w:ascii="Times New Roman" w:hAnsi="Times New Roman" w:cs="Times New Roman"/>
                <w:sz w:val="26"/>
                <w:szCs w:val="26"/>
              </w:rPr>
              <w:t>х аудиторией от городской среды</w:t>
            </w:r>
            <w:r w:rsidR="00E211CE">
              <w:rPr>
                <w:rFonts w:ascii="Times New Roman" w:hAnsi="Times New Roman" w:cs="Times New Roman"/>
                <w:sz w:val="26"/>
                <w:szCs w:val="26"/>
              </w:rPr>
              <w:t>.</w:t>
            </w:r>
          </w:p>
        </w:tc>
      </w:tr>
      <w:tr w:rsidR="00557883" w:rsidRPr="00ED110A" w14:paraId="6FCC23D2" w14:textId="77777777" w:rsidTr="00462B28">
        <w:tc>
          <w:tcPr>
            <w:tcW w:w="2503" w:type="dxa"/>
          </w:tcPr>
          <w:p w14:paraId="61619792" w14:textId="77777777" w:rsidR="00557883" w:rsidRPr="00ED110A" w:rsidRDefault="00557883" w:rsidP="006454E2">
            <w:pPr>
              <w:rPr>
                <w:rFonts w:ascii="Times New Roman" w:hAnsi="Times New Roman" w:cs="Times New Roman"/>
                <w:b/>
                <w:sz w:val="26"/>
                <w:szCs w:val="26"/>
              </w:rPr>
            </w:pPr>
            <w:r w:rsidRPr="00ED110A">
              <w:rPr>
                <w:rFonts w:ascii="Times New Roman" w:hAnsi="Times New Roman" w:cs="Times New Roman"/>
                <w:b/>
                <w:sz w:val="26"/>
                <w:szCs w:val="26"/>
              </w:rPr>
              <w:t xml:space="preserve">Современная архитектура </w:t>
            </w:r>
          </w:p>
          <w:p w14:paraId="7800ACF4" w14:textId="77777777" w:rsidR="00557883" w:rsidRPr="00ED110A" w:rsidRDefault="00557883" w:rsidP="006454E2">
            <w:pPr>
              <w:rPr>
                <w:rFonts w:ascii="Times New Roman" w:hAnsi="Times New Roman" w:cs="Times New Roman"/>
                <w:b/>
                <w:sz w:val="26"/>
                <w:szCs w:val="26"/>
              </w:rPr>
            </w:pPr>
          </w:p>
          <w:p w14:paraId="4CF80294" w14:textId="77777777" w:rsidR="00557883" w:rsidRPr="00ED110A" w:rsidRDefault="00557883" w:rsidP="006454E2">
            <w:pPr>
              <w:jc w:val="both"/>
              <w:rPr>
                <w:rFonts w:ascii="Times New Roman" w:hAnsi="Times New Roman" w:cs="Times New Roman"/>
                <w:b/>
                <w:bCs/>
                <w:sz w:val="26"/>
                <w:szCs w:val="26"/>
              </w:rPr>
            </w:pPr>
          </w:p>
        </w:tc>
        <w:tc>
          <w:tcPr>
            <w:tcW w:w="6848" w:type="dxa"/>
          </w:tcPr>
          <w:p w14:paraId="2F912F30" w14:textId="5A5F5A8C" w:rsidR="00557883" w:rsidRPr="00E85EC6" w:rsidRDefault="00557883" w:rsidP="00906FCA">
            <w:pPr>
              <w:jc w:val="both"/>
              <w:rPr>
                <w:rFonts w:ascii="Times New Roman" w:hAnsi="Times New Roman" w:cs="Times New Roman"/>
                <w:sz w:val="26"/>
                <w:szCs w:val="26"/>
              </w:rPr>
            </w:pPr>
            <w:r w:rsidRPr="00ED110A">
              <w:rPr>
                <w:rFonts w:ascii="Times New Roman" w:hAnsi="Times New Roman" w:cs="Times New Roman"/>
                <w:sz w:val="26"/>
                <w:szCs w:val="26"/>
              </w:rPr>
              <w:t>Совокупность зданий и сооружений, создающих пространственную среду для жизни и деятельности человека и построенных во временной период, имеющий статус современного, присвоенный им общественным договором. Предметом исследования являются проекты и события, большинство из кот</w:t>
            </w:r>
            <w:r w:rsidR="00462B28" w:rsidRPr="00ED110A">
              <w:rPr>
                <w:rFonts w:ascii="Times New Roman" w:hAnsi="Times New Roman" w:cs="Times New Roman"/>
                <w:sz w:val="26"/>
                <w:szCs w:val="26"/>
              </w:rPr>
              <w:t>орых были реализованы не более 10</w:t>
            </w:r>
            <w:r w:rsidR="00E85EC6">
              <w:rPr>
                <w:rFonts w:ascii="Times New Roman" w:hAnsi="Times New Roman" w:cs="Times New Roman"/>
                <w:sz w:val="26"/>
                <w:szCs w:val="26"/>
              </w:rPr>
              <w:t xml:space="preserve"> лет назад. </w:t>
            </w:r>
          </w:p>
        </w:tc>
      </w:tr>
      <w:tr w:rsidR="00557883" w:rsidRPr="00ED110A" w14:paraId="217F241E" w14:textId="77777777" w:rsidTr="00462B28">
        <w:tc>
          <w:tcPr>
            <w:tcW w:w="2503" w:type="dxa"/>
          </w:tcPr>
          <w:p w14:paraId="058711E6" w14:textId="77777777" w:rsidR="00557883" w:rsidRPr="00ED110A" w:rsidRDefault="00557883" w:rsidP="006454E2">
            <w:pPr>
              <w:rPr>
                <w:rFonts w:ascii="Times New Roman" w:hAnsi="Times New Roman" w:cs="Times New Roman"/>
                <w:b/>
                <w:sz w:val="26"/>
                <w:szCs w:val="26"/>
              </w:rPr>
            </w:pPr>
            <w:r w:rsidRPr="00ED110A">
              <w:rPr>
                <w:rFonts w:ascii="Times New Roman" w:hAnsi="Times New Roman" w:cs="Times New Roman"/>
                <w:b/>
                <w:sz w:val="26"/>
                <w:szCs w:val="26"/>
              </w:rPr>
              <w:t>Соучаствующее проектирование</w:t>
            </w:r>
          </w:p>
        </w:tc>
        <w:tc>
          <w:tcPr>
            <w:tcW w:w="6848" w:type="dxa"/>
          </w:tcPr>
          <w:p w14:paraId="380E8E8A" w14:textId="5BE6C2BD" w:rsidR="00557883" w:rsidRPr="00ED110A" w:rsidRDefault="00557883" w:rsidP="00462B28">
            <w:pPr>
              <w:jc w:val="both"/>
              <w:rPr>
                <w:rFonts w:ascii="Times New Roman" w:hAnsi="Times New Roman" w:cs="Times New Roman"/>
                <w:color w:val="FF0000"/>
                <w:sz w:val="26"/>
                <w:szCs w:val="26"/>
              </w:rPr>
            </w:pPr>
            <w:r w:rsidRPr="00ED110A">
              <w:rPr>
                <w:rFonts w:ascii="Times New Roman" w:hAnsi="Times New Roman" w:cs="Times New Roman"/>
                <w:sz w:val="26"/>
                <w:szCs w:val="26"/>
              </w:rPr>
              <w:t>Со</w:t>
            </w:r>
            <w:r w:rsidR="00D3489E" w:rsidRPr="00ED110A">
              <w:rPr>
                <w:rFonts w:ascii="Times New Roman" w:hAnsi="Times New Roman" w:cs="Times New Roman"/>
                <w:sz w:val="26"/>
                <w:szCs w:val="26"/>
              </w:rPr>
              <w:t>участвующее проектирование –</w:t>
            </w:r>
            <w:r w:rsidRPr="00ED110A">
              <w:rPr>
                <w:rFonts w:ascii="Times New Roman" w:hAnsi="Times New Roman" w:cs="Times New Roman"/>
                <w:sz w:val="26"/>
                <w:szCs w:val="26"/>
              </w:rPr>
              <w:t xml:space="preserve"> процесс проектирования с</w:t>
            </w:r>
            <w:r w:rsidR="00462B28" w:rsidRPr="00ED110A">
              <w:rPr>
                <w:rFonts w:ascii="Times New Roman" w:hAnsi="Times New Roman" w:cs="Times New Roman"/>
                <w:sz w:val="26"/>
                <w:szCs w:val="26"/>
              </w:rPr>
              <w:t xml:space="preserve"> учетом</w:t>
            </w:r>
            <w:r w:rsidRPr="00ED110A">
              <w:rPr>
                <w:rFonts w:ascii="Times New Roman" w:hAnsi="Times New Roman" w:cs="Times New Roman"/>
                <w:sz w:val="26"/>
                <w:szCs w:val="26"/>
              </w:rPr>
              <w:t xml:space="preserve"> вовлечени</w:t>
            </w:r>
            <w:r w:rsidR="00462B28" w:rsidRPr="00ED110A">
              <w:rPr>
                <w:rFonts w:ascii="Times New Roman" w:hAnsi="Times New Roman" w:cs="Times New Roman"/>
                <w:sz w:val="26"/>
                <w:szCs w:val="26"/>
              </w:rPr>
              <w:t>я</w:t>
            </w:r>
            <w:r w:rsidRPr="00ED110A">
              <w:rPr>
                <w:rFonts w:ascii="Times New Roman" w:hAnsi="Times New Roman" w:cs="Times New Roman"/>
                <w:sz w:val="26"/>
                <w:szCs w:val="26"/>
              </w:rPr>
              <w:t xml:space="preserve"> </w:t>
            </w:r>
            <w:r w:rsidR="00462B28" w:rsidRPr="00ED110A">
              <w:rPr>
                <w:rFonts w:ascii="Times New Roman" w:hAnsi="Times New Roman" w:cs="Times New Roman"/>
                <w:sz w:val="26"/>
                <w:szCs w:val="26"/>
              </w:rPr>
              <w:t>всех заинтересованных сторон (</w:t>
            </w:r>
            <w:r w:rsidRPr="00ED110A">
              <w:rPr>
                <w:rFonts w:ascii="Times New Roman" w:hAnsi="Times New Roman" w:cs="Times New Roman"/>
                <w:sz w:val="26"/>
                <w:szCs w:val="26"/>
              </w:rPr>
              <w:t xml:space="preserve">жителей, </w:t>
            </w:r>
            <w:r w:rsidR="00462B28" w:rsidRPr="00ED110A">
              <w:rPr>
                <w:rFonts w:ascii="Times New Roman" w:hAnsi="Times New Roman" w:cs="Times New Roman"/>
                <w:sz w:val="26"/>
                <w:szCs w:val="26"/>
              </w:rPr>
              <w:t xml:space="preserve">стейкхолдеров, </w:t>
            </w:r>
            <w:r w:rsidRPr="00ED110A">
              <w:rPr>
                <w:rFonts w:ascii="Times New Roman" w:hAnsi="Times New Roman" w:cs="Times New Roman"/>
                <w:sz w:val="26"/>
                <w:szCs w:val="26"/>
              </w:rPr>
              <w:t>представителей административных структур, бизнеса, инвесторов,</w:t>
            </w:r>
            <w:r w:rsidR="00462B28" w:rsidRPr="00ED110A">
              <w:rPr>
                <w:rFonts w:ascii="Times New Roman" w:hAnsi="Times New Roman" w:cs="Times New Roman"/>
                <w:sz w:val="26"/>
                <w:szCs w:val="26"/>
              </w:rPr>
              <w:t xml:space="preserve"> местных сообществ, активистов)</w:t>
            </w:r>
            <w:r w:rsidR="009E12DE">
              <w:rPr>
                <w:rFonts w:ascii="Times New Roman" w:hAnsi="Times New Roman" w:cs="Times New Roman"/>
                <w:sz w:val="26"/>
                <w:szCs w:val="26"/>
              </w:rPr>
              <w:t xml:space="preserve"> </w:t>
            </w:r>
            <w:r w:rsidRPr="00ED110A">
              <w:rPr>
                <w:rFonts w:ascii="Times New Roman" w:hAnsi="Times New Roman" w:cs="Times New Roman"/>
                <w:sz w:val="26"/>
                <w:szCs w:val="26"/>
              </w:rPr>
              <w:t>для выявления истинных проблем и потребностей людей, совместного принятия проектных решений, разрешения конфликтов и по</w:t>
            </w:r>
            <w:r w:rsidR="00D3489E" w:rsidRPr="00ED110A">
              <w:rPr>
                <w:rFonts w:ascii="Times New Roman" w:hAnsi="Times New Roman" w:cs="Times New Roman"/>
                <w:sz w:val="26"/>
                <w:szCs w:val="26"/>
              </w:rPr>
              <w:t xml:space="preserve">вышения эффективности проекта, </w:t>
            </w:r>
            <w:r w:rsidRPr="00ED110A">
              <w:rPr>
                <w:rFonts w:ascii="Times New Roman" w:hAnsi="Times New Roman" w:cs="Times New Roman"/>
                <w:sz w:val="26"/>
                <w:szCs w:val="26"/>
              </w:rPr>
              <w:t>а также один из инструментов развития местного самоуправл</w:t>
            </w:r>
            <w:r w:rsidR="00D3489E" w:rsidRPr="00ED110A">
              <w:rPr>
                <w:rFonts w:ascii="Times New Roman" w:hAnsi="Times New Roman" w:cs="Times New Roman"/>
                <w:sz w:val="26"/>
                <w:szCs w:val="26"/>
              </w:rPr>
              <w:t>ения.</w:t>
            </w:r>
          </w:p>
        </w:tc>
      </w:tr>
    </w:tbl>
    <w:p w14:paraId="36EC9116" w14:textId="25E7F2B8" w:rsidR="00462B28" w:rsidRPr="00ED110A" w:rsidRDefault="00462B28" w:rsidP="005C08BB">
      <w:pPr>
        <w:tabs>
          <w:tab w:val="left" w:pos="2565"/>
        </w:tabs>
        <w:rPr>
          <w:rFonts w:ascii="Times New Roman" w:hAnsi="Times New Roman" w:cs="Times New Roman"/>
          <w:sz w:val="26"/>
          <w:szCs w:val="26"/>
        </w:rPr>
      </w:pPr>
    </w:p>
    <w:p w14:paraId="0BAC2C39" w14:textId="676F98A6" w:rsidR="00462B28" w:rsidRPr="00ED110A" w:rsidRDefault="00462B28" w:rsidP="005C08BB">
      <w:pPr>
        <w:tabs>
          <w:tab w:val="left" w:pos="2565"/>
        </w:tabs>
        <w:rPr>
          <w:rFonts w:ascii="Times New Roman" w:hAnsi="Times New Roman" w:cs="Times New Roman"/>
          <w:sz w:val="26"/>
          <w:szCs w:val="26"/>
        </w:rPr>
      </w:pPr>
    </w:p>
    <w:p w14:paraId="3F3FFE82" w14:textId="1FD41D4E" w:rsidR="00462B28" w:rsidRPr="00ED110A" w:rsidRDefault="00462B28" w:rsidP="005C08BB">
      <w:pPr>
        <w:tabs>
          <w:tab w:val="left" w:pos="2565"/>
        </w:tabs>
        <w:rPr>
          <w:rFonts w:ascii="Times New Roman" w:hAnsi="Times New Roman" w:cs="Times New Roman"/>
          <w:sz w:val="26"/>
          <w:szCs w:val="26"/>
        </w:rPr>
      </w:pPr>
    </w:p>
    <w:p w14:paraId="2774FC40" w14:textId="3E2C66AD" w:rsidR="00462B28" w:rsidRPr="00ED110A" w:rsidRDefault="00462B28" w:rsidP="005C08BB">
      <w:pPr>
        <w:tabs>
          <w:tab w:val="left" w:pos="2565"/>
        </w:tabs>
        <w:rPr>
          <w:rFonts w:ascii="Times New Roman" w:hAnsi="Times New Roman" w:cs="Times New Roman"/>
          <w:sz w:val="26"/>
          <w:szCs w:val="26"/>
        </w:rPr>
      </w:pPr>
    </w:p>
    <w:p w14:paraId="486BD031" w14:textId="4F4FD772" w:rsidR="00462B28" w:rsidRPr="00ED110A" w:rsidRDefault="00462B28" w:rsidP="005C08BB">
      <w:pPr>
        <w:tabs>
          <w:tab w:val="left" w:pos="2565"/>
        </w:tabs>
        <w:rPr>
          <w:rFonts w:ascii="Times New Roman" w:hAnsi="Times New Roman" w:cs="Times New Roman"/>
          <w:sz w:val="26"/>
          <w:szCs w:val="26"/>
        </w:rPr>
      </w:pPr>
    </w:p>
    <w:p w14:paraId="4509145F" w14:textId="1DA68E67" w:rsidR="00462B28" w:rsidRPr="00ED110A" w:rsidRDefault="00462B28" w:rsidP="005C08BB">
      <w:pPr>
        <w:tabs>
          <w:tab w:val="left" w:pos="2565"/>
        </w:tabs>
        <w:rPr>
          <w:rFonts w:ascii="Times New Roman" w:hAnsi="Times New Roman" w:cs="Times New Roman"/>
          <w:sz w:val="26"/>
          <w:szCs w:val="26"/>
        </w:rPr>
      </w:pPr>
    </w:p>
    <w:p w14:paraId="19B1D046" w14:textId="467AEC13" w:rsidR="00462B28" w:rsidRDefault="00462B28" w:rsidP="005C08BB">
      <w:pPr>
        <w:tabs>
          <w:tab w:val="left" w:pos="2565"/>
        </w:tabs>
        <w:rPr>
          <w:rFonts w:ascii="Times New Roman" w:hAnsi="Times New Roman" w:cs="Times New Roman"/>
          <w:sz w:val="26"/>
          <w:szCs w:val="26"/>
        </w:rPr>
      </w:pPr>
    </w:p>
    <w:p w14:paraId="74BF7136" w14:textId="77777777" w:rsidR="00E53BC6" w:rsidRPr="00ED110A" w:rsidRDefault="00E53BC6" w:rsidP="005C08BB">
      <w:pPr>
        <w:tabs>
          <w:tab w:val="left" w:pos="2565"/>
        </w:tabs>
        <w:rPr>
          <w:rFonts w:ascii="Times New Roman" w:hAnsi="Times New Roman" w:cs="Times New Roman"/>
          <w:sz w:val="26"/>
          <w:szCs w:val="26"/>
        </w:rPr>
      </w:pPr>
    </w:p>
    <w:p w14:paraId="6246F354" w14:textId="77777777" w:rsidR="00A24813" w:rsidRPr="00ED110A" w:rsidRDefault="00A24813" w:rsidP="005C08BB">
      <w:pPr>
        <w:tabs>
          <w:tab w:val="left" w:pos="2565"/>
        </w:tabs>
        <w:rPr>
          <w:rFonts w:ascii="Times New Roman" w:hAnsi="Times New Roman" w:cs="Times New Roman"/>
          <w:sz w:val="26"/>
          <w:szCs w:val="26"/>
        </w:rPr>
      </w:pPr>
    </w:p>
    <w:p w14:paraId="16871DC5" w14:textId="66232AEE" w:rsidR="00566A76" w:rsidRPr="00ED110A" w:rsidRDefault="00566A76" w:rsidP="00566A76">
      <w:pPr>
        <w:pStyle w:val="aa"/>
        <w:spacing w:before="0" w:beforeAutospacing="0" w:after="0" w:afterAutospacing="0"/>
        <w:jc w:val="both"/>
        <w:rPr>
          <w:b/>
          <w:bCs/>
          <w:color w:val="000000"/>
          <w:sz w:val="26"/>
          <w:szCs w:val="26"/>
        </w:rPr>
      </w:pPr>
      <w:r w:rsidRPr="00ED110A">
        <w:rPr>
          <w:b/>
          <w:bCs/>
          <w:color w:val="000000"/>
          <w:sz w:val="26"/>
          <w:szCs w:val="26"/>
          <w:u w:val="single"/>
        </w:rPr>
        <w:t>Глава 1.</w:t>
      </w:r>
      <w:r w:rsidRPr="00ED110A">
        <w:rPr>
          <w:b/>
          <w:bCs/>
          <w:color w:val="000000"/>
          <w:sz w:val="26"/>
          <w:szCs w:val="26"/>
        </w:rPr>
        <w:t xml:space="preserve"> </w:t>
      </w:r>
      <w:r w:rsidRPr="003B3384">
        <w:rPr>
          <w:b/>
          <w:bCs/>
          <w:color w:val="000000"/>
          <w:sz w:val="26"/>
          <w:szCs w:val="26"/>
        </w:rPr>
        <w:t>Архитектурн</w:t>
      </w:r>
      <w:r w:rsidR="003B3384" w:rsidRPr="003B3384">
        <w:rPr>
          <w:b/>
          <w:bCs/>
          <w:color w:val="000000"/>
          <w:sz w:val="26"/>
          <w:szCs w:val="26"/>
        </w:rPr>
        <w:t>ая</w:t>
      </w:r>
      <w:r w:rsidRPr="003B3384">
        <w:rPr>
          <w:b/>
          <w:bCs/>
          <w:color w:val="000000"/>
          <w:sz w:val="26"/>
          <w:szCs w:val="26"/>
        </w:rPr>
        <w:t xml:space="preserve"> политик</w:t>
      </w:r>
      <w:r w:rsidR="003B3384" w:rsidRPr="003B3384">
        <w:rPr>
          <w:b/>
          <w:bCs/>
          <w:color w:val="000000"/>
          <w:sz w:val="26"/>
          <w:szCs w:val="26"/>
        </w:rPr>
        <w:t>а</w:t>
      </w:r>
      <w:r w:rsidRPr="00ED110A">
        <w:rPr>
          <w:b/>
          <w:bCs/>
          <w:color w:val="000000"/>
          <w:sz w:val="26"/>
          <w:szCs w:val="26"/>
        </w:rPr>
        <w:t xml:space="preserve"> как комплексная стратегия государственной поддержки архитектурной отрасли за рубежом</w:t>
      </w:r>
    </w:p>
    <w:p w14:paraId="588DD898" w14:textId="77777777" w:rsidR="00566A76" w:rsidRPr="00ED110A" w:rsidRDefault="00566A76" w:rsidP="00566A76">
      <w:pPr>
        <w:pStyle w:val="aa"/>
        <w:spacing w:before="0" w:beforeAutospacing="0" w:after="0" w:afterAutospacing="0"/>
        <w:jc w:val="both"/>
        <w:rPr>
          <w:b/>
          <w:bCs/>
          <w:color w:val="000000"/>
          <w:sz w:val="26"/>
          <w:szCs w:val="26"/>
        </w:rPr>
      </w:pPr>
    </w:p>
    <w:p w14:paraId="54BB2ABD" w14:textId="77777777" w:rsidR="00566A76" w:rsidRPr="00ED110A" w:rsidRDefault="00566A76" w:rsidP="00566A76">
      <w:pPr>
        <w:shd w:val="clear" w:color="auto" w:fill="F2F2F2" w:themeFill="background1" w:themeFillShade="F2"/>
        <w:spacing w:after="0" w:line="240" w:lineRule="auto"/>
        <w:jc w:val="both"/>
        <w:rPr>
          <w:rFonts w:ascii="Times New Roman" w:hAnsi="Times New Roman" w:cs="Times New Roman"/>
          <w:b/>
          <w:bCs/>
          <w:sz w:val="26"/>
          <w:szCs w:val="26"/>
        </w:rPr>
      </w:pPr>
      <w:r w:rsidRPr="00ED110A">
        <w:rPr>
          <w:rFonts w:ascii="Times New Roman" w:hAnsi="Times New Roman" w:cs="Times New Roman"/>
          <w:b/>
          <w:bCs/>
          <w:sz w:val="26"/>
          <w:szCs w:val="26"/>
        </w:rPr>
        <w:t>Содержание главы</w:t>
      </w:r>
    </w:p>
    <w:p w14:paraId="2B63879A" w14:textId="77777777" w:rsidR="00566A76" w:rsidRPr="00ED110A" w:rsidRDefault="00566A76" w:rsidP="00566A76">
      <w:pPr>
        <w:pStyle w:val="aa"/>
        <w:spacing w:before="0" w:beforeAutospacing="0" w:after="0" w:afterAutospacing="0"/>
        <w:jc w:val="both"/>
        <w:rPr>
          <w:bCs/>
          <w:sz w:val="26"/>
          <w:szCs w:val="26"/>
        </w:rPr>
      </w:pPr>
    </w:p>
    <w:p w14:paraId="2455EADA" w14:textId="0826A367" w:rsidR="00566A76" w:rsidRPr="00ED110A" w:rsidRDefault="00566A76" w:rsidP="00566A76">
      <w:pPr>
        <w:pStyle w:val="aa"/>
        <w:spacing w:before="0" w:beforeAutospacing="0" w:after="0" w:afterAutospacing="0"/>
        <w:jc w:val="both"/>
        <w:rPr>
          <w:bCs/>
          <w:sz w:val="26"/>
          <w:szCs w:val="26"/>
        </w:rPr>
      </w:pPr>
      <w:r w:rsidRPr="00ED110A">
        <w:rPr>
          <w:bCs/>
          <w:sz w:val="26"/>
          <w:szCs w:val="26"/>
        </w:rPr>
        <w:t xml:space="preserve">В главе </w:t>
      </w:r>
      <w:r w:rsidR="003F58F0">
        <w:rPr>
          <w:bCs/>
          <w:sz w:val="26"/>
          <w:szCs w:val="26"/>
        </w:rPr>
        <w:t xml:space="preserve">1 </w:t>
      </w:r>
      <w:r w:rsidRPr="00ED110A">
        <w:rPr>
          <w:bCs/>
          <w:sz w:val="26"/>
          <w:szCs w:val="26"/>
        </w:rPr>
        <w:t xml:space="preserve">форматы государственной и негосударственной поддержки современных архитекторов рассматриваются в русле </w:t>
      </w:r>
      <w:r w:rsidRPr="003B3384">
        <w:rPr>
          <w:bCs/>
          <w:sz w:val="26"/>
          <w:szCs w:val="26"/>
        </w:rPr>
        <w:t>национальн</w:t>
      </w:r>
      <w:r w:rsidR="003B3384">
        <w:rPr>
          <w:bCs/>
          <w:sz w:val="26"/>
          <w:szCs w:val="26"/>
        </w:rPr>
        <w:t>ой</w:t>
      </w:r>
      <w:r w:rsidRPr="003B3384">
        <w:rPr>
          <w:bCs/>
          <w:sz w:val="26"/>
          <w:szCs w:val="26"/>
        </w:rPr>
        <w:t xml:space="preserve"> архитектурн</w:t>
      </w:r>
      <w:r w:rsidR="003B3384">
        <w:rPr>
          <w:bCs/>
          <w:sz w:val="26"/>
          <w:szCs w:val="26"/>
        </w:rPr>
        <w:t>ой</w:t>
      </w:r>
      <w:r w:rsidRPr="003B3384">
        <w:rPr>
          <w:bCs/>
          <w:sz w:val="26"/>
          <w:szCs w:val="26"/>
        </w:rPr>
        <w:t xml:space="preserve"> политик</w:t>
      </w:r>
      <w:r w:rsidR="003B3384">
        <w:rPr>
          <w:bCs/>
          <w:sz w:val="26"/>
          <w:szCs w:val="26"/>
        </w:rPr>
        <w:t>и</w:t>
      </w:r>
      <w:r w:rsidRPr="003B3384">
        <w:rPr>
          <w:bCs/>
          <w:sz w:val="26"/>
          <w:szCs w:val="26"/>
        </w:rPr>
        <w:t>, котор</w:t>
      </w:r>
      <w:r w:rsidR="003B3384">
        <w:rPr>
          <w:bCs/>
          <w:sz w:val="26"/>
          <w:szCs w:val="26"/>
        </w:rPr>
        <w:t>ая</w:t>
      </w:r>
      <w:r w:rsidRPr="00ED110A">
        <w:rPr>
          <w:bCs/>
          <w:sz w:val="26"/>
          <w:szCs w:val="26"/>
        </w:rPr>
        <w:t xml:space="preserve"> устанавлива</w:t>
      </w:r>
      <w:r w:rsidR="003B3384">
        <w:rPr>
          <w:bCs/>
          <w:sz w:val="26"/>
          <w:szCs w:val="26"/>
        </w:rPr>
        <w:t>ет</w:t>
      </w:r>
      <w:r w:rsidRPr="00ED110A">
        <w:rPr>
          <w:bCs/>
          <w:sz w:val="26"/>
          <w:szCs w:val="26"/>
        </w:rPr>
        <w:t xml:space="preserve"> принципы и цели развития отрасли и включа</w:t>
      </w:r>
      <w:r w:rsidR="003B3384">
        <w:rPr>
          <w:bCs/>
          <w:sz w:val="26"/>
          <w:szCs w:val="26"/>
        </w:rPr>
        <w:t>ет</w:t>
      </w:r>
      <w:r w:rsidRPr="00ED110A">
        <w:rPr>
          <w:bCs/>
          <w:sz w:val="26"/>
          <w:szCs w:val="26"/>
        </w:rPr>
        <w:t xml:space="preserve"> в себя широчайший спектр вопросов</w:t>
      </w:r>
      <w:r w:rsidR="00BC1BF6">
        <w:rPr>
          <w:bCs/>
          <w:sz w:val="26"/>
          <w:szCs w:val="26"/>
        </w:rPr>
        <w:t xml:space="preserve"> –</w:t>
      </w:r>
      <w:r w:rsidRPr="00ED110A">
        <w:rPr>
          <w:bCs/>
          <w:sz w:val="26"/>
          <w:szCs w:val="26"/>
        </w:rPr>
        <w:t xml:space="preserve"> от стратегий пространственного развития до мануалов по городскому проектированию и систем продвижения молодых архитекторов. Задача главы – оценка эффективности существующих мер поддержки на основе сравнения практик стран Европы и США.</w:t>
      </w:r>
    </w:p>
    <w:p w14:paraId="0F1F60C0" w14:textId="77777777" w:rsidR="00566A76" w:rsidRPr="00ED110A" w:rsidRDefault="00566A76" w:rsidP="00566A76">
      <w:pPr>
        <w:pStyle w:val="aa"/>
        <w:spacing w:before="0" w:beforeAutospacing="0" w:after="0" w:afterAutospacing="0"/>
        <w:jc w:val="both"/>
        <w:rPr>
          <w:bCs/>
          <w:sz w:val="26"/>
          <w:szCs w:val="26"/>
        </w:rPr>
      </w:pPr>
    </w:p>
    <w:p w14:paraId="41CF5807" w14:textId="77777777" w:rsidR="00566A76" w:rsidRPr="00ED110A" w:rsidRDefault="00566A76" w:rsidP="00566A76">
      <w:pPr>
        <w:spacing w:after="0" w:line="240" w:lineRule="auto"/>
        <w:jc w:val="both"/>
        <w:rPr>
          <w:rFonts w:ascii="Times New Roman" w:hAnsi="Times New Roman" w:cs="Times New Roman"/>
          <w:b/>
          <w:bCs/>
          <w:sz w:val="26"/>
          <w:szCs w:val="26"/>
        </w:rPr>
      </w:pPr>
      <w:r w:rsidRPr="00ED110A">
        <w:rPr>
          <w:rFonts w:ascii="Times New Roman" w:hAnsi="Times New Roman" w:cs="Times New Roman"/>
          <w:b/>
          <w:bCs/>
          <w:sz w:val="26"/>
          <w:szCs w:val="26"/>
        </w:rPr>
        <w:t>Структура главы:</w:t>
      </w:r>
    </w:p>
    <w:p w14:paraId="4A70D9D0" w14:textId="15626913" w:rsidR="00566A76" w:rsidRPr="00ED110A" w:rsidRDefault="00566A76" w:rsidP="00566A76">
      <w:pPr>
        <w:pStyle w:val="aa"/>
        <w:numPr>
          <w:ilvl w:val="1"/>
          <w:numId w:val="19"/>
        </w:numPr>
        <w:spacing w:before="0" w:beforeAutospacing="0" w:after="0" w:afterAutospacing="0"/>
        <w:jc w:val="both"/>
        <w:rPr>
          <w:bCs/>
          <w:color w:val="000000"/>
          <w:sz w:val="26"/>
          <w:szCs w:val="26"/>
        </w:rPr>
      </w:pPr>
      <w:r w:rsidRPr="00ED110A">
        <w:rPr>
          <w:bCs/>
          <w:color w:val="000000"/>
          <w:sz w:val="26"/>
          <w:szCs w:val="26"/>
        </w:rPr>
        <w:t xml:space="preserve"> </w:t>
      </w:r>
      <w:r w:rsidRPr="00542C1F">
        <w:rPr>
          <w:bCs/>
          <w:color w:val="000000"/>
          <w:sz w:val="26"/>
          <w:szCs w:val="26"/>
        </w:rPr>
        <w:t>Архитектурн</w:t>
      </w:r>
      <w:r w:rsidR="00542C1F">
        <w:rPr>
          <w:bCs/>
          <w:color w:val="000000"/>
          <w:sz w:val="26"/>
          <w:szCs w:val="26"/>
        </w:rPr>
        <w:t>ая</w:t>
      </w:r>
      <w:r w:rsidRPr="00542C1F">
        <w:rPr>
          <w:bCs/>
          <w:color w:val="000000"/>
          <w:sz w:val="26"/>
          <w:szCs w:val="26"/>
        </w:rPr>
        <w:t xml:space="preserve"> политик</w:t>
      </w:r>
      <w:r w:rsidR="00542C1F">
        <w:rPr>
          <w:bCs/>
          <w:color w:val="000000"/>
          <w:sz w:val="26"/>
          <w:szCs w:val="26"/>
        </w:rPr>
        <w:t>а</w:t>
      </w:r>
      <w:r w:rsidRPr="00542C1F">
        <w:rPr>
          <w:bCs/>
          <w:color w:val="000000"/>
          <w:sz w:val="26"/>
          <w:szCs w:val="26"/>
        </w:rPr>
        <w:t xml:space="preserve"> стран</w:t>
      </w:r>
    </w:p>
    <w:p w14:paraId="6660CF29" w14:textId="77777777" w:rsidR="00566A76" w:rsidRPr="00ED110A" w:rsidRDefault="00566A76" w:rsidP="00566A76">
      <w:pPr>
        <w:pStyle w:val="aa"/>
        <w:numPr>
          <w:ilvl w:val="1"/>
          <w:numId w:val="19"/>
        </w:numPr>
        <w:spacing w:before="0" w:beforeAutospacing="0" w:after="0" w:afterAutospacing="0"/>
        <w:jc w:val="both"/>
        <w:rPr>
          <w:bCs/>
          <w:color w:val="000000"/>
          <w:sz w:val="26"/>
          <w:szCs w:val="26"/>
        </w:rPr>
      </w:pPr>
      <w:r w:rsidRPr="00ED110A">
        <w:rPr>
          <w:bCs/>
          <w:color w:val="000000"/>
          <w:sz w:val="26"/>
          <w:szCs w:val="26"/>
        </w:rPr>
        <w:t xml:space="preserve"> Поддержка молодых архитекторов</w:t>
      </w:r>
    </w:p>
    <w:p w14:paraId="2AF8467E" w14:textId="77777777" w:rsidR="00566A76" w:rsidRPr="00ED110A" w:rsidRDefault="00566A76" w:rsidP="00566A76">
      <w:pPr>
        <w:pStyle w:val="aa"/>
        <w:numPr>
          <w:ilvl w:val="1"/>
          <w:numId w:val="19"/>
        </w:numPr>
        <w:spacing w:before="0" w:beforeAutospacing="0" w:after="0" w:afterAutospacing="0"/>
        <w:jc w:val="both"/>
        <w:rPr>
          <w:bCs/>
          <w:color w:val="000000"/>
          <w:sz w:val="26"/>
          <w:szCs w:val="26"/>
        </w:rPr>
      </w:pPr>
      <w:r w:rsidRPr="00ED110A">
        <w:rPr>
          <w:bCs/>
          <w:color w:val="000000"/>
          <w:sz w:val="26"/>
          <w:szCs w:val="26"/>
        </w:rPr>
        <w:t xml:space="preserve"> Архитектурные школы</w:t>
      </w:r>
    </w:p>
    <w:p w14:paraId="11B50726" w14:textId="77777777" w:rsidR="00566A76" w:rsidRPr="00ED110A" w:rsidRDefault="00566A76" w:rsidP="00566A76">
      <w:pPr>
        <w:pStyle w:val="aa"/>
        <w:numPr>
          <w:ilvl w:val="1"/>
          <w:numId w:val="19"/>
        </w:numPr>
        <w:spacing w:before="0" w:beforeAutospacing="0" w:after="0" w:afterAutospacing="0"/>
        <w:jc w:val="both"/>
        <w:rPr>
          <w:bCs/>
          <w:color w:val="000000"/>
          <w:sz w:val="26"/>
          <w:szCs w:val="26"/>
        </w:rPr>
      </w:pPr>
      <w:r w:rsidRPr="00ED110A">
        <w:rPr>
          <w:bCs/>
          <w:color w:val="000000"/>
          <w:sz w:val="26"/>
          <w:szCs w:val="26"/>
        </w:rPr>
        <w:t xml:space="preserve"> Грантовые системы, стипендии и другие виды субсидирования проектов </w:t>
      </w:r>
    </w:p>
    <w:p w14:paraId="68DFF932" w14:textId="77777777" w:rsidR="00566A76" w:rsidRPr="00ED110A" w:rsidRDefault="00566A76" w:rsidP="00566A76">
      <w:pPr>
        <w:pStyle w:val="aa"/>
        <w:numPr>
          <w:ilvl w:val="1"/>
          <w:numId w:val="19"/>
        </w:numPr>
        <w:spacing w:before="0" w:beforeAutospacing="0" w:after="0" w:afterAutospacing="0"/>
        <w:jc w:val="both"/>
        <w:rPr>
          <w:bCs/>
          <w:color w:val="000000"/>
          <w:sz w:val="26"/>
          <w:szCs w:val="26"/>
        </w:rPr>
      </w:pPr>
      <w:r w:rsidRPr="00ED110A">
        <w:rPr>
          <w:bCs/>
          <w:color w:val="000000"/>
          <w:sz w:val="26"/>
          <w:szCs w:val="26"/>
        </w:rPr>
        <w:t xml:space="preserve"> Архитектурные конкурсы</w:t>
      </w:r>
    </w:p>
    <w:p w14:paraId="7367DC6F" w14:textId="7FBDF94A" w:rsidR="00566A76" w:rsidRPr="00ED110A" w:rsidRDefault="00566A76" w:rsidP="00566A76">
      <w:pPr>
        <w:pStyle w:val="aa"/>
        <w:spacing w:before="0" w:beforeAutospacing="0" w:after="0" w:afterAutospacing="0"/>
        <w:ind w:left="720"/>
        <w:jc w:val="both"/>
        <w:rPr>
          <w:bCs/>
          <w:color w:val="000000"/>
          <w:sz w:val="26"/>
          <w:szCs w:val="26"/>
        </w:rPr>
      </w:pPr>
      <w:r w:rsidRPr="00ED110A">
        <w:rPr>
          <w:bCs/>
          <w:color w:val="000000"/>
          <w:sz w:val="26"/>
          <w:szCs w:val="26"/>
        </w:rPr>
        <w:t>1.5.1.</w:t>
      </w:r>
      <w:r w:rsidRPr="00ED110A">
        <w:rPr>
          <w:bCs/>
          <w:color w:val="000000"/>
          <w:sz w:val="26"/>
          <w:szCs w:val="26"/>
        </w:rPr>
        <w:tab/>
      </w:r>
      <w:r w:rsidR="00BC1BF6">
        <w:rPr>
          <w:bCs/>
          <w:color w:val="000000"/>
          <w:sz w:val="26"/>
          <w:szCs w:val="26"/>
        </w:rPr>
        <w:t xml:space="preserve"> </w:t>
      </w:r>
      <w:r w:rsidRPr="00ED110A">
        <w:rPr>
          <w:bCs/>
          <w:color w:val="000000"/>
          <w:sz w:val="26"/>
          <w:szCs w:val="26"/>
        </w:rPr>
        <w:t>Конкурсы и национальная политика</w:t>
      </w:r>
    </w:p>
    <w:p w14:paraId="72809664" w14:textId="36118711" w:rsidR="00566A76" w:rsidRPr="00ED110A" w:rsidRDefault="00566A76" w:rsidP="00566A76">
      <w:pPr>
        <w:pStyle w:val="aa"/>
        <w:spacing w:before="0" w:beforeAutospacing="0" w:after="0" w:afterAutospacing="0"/>
        <w:ind w:left="720"/>
        <w:jc w:val="both"/>
        <w:rPr>
          <w:bCs/>
          <w:color w:val="000000"/>
          <w:sz w:val="26"/>
          <w:szCs w:val="26"/>
        </w:rPr>
      </w:pPr>
      <w:r w:rsidRPr="00ED110A">
        <w:rPr>
          <w:bCs/>
          <w:color w:val="000000"/>
          <w:sz w:val="26"/>
          <w:szCs w:val="26"/>
        </w:rPr>
        <w:t>1.5.2.</w:t>
      </w:r>
      <w:r w:rsidRPr="00ED110A">
        <w:rPr>
          <w:bCs/>
          <w:color w:val="000000"/>
          <w:sz w:val="26"/>
          <w:szCs w:val="26"/>
        </w:rPr>
        <w:tab/>
      </w:r>
      <w:r w:rsidR="00BC1BF6">
        <w:rPr>
          <w:bCs/>
          <w:color w:val="000000"/>
          <w:sz w:val="26"/>
          <w:szCs w:val="26"/>
        </w:rPr>
        <w:t xml:space="preserve"> </w:t>
      </w:r>
      <w:r w:rsidRPr="00ED110A">
        <w:rPr>
          <w:bCs/>
          <w:color w:val="000000"/>
          <w:sz w:val="26"/>
          <w:szCs w:val="26"/>
        </w:rPr>
        <w:t>Провайдеры архитектурных конкурсов</w:t>
      </w:r>
    </w:p>
    <w:p w14:paraId="4A167523" w14:textId="59776254" w:rsidR="00566A76" w:rsidRPr="00ED110A" w:rsidRDefault="00566A76" w:rsidP="00566A76">
      <w:pPr>
        <w:pStyle w:val="aa"/>
        <w:spacing w:before="0" w:beforeAutospacing="0" w:after="0" w:afterAutospacing="0"/>
        <w:ind w:left="720"/>
        <w:jc w:val="both"/>
        <w:rPr>
          <w:bCs/>
          <w:color w:val="000000"/>
          <w:sz w:val="26"/>
          <w:szCs w:val="26"/>
        </w:rPr>
      </w:pPr>
      <w:r w:rsidRPr="00ED110A">
        <w:rPr>
          <w:bCs/>
          <w:color w:val="000000"/>
          <w:sz w:val="26"/>
          <w:szCs w:val="26"/>
        </w:rPr>
        <w:t>1.5.3.</w:t>
      </w:r>
      <w:r w:rsidRPr="00ED110A">
        <w:rPr>
          <w:bCs/>
          <w:color w:val="000000"/>
          <w:sz w:val="26"/>
          <w:szCs w:val="26"/>
        </w:rPr>
        <w:tab/>
      </w:r>
      <w:r w:rsidR="00BC1BF6">
        <w:rPr>
          <w:bCs/>
          <w:color w:val="000000"/>
          <w:sz w:val="26"/>
          <w:szCs w:val="26"/>
        </w:rPr>
        <w:t xml:space="preserve"> </w:t>
      </w:r>
      <w:r w:rsidRPr="00ED110A">
        <w:rPr>
          <w:bCs/>
          <w:color w:val="000000"/>
          <w:sz w:val="26"/>
          <w:szCs w:val="26"/>
        </w:rPr>
        <w:t>Подборка самых значимых конкурсов для молодых архитекторов</w:t>
      </w:r>
    </w:p>
    <w:p w14:paraId="5A988E77" w14:textId="77777777" w:rsidR="00566A76" w:rsidRPr="00ED110A" w:rsidRDefault="00566A76" w:rsidP="00566A76">
      <w:pPr>
        <w:pStyle w:val="aa"/>
        <w:numPr>
          <w:ilvl w:val="1"/>
          <w:numId w:val="19"/>
        </w:numPr>
        <w:spacing w:before="0" w:beforeAutospacing="0" w:after="0" w:afterAutospacing="0"/>
        <w:jc w:val="both"/>
        <w:rPr>
          <w:bCs/>
          <w:color w:val="000000"/>
          <w:sz w:val="26"/>
          <w:szCs w:val="26"/>
        </w:rPr>
      </w:pPr>
      <w:r w:rsidRPr="00ED110A">
        <w:rPr>
          <w:bCs/>
          <w:color w:val="000000"/>
          <w:sz w:val="26"/>
          <w:szCs w:val="26"/>
        </w:rPr>
        <w:t xml:space="preserve"> Поддержка со стороны профессиональных объединений</w:t>
      </w:r>
    </w:p>
    <w:p w14:paraId="299E4166" w14:textId="54041179" w:rsidR="00566A76" w:rsidRPr="00ED110A" w:rsidRDefault="00566A76" w:rsidP="00566A76">
      <w:pPr>
        <w:pStyle w:val="aa"/>
        <w:spacing w:before="0" w:beforeAutospacing="0" w:after="0" w:afterAutospacing="0"/>
        <w:ind w:left="720"/>
        <w:jc w:val="both"/>
        <w:rPr>
          <w:bCs/>
          <w:color w:val="000000"/>
          <w:sz w:val="26"/>
          <w:szCs w:val="26"/>
        </w:rPr>
      </w:pPr>
      <w:r w:rsidRPr="00ED110A">
        <w:rPr>
          <w:bCs/>
          <w:color w:val="000000"/>
          <w:sz w:val="26"/>
          <w:szCs w:val="26"/>
        </w:rPr>
        <w:t>1.6.1.</w:t>
      </w:r>
      <w:r w:rsidRPr="00ED110A">
        <w:rPr>
          <w:bCs/>
          <w:color w:val="000000"/>
          <w:sz w:val="26"/>
          <w:szCs w:val="26"/>
        </w:rPr>
        <w:tab/>
      </w:r>
      <w:r w:rsidR="00BC1BF6">
        <w:rPr>
          <w:bCs/>
          <w:color w:val="000000"/>
          <w:sz w:val="26"/>
          <w:szCs w:val="26"/>
        </w:rPr>
        <w:t xml:space="preserve"> </w:t>
      </w:r>
      <w:r w:rsidRPr="00ED110A">
        <w:rPr>
          <w:bCs/>
          <w:color w:val="000000"/>
          <w:sz w:val="26"/>
          <w:szCs w:val="26"/>
        </w:rPr>
        <w:t>Профессиональные объединения как центры непрерывного образования</w:t>
      </w:r>
    </w:p>
    <w:p w14:paraId="373FBB8C" w14:textId="3B1F2A72" w:rsidR="00566A76" w:rsidRPr="00ED110A" w:rsidRDefault="00566A76" w:rsidP="00566A76">
      <w:pPr>
        <w:pStyle w:val="aa"/>
        <w:spacing w:before="0" w:beforeAutospacing="0" w:after="0" w:afterAutospacing="0"/>
        <w:ind w:left="720"/>
        <w:jc w:val="both"/>
        <w:rPr>
          <w:bCs/>
          <w:color w:val="000000"/>
          <w:sz w:val="26"/>
          <w:szCs w:val="26"/>
        </w:rPr>
      </w:pPr>
      <w:r w:rsidRPr="00ED110A">
        <w:rPr>
          <w:bCs/>
          <w:color w:val="000000"/>
          <w:sz w:val="26"/>
          <w:szCs w:val="26"/>
        </w:rPr>
        <w:t>1.6.2.</w:t>
      </w:r>
      <w:r w:rsidR="009E12DE">
        <w:rPr>
          <w:bCs/>
          <w:color w:val="000000"/>
          <w:sz w:val="26"/>
          <w:szCs w:val="26"/>
        </w:rPr>
        <w:t xml:space="preserve"> </w:t>
      </w:r>
      <w:r w:rsidRPr="00ED110A">
        <w:rPr>
          <w:bCs/>
          <w:color w:val="000000"/>
          <w:sz w:val="26"/>
          <w:szCs w:val="26"/>
        </w:rPr>
        <w:t>Поддержка архитектурного бизнеса</w:t>
      </w:r>
    </w:p>
    <w:p w14:paraId="230ACD5E" w14:textId="77777777" w:rsidR="00566A76" w:rsidRPr="00ED110A" w:rsidRDefault="00566A76" w:rsidP="00566A76">
      <w:pPr>
        <w:pStyle w:val="aa"/>
        <w:numPr>
          <w:ilvl w:val="1"/>
          <w:numId w:val="19"/>
        </w:numPr>
        <w:spacing w:before="0" w:beforeAutospacing="0" w:after="0" w:afterAutospacing="0"/>
        <w:jc w:val="both"/>
        <w:rPr>
          <w:bCs/>
          <w:color w:val="000000"/>
          <w:sz w:val="26"/>
          <w:szCs w:val="26"/>
        </w:rPr>
      </w:pPr>
      <w:r w:rsidRPr="00ED110A">
        <w:rPr>
          <w:bCs/>
          <w:color w:val="000000"/>
          <w:sz w:val="26"/>
          <w:szCs w:val="26"/>
        </w:rPr>
        <w:t xml:space="preserve"> Рейтинги</w:t>
      </w:r>
    </w:p>
    <w:p w14:paraId="70754B03" w14:textId="77777777" w:rsidR="00566A76" w:rsidRPr="00ED110A" w:rsidRDefault="00566A76" w:rsidP="00566A76">
      <w:pPr>
        <w:pStyle w:val="aa"/>
        <w:numPr>
          <w:ilvl w:val="1"/>
          <w:numId w:val="19"/>
        </w:numPr>
        <w:spacing w:before="0" w:beforeAutospacing="0" w:after="0" w:afterAutospacing="0"/>
        <w:jc w:val="both"/>
        <w:rPr>
          <w:bCs/>
          <w:color w:val="000000"/>
          <w:sz w:val="26"/>
          <w:szCs w:val="26"/>
        </w:rPr>
      </w:pPr>
      <w:r w:rsidRPr="00ED110A">
        <w:rPr>
          <w:bCs/>
          <w:color w:val="000000"/>
          <w:sz w:val="26"/>
          <w:szCs w:val="26"/>
        </w:rPr>
        <w:t xml:space="preserve"> Премии</w:t>
      </w:r>
    </w:p>
    <w:p w14:paraId="5ECBB750" w14:textId="77777777" w:rsidR="00566A76" w:rsidRPr="00ED110A" w:rsidRDefault="00566A76" w:rsidP="00566A76">
      <w:pPr>
        <w:pStyle w:val="aa"/>
        <w:spacing w:before="0" w:beforeAutospacing="0" w:after="0" w:afterAutospacing="0"/>
        <w:ind w:left="360"/>
        <w:jc w:val="both"/>
        <w:rPr>
          <w:bCs/>
          <w:color w:val="000000"/>
          <w:sz w:val="26"/>
          <w:szCs w:val="26"/>
        </w:rPr>
      </w:pPr>
    </w:p>
    <w:p w14:paraId="48445067" w14:textId="77777777" w:rsidR="00566A76" w:rsidRPr="00ED110A" w:rsidRDefault="00566A76" w:rsidP="00566A76">
      <w:pPr>
        <w:pStyle w:val="aa"/>
        <w:spacing w:before="0" w:beforeAutospacing="0" w:after="0" w:afterAutospacing="0"/>
        <w:ind w:firstLine="360"/>
        <w:jc w:val="both"/>
        <w:rPr>
          <w:bCs/>
          <w:color w:val="000000"/>
          <w:sz w:val="26"/>
          <w:szCs w:val="26"/>
        </w:rPr>
      </w:pPr>
    </w:p>
    <w:p w14:paraId="7FCD5F2C" w14:textId="77777777" w:rsidR="00566A76" w:rsidRPr="00ED110A" w:rsidRDefault="00566A76" w:rsidP="00566A76">
      <w:pPr>
        <w:pStyle w:val="aa"/>
        <w:spacing w:before="0" w:beforeAutospacing="0" w:after="0" w:afterAutospacing="0"/>
        <w:ind w:firstLine="360"/>
        <w:jc w:val="both"/>
        <w:rPr>
          <w:bCs/>
          <w:color w:val="000000"/>
          <w:sz w:val="26"/>
          <w:szCs w:val="26"/>
        </w:rPr>
      </w:pPr>
    </w:p>
    <w:p w14:paraId="04C92070" w14:textId="0918D37B" w:rsidR="00566A76" w:rsidRPr="00967DF8" w:rsidRDefault="00566A76" w:rsidP="00967DF8">
      <w:pPr>
        <w:pStyle w:val="a6"/>
        <w:numPr>
          <w:ilvl w:val="1"/>
          <w:numId w:val="43"/>
        </w:numPr>
        <w:shd w:val="clear" w:color="auto" w:fill="F2F2F2" w:themeFill="background1" w:themeFillShade="F2"/>
        <w:spacing w:after="0" w:line="240" w:lineRule="auto"/>
        <w:jc w:val="both"/>
        <w:rPr>
          <w:rFonts w:ascii="Times New Roman" w:eastAsia="Times New Roman" w:hAnsi="Times New Roman"/>
          <w:sz w:val="26"/>
          <w:szCs w:val="26"/>
          <w:lang w:eastAsia="ru-RU"/>
        </w:rPr>
      </w:pPr>
      <w:r w:rsidRPr="00542C1F">
        <w:rPr>
          <w:rFonts w:ascii="Times New Roman" w:eastAsia="Times New Roman" w:hAnsi="Times New Roman"/>
          <w:b/>
          <w:bCs/>
          <w:sz w:val="26"/>
          <w:szCs w:val="26"/>
          <w:lang w:eastAsia="ru-RU"/>
        </w:rPr>
        <w:t>Архитектурн</w:t>
      </w:r>
      <w:r w:rsidR="00542C1F">
        <w:rPr>
          <w:rFonts w:ascii="Times New Roman" w:eastAsia="Times New Roman" w:hAnsi="Times New Roman"/>
          <w:b/>
          <w:bCs/>
          <w:sz w:val="26"/>
          <w:szCs w:val="26"/>
          <w:lang w:eastAsia="ru-RU"/>
        </w:rPr>
        <w:t>ая</w:t>
      </w:r>
      <w:r w:rsidRPr="00542C1F">
        <w:rPr>
          <w:rFonts w:ascii="Times New Roman" w:eastAsia="Times New Roman" w:hAnsi="Times New Roman"/>
          <w:b/>
          <w:bCs/>
          <w:sz w:val="26"/>
          <w:szCs w:val="26"/>
          <w:lang w:eastAsia="ru-RU"/>
        </w:rPr>
        <w:t xml:space="preserve"> политик</w:t>
      </w:r>
      <w:r w:rsidR="00542C1F">
        <w:rPr>
          <w:rFonts w:ascii="Times New Roman" w:eastAsia="Times New Roman" w:hAnsi="Times New Roman"/>
          <w:b/>
          <w:bCs/>
          <w:sz w:val="26"/>
          <w:szCs w:val="26"/>
          <w:lang w:eastAsia="ru-RU"/>
        </w:rPr>
        <w:t>а</w:t>
      </w:r>
      <w:r w:rsidRPr="00542C1F">
        <w:rPr>
          <w:rFonts w:ascii="Times New Roman" w:eastAsia="Times New Roman" w:hAnsi="Times New Roman"/>
          <w:b/>
          <w:bCs/>
          <w:sz w:val="26"/>
          <w:szCs w:val="26"/>
          <w:lang w:eastAsia="ru-RU"/>
        </w:rPr>
        <w:t xml:space="preserve"> </w:t>
      </w:r>
      <w:r w:rsidR="00D62121">
        <w:rPr>
          <w:rFonts w:ascii="Times New Roman" w:eastAsia="Times New Roman" w:hAnsi="Times New Roman"/>
          <w:b/>
          <w:bCs/>
          <w:sz w:val="26"/>
          <w:szCs w:val="26"/>
          <w:lang w:eastAsia="ru-RU"/>
        </w:rPr>
        <w:t>стран</w:t>
      </w:r>
    </w:p>
    <w:p w14:paraId="32EE0922" w14:textId="77777777" w:rsidR="00566A76" w:rsidRPr="00ED110A" w:rsidRDefault="00566A76" w:rsidP="00566A76">
      <w:pPr>
        <w:pStyle w:val="aa"/>
        <w:spacing w:before="0" w:beforeAutospacing="0" w:after="0" w:afterAutospacing="0"/>
        <w:ind w:firstLine="360"/>
        <w:jc w:val="both"/>
        <w:rPr>
          <w:bCs/>
          <w:color w:val="000000"/>
          <w:sz w:val="26"/>
          <w:szCs w:val="26"/>
        </w:rPr>
      </w:pPr>
    </w:p>
    <w:p w14:paraId="70E129C7" w14:textId="653BC345" w:rsidR="00566A76" w:rsidRPr="00ED110A" w:rsidRDefault="00566A76" w:rsidP="00FF41A5">
      <w:pPr>
        <w:pStyle w:val="aa"/>
        <w:spacing w:before="0" w:beforeAutospacing="0" w:after="0" w:afterAutospacing="0"/>
        <w:jc w:val="both"/>
        <w:rPr>
          <w:bCs/>
          <w:color w:val="000000"/>
          <w:sz w:val="26"/>
          <w:szCs w:val="26"/>
        </w:rPr>
      </w:pPr>
      <w:r w:rsidRPr="00ED110A">
        <w:rPr>
          <w:bCs/>
          <w:color w:val="000000"/>
          <w:sz w:val="26"/>
          <w:szCs w:val="26"/>
        </w:rPr>
        <w:t xml:space="preserve">Государственная поддержка в странах с передовым опытом развития архитектурной отрасли осуществляется в рамках </w:t>
      </w:r>
      <w:r w:rsidRPr="00542C1F">
        <w:rPr>
          <w:bCs/>
          <w:color w:val="000000"/>
          <w:sz w:val="26"/>
          <w:szCs w:val="26"/>
        </w:rPr>
        <w:t>архитектурн</w:t>
      </w:r>
      <w:r w:rsidR="00542C1F">
        <w:rPr>
          <w:bCs/>
          <w:color w:val="000000"/>
          <w:sz w:val="26"/>
          <w:szCs w:val="26"/>
        </w:rPr>
        <w:t>ой</w:t>
      </w:r>
      <w:r w:rsidRPr="00542C1F">
        <w:rPr>
          <w:bCs/>
          <w:color w:val="000000"/>
          <w:sz w:val="26"/>
          <w:szCs w:val="26"/>
        </w:rPr>
        <w:t xml:space="preserve"> политик</w:t>
      </w:r>
      <w:r w:rsidR="00542C1F">
        <w:rPr>
          <w:bCs/>
          <w:color w:val="000000"/>
          <w:sz w:val="26"/>
          <w:szCs w:val="26"/>
        </w:rPr>
        <w:t>и</w:t>
      </w:r>
      <w:r w:rsidRPr="00ED110A">
        <w:rPr>
          <w:bCs/>
          <w:color w:val="000000"/>
          <w:sz w:val="26"/>
          <w:szCs w:val="26"/>
        </w:rPr>
        <w:t xml:space="preserve">, в </w:t>
      </w:r>
      <w:r w:rsidRPr="00542C1F">
        <w:rPr>
          <w:bCs/>
          <w:color w:val="000000"/>
          <w:sz w:val="26"/>
          <w:szCs w:val="26"/>
        </w:rPr>
        <w:t>котор</w:t>
      </w:r>
      <w:r w:rsidR="00542C1F">
        <w:rPr>
          <w:bCs/>
          <w:color w:val="000000"/>
          <w:sz w:val="26"/>
          <w:szCs w:val="26"/>
        </w:rPr>
        <w:t>ой</w:t>
      </w:r>
      <w:r w:rsidRPr="00ED110A">
        <w:rPr>
          <w:bCs/>
          <w:color w:val="000000"/>
          <w:sz w:val="26"/>
          <w:szCs w:val="26"/>
        </w:rPr>
        <w:t xml:space="preserve"> содержатся принципы, цели и формы деятельности, </w:t>
      </w:r>
      <w:r w:rsidR="00F6572D">
        <w:rPr>
          <w:bCs/>
          <w:color w:val="000000"/>
          <w:sz w:val="26"/>
          <w:szCs w:val="26"/>
        </w:rPr>
        <w:t>явля</w:t>
      </w:r>
      <w:r w:rsidRPr="00ED110A">
        <w:rPr>
          <w:bCs/>
          <w:color w:val="000000"/>
          <w:sz w:val="26"/>
          <w:szCs w:val="26"/>
        </w:rPr>
        <w:t>ющие</w:t>
      </w:r>
      <w:r w:rsidR="00F6572D">
        <w:rPr>
          <w:bCs/>
          <w:color w:val="000000"/>
          <w:sz w:val="26"/>
          <w:szCs w:val="26"/>
        </w:rPr>
        <w:t>ся</w:t>
      </w:r>
      <w:r w:rsidRPr="00ED110A">
        <w:rPr>
          <w:bCs/>
          <w:color w:val="000000"/>
          <w:sz w:val="26"/>
          <w:szCs w:val="26"/>
        </w:rPr>
        <w:t xml:space="preserve"> руководством для органов власти в процессе развития городской среды. </w:t>
      </w:r>
      <w:r w:rsidRPr="00542C1F">
        <w:rPr>
          <w:bCs/>
          <w:color w:val="000000"/>
          <w:sz w:val="26"/>
          <w:szCs w:val="26"/>
        </w:rPr>
        <w:t>Архитектурн</w:t>
      </w:r>
      <w:r w:rsidR="00542C1F">
        <w:rPr>
          <w:bCs/>
          <w:color w:val="000000"/>
          <w:sz w:val="26"/>
          <w:szCs w:val="26"/>
        </w:rPr>
        <w:t>ая</w:t>
      </w:r>
      <w:r w:rsidRPr="00542C1F">
        <w:rPr>
          <w:bCs/>
          <w:color w:val="000000"/>
          <w:sz w:val="26"/>
          <w:szCs w:val="26"/>
        </w:rPr>
        <w:t xml:space="preserve"> политик</w:t>
      </w:r>
      <w:r w:rsidR="00542C1F">
        <w:rPr>
          <w:bCs/>
          <w:color w:val="000000"/>
          <w:sz w:val="26"/>
          <w:szCs w:val="26"/>
        </w:rPr>
        <w:t>а</w:t>
      </w:r>
      <w:r w:rsidRPr="00ED110A">
        <w:rPr>
          <w:bCs/>
          <w:color w:val="000000"/>
          <w:sz w:val="26"/>
          <w:szCs w:val="26"/>
        </w:rPr>
        <w:t xml:space="preserve"> фиксиру</w:t>
      </w:r>
      <w:r w:rsidR="00542C1F">
        <w:rPr>
          <w:bCs/>
          <w:color w:val="000000"/>
          <w:sz w:val="26"/>
          <w:szCs w:val="26"/>
        </w:rPr>
        <w:t>е</w:t>
      </w:r>
      <w:r w:rsidRPr="00ED110A">
        <w:rPr>
          <w:bCs/>
          <w:color w:val="000000"/>
          <w:sz w:val="26"/>
          <w:szCs w:val="26"/>
        </w:rPr>
        <w:t>т интересы государства в отношении отрасли, внос</w:t>
      </w:r>
      <w:r w:rsidR="00542C1F">
        <w:rPr>
          <w:bCs/>
          <w:color w:val="000000"/>
          <w:sz w:val="26"/>
          <w:szCs w:val="26"/>
        </w:rPr>
        <w:t>ит</w:t>
      </w:r>
      <w:r w:rsidRPr="00ED110A">
        <w:rPr>
          <w:bCs/>
          <w:color w:val="000000"/>
          <w:sz w:val="26"/>
          <w:szCs w:val="26"/>
        </w:rPr>
        <w:t xml:space="preserve"> вклад в развитие государственных институтов и внедрение инструментов с целью создания наилучших условий для формирования эстетически привлекательной, комфортной среды. Таким образом, архитектурная политика выступает в качестве комплексного стратегического видения отрасли на ближайшие десятилетия. </w:t>
      </w:r>
    </w:p>
    <w:p w14:paraId="090C9BA0" w14:textId="77777777" w:rsidR="00566A76" w:rsidRPr="00ED110A" w:rsidRDefault="00566A76" w:rsidP="00566A76">
      <w:pPr>
        <w:pStyle w:val="aa"/>
        <w:spacing w:before="0" w:beforeAutospacing="0" w:after="0" w:afterAutospacing="0"/>
        <w:ind w:firstLine="360"/>
        <w:jc w:val="both"/>
        <w:rPr>
          <w:bCs/>
          <w:color w:val="000000"/>
          <w:sz w:val="26"/>
          <w:szCs w:val="26"/>
        </w:rPr>
      </w:pPr>
    </w:p>
    <w:p w14:paraId="43BB04FE" w14:textId="0100F7E8" w:rsidR="00566A76" w:rsidRPr="00ED110A" w:rsidRDefault="00566A76" w:rsidP="00FF41A5">
      <w:pPr>
        <w:pStyle w:val="aa"/>
        <w:spacing w:before="0" w:beforeAutospacing="0" w:after="0" w:afterAutospacing="0"/>
        <w:jc w:val="both"/>
        <w:rPr>
          <w:bCs/>
          <w:color w:val="000000"/>
          <w:sz w:val="26"/>
          <w:szCs w:val="26"/>
        </w:rPr>
      </w:pPr>
      <w:r w:rsidRPr="00542C1F">
        <w:rPr>
          <w:bCs/>
          <w:color w:val="000000"/>
          <w:sz w:val="26"/>
          <w:szCs w:val="26"/>
        </w:rPr>
        <w:t>Архитектурн</w:t>
      </w:r>
      <w:r w:rsidR="00542C1F">
        <w:rPr>
          <w:bCs/>
          <w:color w:val="000000"/>
          <w:sz w:val="26"/>
          <w:szCs w:val="26"/>
        </w:rPr>
        <w:t>ая</w:t>
      </w:r>
      <w:r w:rsidRPr="00542C1F">
        <w:rPr>
          <w:bCs/>
          <w:color w:val="000000"/>
          <w:sz w:val="26"/>
          <w:szCs w:val="26"/>
        </w:rPr>
        <w:t xml:space="preserve"> политик</w:t>
      </w:r>
      <w:r w:rsidR="00542C1F">
        <w:rPr>
          <w:bCs/>
          <w:color w:val="000000"/>
          <w:sz w:val="26"/>
          <w:szCs w:val="26"/>
        </w:rPr>
        <w:t>а</w:t>
      </w:r>
      <w:r w:rsidRPr="00ED110A">
        <w:rPr>
          <w:bCs/>
          <w:color w:val="000000"/>
          <w:sz w:val="26"/>
          <w:szCs w:val="26"/>
        </w:rPr>
        <w:t xml:space="preserve"> зарубежных стран, безусловно, отража</w:t>
      </w:r>
      <w:r w:rsidR="00542C1F">
        <w:rPr>
          <w:bCs/>
          <w:color w:val="000000"/>
          <w:sz w:val="26"/>
          <w:szCs w:val="26"/>
        </w:rPr>
        <w:t>ет</w:t>
      </w:r>
      <w:r w:rsidRPr="00ED110A">
        <w:rPr>
          <w:bCs/>
          <w:color w:val="000000"/>
          <w:sz w:val="26"/>
          <w:szCs w:val="26"/>
        </w:rPr>
        <w:t xml:space="preserve"> особенности </w:t>
      </w:r>
      <w:r w:rsidRPr="00542C1F">
        <w:rPr>
          <w:bCs/>
          <w:color w:val="000000"/>
          <w:sz w:val="26"/>
          <w:szCs w:val="26"/>
        </w:rPr>
        <w:t>национальн</w:t>
      </w:r>
      <w:r w:rsidR="00542C1F">
        <w:rPr>
          <w:bCs/>
          <w:color w:val="000000"/>
          <w:sz w:val="26"/>
          <w:szCs w:val="26"/>
        </w:rPr>
        <w:t>ой</w:t>
      </w:r>
      <w:r w:rsidRPr="00542C1F">
        <w:rPr>
          <w:bCs/>
          <w:color w:val="000000"/>
          <w:sz w:val="26"/>
          <w:szCs w:val="26"/>
        </w:rPr>
        <w:t xml:space="preserve"> политик</w:t>
      </w:r>
      <w:r w:rsidR="00542C1F">
        <w:rPr>
          <w:bCs/>
          <w:color w:val="000000"/>
          <w:sz w:val="26"/>
          <w:szCs w:val="26"/>
        </w:rPr>
        <w:t>и</w:t>
      </w:r>
      <w:r w:rsidRPr="00ED110A">
        <w:rPr>
          <w:bCs/>
          <w:color w:val="000000"/>
          <w:sz w:val="26"/>
          <w:szCs w:val="26"/>
        </w:rPr>
        <w:t xml:space="preserve">, но можно выделить и общие принципы, </w:t>
      </w:r>
      <w:r w:rsidR="00F6572D">
        <w:rPr>
          <w:bCs/>
          <w:color w:val="000000"/>
          <w:sz w:val="26"/>
          <w:szCs w:val="26"/>
        </w:rPr>
        <w:t xml:space="preserve">такие </w:t>
      </w:r>
      <w:r w:rsidRPr="00ED110A">
        <w:rPr>
          <w:bCs/>
          <w:color w:val="000000"/>
          <w:sz w:val="26"/>
          <w:szCs w:val="26"/>
        </w:rPr>
        <w:t>как:</w:t>
      </w:r>
    </w:p>
    <w:p w14:paraId="78BB6321" w14:textId="03FD93EF" w:rsidR="00566A76" w:rsidRPr="00ED110A" w:rsidRDefault="00F6572D" w:rsidP="00566A76">
      <w:pPr>
        <w:pStyle w:val="aa"/>
        <w:numPr>
          <w:ilvl w:val="0"/>
          <w:numId w:val="24"/>
        </w:numPr>
        <w:spacing w:after="0"/>
        <w:jc w:val="both"/>
        <w:rPr>
          <w:bCs/>
          <w:color w:val="000000"/>
          <w:sz w:val="26"/>
          <w:szCs w:val="26"/>
        </w:rPr>
      </w:pPr>
      <w:r>
        <w:rPr>
          <w:bCs/>
          <w:color w:val="000000"/>
          <w:sz w:val="26"/>
          <w:szCs w:val="26"/>
        </w:rPr>
        <w:t>у</w:t>
      </w:r>
      <w:r w:rsidR="00566A76" w:rsidRPr="00ED110A">
        <w:rPr>
          <w:bCs/>
          <w:color w:val="000000"/>
          <w:sz w:val="26"/>
          <w:szCs w:val="26"/>
        </w:rPr>
        <w:t>лучшение делового и социального климата в области архитектуры и градостроительства;</w:t>
      </w:r>
    </w:p>
    <w:p w14:paraId="47D6E78B" w14:textId="4F55A15F" w:rsidR="00566A76" w:rsidRPr="00ED110A" w:rsidRDefault="00F6572D" w:rsidP="00566A76">
      <w:pPr>
        <w:pStyle w:val="aa"/>
        <w:numPr>
          <w:ilvl w:val="0"/>
          <w:numId w:val="24"/>
        </w:numPr>
        <w:spacing w:after="0"/>
        <w:jc w:val="both"/>
        <w:rPr>
          <w:bCs/>
          <w:color w:val="000000"/>
          <w:sz w:val="26"/>
          <w:szCs w:val="26"/>
        </w:rPr>
      </w:pPr>
      <w:r w:rsidRPr="00ED110A">
        <w:rPr>
          <w:bCs/>
          <w:color w:val="000000"/>
          <w:sz w:val="26"/>
          <w:szCs w:val="26"/>
        </w:rPr>
        <w:t>р</w:t>
      </w:r>
      <w:r w:rsidR="00566A76" w:rsidRPr="00ED110A">
        <w:rPr>
          <w:bCs/>
          <w:color w:val="000000"/>
          <w:sz w:val="26"/>
          <w:szCs w:val="26"/>
        </w:rPr>
        <w:t>азвитие инфраструктуры для профессиональной деятельности;</w:t>
      </w:r>
    </w:p>
    <w:p w14:paraId="1A7D9165" w14:textId="1A4515C2" w:rsidR="00566A76" w:rsidRPr="00ED110A" w:rsidRDefault="00F6572D" w:rsidP="00566A76">
      <w:pPr>
        <w:pStyle w:val="aa"/>
        <w:numPr>
          <w:ilvl w:val="0"/>
          <w:numId w:val="24"/>
        </w:numPr>
        <w:spacing w:after="0"/>
        <w:jc w:val="both"/>
        <w:rPr>
          <w:bCs/>
          <w:color w:val="000000"/>
          <w:sz w:val="26"/>
          <w:szCs w:val="26"/>
        </w:rPr>
      </w:pPr>
      <w:r w:rsidRPr="00ED110A">
        <w:rPr>
          <w:bCs/>
          <w:color w:val="000000"/>
          <w:sz w:val="26"/>
          <w:szCs w:val="26"/>
        </w:rPr>
        <w:t>р</w:t>
      </w:r>
      <w:r w:rsidR="00566A76" w:rsidRPr="00ED110A">
        <w:rPr>
          <w:bCs/>
          <w:color w:val="000000"/>
          <w:sz w:val="26"/>
          <w:szCs w:val="26"/>
        </w:rPr>
        <w:t>азработка новых технологий;</w:t>
      </w:r>
    </w:p>
    <w:p w14:paraId="5E3F979F" w14:textId="7A237BBF" w:rsidR="00566A76" w:rsidRPr="00ED110A" w:rsidRDefault="00F6572D" w:rsidP="00566A76">
      <w:pPr>
        <w:pStyle w:val="aa"/>
        <w:numPr>
          <w:ilvl w:val="0"/>
          <w:numId w:val="24"/>
        </w:numPr>
        <w:spacing w:after="0"/>
        <w:jc w:val="both"/>
        <w:rPr>
          <w:bCs/>
          <w:color w:val="000000"/>
          <w:sz w:val="26"/>
          <w:szCs w:val="26"/>
        </w:rPr>
      </w:pPr>
      <w:r w:rsidRPr="00ED110A">
        <w:rPr>
          <w:bCs/>
          <w:color w:val="000000"/>
          <w:sz w:val="26"/>
          <w:szCs w:val="26"/>
        </w:rPr>
        <w:t>п</w:t>
      </w:r>
      <w:r w:rsidR="00566A76" w:rsidRPr="00ED110A">
        <w:rPr>
          <w:bCs/>
          <w:color w:val="000000"/>
          <w:sz w:val="26"/>
          <w:szCs w:val="26"/>
        </w:rPr>
        <w:t>овышение профессионализма архитекторов и стимулирование междисциплинарного взаимодействия;</w:t>
      </w:r>
    </w:p>
    <w:p w14:paraId="48A896FD" w14:textId="02FFAE9C" w:rsidR="00566A76" w:rsidRPr="00ED110A" w:rsidRDefault="00F6572D" w:rsidP="00566A76">
      <w:pPr>
        <w:pStyle w:val="aa"/>
        <w:numPr>
          <w:ilvl w:val="0"/>
          <w:numId w:val="24"/>
        </w:numPr>
        <w:spacing w:after="0"/>
        <w:jc w:val="both"/>
        <w:rPr>
          <w:bCs/>
          <w:color w:val="000000"/>
          <w:sz w:val="26"/>
          <w:szCs w:val="26"/>
        </w:rPr>
      </w:pPr>
      <w:r w:rsidRPr="00ED110A">
        <w:rPr>
          <w:bCs/>
          <w:color w:val="000000"/>
          <w:sz w:val="26"/>
          <w:szCs w:val="26"/>
        </w:rPr>
        <w:t>п</w:t>
      </w:r>
      <w:r w:rsidR="00566A76" w:rsidRPr="00ED110A">
        <w:rPr>
          <w:bCs/>
          <w:color w:val="000000"/>
          <w:sz w:val="26"/>
          <w:szCs w:val="26"/>
        </w:rPr>
        <w:t>овышение осведомленности общественности об архитектуре и градостроительстве, вовлечение местного населения в разработку проектных решений;</w:t>
      </w:r>
    </w:p>
    <w:p w14:paraId="06B534CA" w14:textId="42920306" w:rsidR="00566A76" w:rsidRPr="00ED110A" w:rsidRDefault="00F6572D" w:rsidP="00566A76">
      <w:pPr>
        <w:pStyle w:val="aa"/>
        <w:numPr>
          <w:ilvl w:val="0"/>
          <w:numId w:val="24"/>
        </w:numPr>
        <w:spacing w:after="0"/>
        <w:jc w:val="both"/>
        <w:rPr>
          <w:bCs/>
          <w:color w:val="000000"/>
          <w:sz w:val="26"/>
          <w:szCs w:val="26"/>
        </w:rPr>
      </w:pPr>
      <w:r w:rsidRPr="00ED110A">
        <w:rPr>
          <w:bCs/>
          <w:color w:val="000000"/>
          <w:sz w:val="26"/>
          <w:szCs w:val="26"/>
        </w:rPr>
        <w:t>у</w:t>
      </w:r>
      <w:r w:rsidR="00566A76" w:rsidRPr="00ED110A">
        <w:rPr>
          <w:bCs/>
          <w:color w:val="000000"/>
          <w:sz w:val="26"/>
          <w:szCs w:val="26"/>
        </w:rPr>
        <w:t>лучшение присутствия национальной архитектуры на международной арене;</w:t>
      </w:r>
    </w:p>
    <w:p w14:paraId="70B6EACB" w14:textId="44CCCA7E" w:rsidR="00566A76" w:rsidRPr="00ED110A" w:rsidRDefault="00F6572D" w:rsidP="00566A76">
      <w:pPr>
        <w:pStyle w:val="aa"/>
        <w:numPr>
          <w:ilvl w:val="0"/>
          <w:numId w:val="24"/>
        </w:numPr>
        <w:spacing w:after="0"/>
        <w:jc w:val="both"/>
        <w:rPr>
          <w:bCs/>
          <w:color w:val="000000"/>
          <w:sz w:val="26"/>
          <w:szCs w:val="26"/>
        </w:rPr>
      </w:pPr>
      <w:r w:rsidRPr="00ED110A">
        <w:rPr>
          <w:bCs/>
          <w:color w:val="000000"/>
          <w:sz w:val="26"/>
          <w:szCs w:val="26"/>
        </w:rPr>
        <w:t>с</w:t>
      </w:r>
      <w:r w:rsidR="00566A76" w:rsidRPr="00ED110A">
        <w:rPr>
          <w:bCs/>
          <w:color w:val="000000"/>
          <w:sz w:val="26"/>
          <w:szCs w:val="26"/>
        </w:rPr>
        <w:t>охранение и возрождение культурного наследия;</w:t>
      </w:r>
    </w:p>
    <w:p w14:paraId="345A5D8A" w14:textId="16DB6766" w:rsidR="00566A76" w:rsidRPr="00ED110A" w:rsidRDefault="00F6572D" w:rsidP="00566A76">
      <w:pPr>
        <w:pStyle w:val="aa"/>
        <w:numPr>
          <w:ilvl w:val="0"/>
          <w:numId w:val="24"/>
        </w:numPr>
        <w:spacing w:after="0"/>
        <w:jc w:val="both"/>
        <w:rPr>
          <w:bCs/>
          <w:color w:val="000000"/>
          <w:sz w:val="26"/>
          <w:szCs w:val="26"/>
        </w:rPr>
      </w:pPr>
      <w:r w:rsidRPr="00ED110A">
        <w:rPr>
          <w:bCs/>
          <w:color w:val="000000"/>
          <w:sz w:val="26"/>
          <w:szCs w:val="26"/>
        </w:rPr>
        <w:t>с</w:t>
      </w:r>
      <w:r w:rsidR="00566A76" w:rsidRPr="00ED110A">
        <w:rPr>
          <w:bCs/>
          <w:color w:val="000000"/>
          <w:sz w:val="26"/>
          <w:szCs w:val="26"/>
        </w:rPr>
        <w:t>тимулирование конструктивного диалога между государством, профессиональным сообществом, бизнесом и общественностью;</w:t>
      </w:r>
    </w:p>
    <w:p w14:paraId="09C35146" w14:textId="66246E7C" w:rsidR="00566A76" w:rsidRPr="00ED110A" w:rsidRDefault="00F6572D" w:rsidP="00566A76">
      <w:pPr>
        <w:pStyle w:val="aa"/>
        <w:numPr>
          <w:ilvl w:val="0"/>
          <w:numId w:val="24"/>
        </w:numPr>
        <w:spacing w:after="0"/>
        <w:jc w:val="both"/>
        <w:rPr>
          <w:bCs/>
          <w:color w:val="000000"/>
          <w:sz w:val="26"/>
          <w:szCs w:val="26"/>
        </w:rPr>
      </w:pPr>
      <w:r w:rsidRPr="00ED110A">
        <w:rPr>
          <w:bCs/>
          <w:color w:val="000000"/>
          <w:sz w:val="26"/>
          <w:szCs w:val="26"/>
        </w:rPr>
        <w:t>р</w:t>
      </w:r>
      <w:r w:rsidR="00566A76" w:rsidRPr="00ED110A">
        <w:rPr>
          <w:bCs/>
          <w:color w:val="000000"/>
          <w:sz w:val="26"/>
          <w:szCs w:val="26"/>
        </w:rPr>
        <w:t>азвитие архитектуры как полноценной основы экономики.</w:t>
      </w:r>
    </w:p>
    <w:p w14:paraId="2511B19D" w14:textId="77777777" w:rsidR="00566A76" w:rsidRPr="00ED110A" w:rsidRDefault="00566A76" w:rsidP="00FF41A5">
      <w:pPr>
        <w:pStyle w:val="aa"/>
        <w:spacing w:after="0"/>
        <w:jc w:val="both"/>
        <w:rPr>
          <w:b/>
          <w:bCs/>
          <w:color w:val="000000"/>
          <w:sz w:val="26"/>
          <w:szCs w:val="26"/>
        </w:rPr>
      </w:pPr>
      <w:r w:rsidRPr="00ED110A">
        <w:rPr>
          <w:bCs/>
          <w:color w:val="000000"/>
          <w:sz w:val="26"/>
          <w:szCs w:val="26"/>
        </w:rPr>
        <w:t>Архитектурная политика содержит всесторонние меры господдержки и продвижения отрасли. Более того, стратегический подход к развитию позволяет своевременно реагировать на меняющиеся социальные запросы и развивать методы сотрудничества между различными сторонами в процессе изменения городской среды в соответствии с повесткой.</w:t>
      </w:r>
      <w:r w:rsidRPr="00ED110A">
        <w:rPr>
          <w:b/>
          <w:bCs/>
          <w:color w:val="000000"/>
          <w:sz w:val="26"/>
          <w:szCs w:val="26"/>
        </w:rPr>
        <w:t xml:space="preserve"> </w:t>
      </w:r>
    </w:p>
    <w:p w14:paraId="32D79CF1" w14:textId="3F489CEE" w:rsidR="00566A76" w:rsidRPr="00ED110A" w:rsidRDefault="00566A76" w:rsidP="00566A76">
      <w:pPr>
        <w:pStyle w:val="aa"/>
        <w:spacing w:before="0" w:beforeAutospacing="0" w:after="0" w:afterAutospacing="0"/>
        <w:jc w:val="both"/>
        <w:rPr>
          <w:bCs/>
          <w:color w:val="000000"/>
          <w:sz w:val="26"/>
          <w:szCs w:val="26"/>
        </w:rPr>
      </w:pPr>
      <w:r w:rsidRPr="00ED110A">
        <w:rPr>
          <w:bCs/>
          <w:color w:val="000000"/>
          <w:sz w:val="26"/>
          <w:szCs w:val="26"/>
        </w:rPr>
        <w:t>В 2001 г</w:t>
      </w:r>
      <w:r w:rsidR="00197A0A">
        <w:rPr>
          <w:bCs/>
          <w:color w:val="000000"/>
          <w:sz w:val="26"/>
          <w:szCs w:val="26"/>
        </w:rPr>
        <w:t>оду</w:t>
      </w:r>
      <w:r w:rsidRPr="00ED110A">
        <w:rPr>
          <w:bCs/>
          <w:color w:val="000000"/>
          <w:sz w:val="26"/>
          <w:szCs w:val="26"/>
        </w:rPr>
        <w:t xml:space="preserve"> Совет Евросоюза под председательством Франции принял резолюцию под названием «О качестве архитектуры в городской и сельской среде», которая установила принципы </w:t>
      </w:r>
      <w:r w:rsidRPr="00542C1F">
        <w:rPr>
          <w:bCs/>
          <w:color w:val="000000"/>
          <w:sz w:val="26"/>
          <w:szCs w:val="26"/>
        </w:rPr>
        <w:t>архитектурн</w:t>
      </w:r>
      <w:r w:rsidR="00542C1F">
        <w:rPr>
          <w:bCs/>
          <w:color w:val="000000"/>
          <w:sz w:val="26"/>
          <w:szCs w:val="26"/>
        </w:rPr>
        <w:t>ой</w:t>
      </w:r>
      <w:r w:rsidRPr="00542C1F">
        <w:rPr>
          <w:bCs/>
          <w:color w:val="000000"/>
          <w:sz w:val="26"/>
          <w:szCs w:val="26"/>
        </w:rPr>
        <w:t xml:space="preserve"> политик</w:t>
      </w:r>
      <w:r w:rsidR="00542C1F">
        <w:rPr>
          <w:bCs/>
          <w:color w:val="000000"/>
          <w:sz w:val="26"/>
          <w:szCs w:val="26"/>
        </w:rPr>
        <w:t>и</w:t>
      </w:r>
      <w:r w:rsidRPr="00ED110A">
        <w:rPr>
          <w:bCs/>
          <w:color w:val="000000"/>
          <w:sz w:val="26"/>
          <w:szCs w:val="26"/>
        </w:rPr>
        <w:t xml:space="preserve"> для стран ЕС</w:t>
      </w:r>
      <w:r w:rsidRPr="00ED110A">
        <w:rPr>
          <w:rStyle w:val="ad"/>
          <w:bCs/>
          <w:color w:val="000000"/>
          <w:sz w:val="26"/>
          <w:szCs w:val="26"/>
        </w:rPr>
        <w:footnoteReference w:id="2"/>
      </w:r>
      <w:r w:rsidR="00FC591B">
        <w:rPr>
          <w:bCs/>
          <w:color w:val="000000"/>
          <w:sz w:val="26"/>
          <w:szCs w:val="26"/>
        </w:rPr>
        <w:t>.</w:t>
      </w:r>
      <w:r w:rsidRPr="00ED110A">
        <w:rPr>
          <w:bCs/>
          <w:color w:val="000000"/>
          <w:sz w:val="26"/>
          <w:szCs w:val="26"/>
        </w:rPr>
        <w:t xml:space="preserve"> В частности, в ней зафиксировано определяющее влияние, которое оказывает городская среда </w:t>
      </w:r>
      <w:r w:rsidR="00FC591B">
        <w:rPr>
          <w:bCs/>
          <w:color w:val="000000"/>
          <w:sz w:val="26"/>
          <w:szCs w:val="26"/>
        </w:rPr>
        <w:t>–</w:t>
      </w:r>
      <w:r w:rsidRPr="00ED110A">
        <w:rPr>
          <w:bCs/>
          <w:color w:val="000000"/>
          <w:sz w:val="26"/>
          <w:szCs w:val="26"/>
        </w:rPr>
        <w:t xml:space="preserve"> архитектура, градостроительство, ландшафтные решения </w:t>
      </w:r>
      <w:r w:rsidR="00FC591B">
        <w:rPr>
          <w:bCs/>
          <w:color w:val="000000"/>
          <w:sz w:val="26"/>
          <w:szCs w:val="26"/>
        </w:rPr>
        <w:t>–</w:t>
      </w:r>
      <w:r w:rsidRPr="00ED110A">
        <w:rPr>
          <w:bCs/>
          <w:color w:val="000000"/>
          <w:sz w:val="26"/>
          <w:szCs w:val="26"/>
        </w:rPr>
        <w:t xml:space="preserve"> на людей, подчеркивается ее связь с благополучием и качеством жизни граждан, что автоматически выносит сферу архитектуры в приоритеты национальной политики стран. </w:t>
      </w:r>
    </w:p>
    <w:p w14:paraId="14AC9947" w14:textId="77777777" w:rsidR="00566A76" w:rsidRPr="00ED110A" w:rsidRDefault="00566A76" w:rsidP="00566A76">
      <w:pPr>
        <w:pStyle w:val="aa"/>
        <w:spacing w:before="0" w:beforeAutospacing="0" w:after="0" w:afterAutospacing="0"/>
        <w:jc w:val="both"/>
        <w:rPr>
          <w:bCs/>
          <w:color w:val="000000"/>
          <w:sz w:val="26"/>
          <w:szCs w:val="26"/>
        </w:rPr>
      </w:pPr>
    </w:p>
    <w:p w14:paraId="3C80F676" w14:textId="1131C923" w:rsidR="00566A76" w:rsidRPr="00ED110A" w:rsidRDefault="00566A76" w:rsidP="00566A76">
      <w:pPr>
        <w:pStyle w:val="aa"/>
        <w:spacing w:before="0" w:beforeAutospacing="0" w:after="0" w:afterAutospacing="0"/>
        <w:jc w:val="both"/>
        <w:rPr>
          <w:bCs/>
          <w:color w:val="000000"/>
          <w:sz w:val="26"/>
          <w:szCs w:val="26"/>
        </w:rPr>
      </w:pPr>
      <w:r w:rsidRPr="00ED110A">
        <w:rPr>
          <w:bCs/>
          <w:color w:val="000000"/>
          <w:sz w:val="26"/>
          <w:szCs w:val="26"/>
        </w:rPr>
        <w:t xml:space="preserve">Согласно резолюции, </w:t>
      </w:r>
      <w:r w:rsidRPr="00542C1F">
        <w:rPr>
          <w:bCs/>
          <w:color w:val="000000"/>
          <w:sz w:val="26"/>
          <w:szCs w:val="26"/>
        </w:rPr>
        <w:t>архитектурн</w:t>
      </w:r>
      <w:r w:rsidR="00542C1F">
        <w:rPr>
          <w:bCs/>
          <w:color w:val="000000"/>
          <w:sz w:val="26"/>
          <w:szCs w:val="26"/>
        </w:rPr>
        <w:t>ая</w:t>
      </w:r>
      <w:r w:rsidRPr="00542C1F">
        <w:rPr>
          <w:bCs/>
          <w:color w:val="000000"/>
          <w:sz w:val="26"/>
          <w:szCs w:val="26"/>
        </w:rPr>
        <w:t xml:space="preserve"> политик</w:t>
      </w:r>
      <w:r w:rsidR="00542C1F">
        <w:rPr>
          <w:bCs/>
          <w:color w:val="000000"/>
          <w:sz w:val="26"/>
          <w:szCs w:val="26"/>
        </w:rPr>
        <w:t>а</w:t>
      </w:r>
      <w:r w:rsidRPr="00542C1F">
        <w:rPr>
          <w:bCs/>
          <w:color w:val="000000"/>
          <w:sz w:val="26"/>
          <w:szCs w:val="26"/>
        </w:rPr>
        <w:t xml:space="preserve"> должн</w:t>
      </w:r>
      <w:r w:rsidR="00542C1F">
        <w:rPr>
          <w:bCs/>
          <w:color w:val="000000"/>
          <w:sz w:val="26"/>
          <w:szCs w:val="26"/>
        </w:rPr>
        <w:t>а</w:t>
      </w:r>
      <w:r w:rsidRPr="00ED110A">
        <w:rPr>
          <w:bCs/>
          <w:color w:val="000000"/>
          <w:sz w:val="26"/>
          <w:szCs w:val="26"/>
        </w:rPr>
        <w:t xml:space="preserve"> основываться на следующих положениях:</w:t>
      </w:r>
    </w:p>
    <w:p w14:paraId="3A7BD327" w14:textId="11CB8476" w:rsidR="00566A76" w:rsidRPr="00ED110A" w:rsidRDefault="00197A0A" w:rsidP="00566A76">
      <w:pPr>
        <w:pStyle w:val="aa"/>
        <w:numPr>
          <w:ilvl w:val="0"/>
          <w:numId w:val="23"/>
        </w:numPr>
        <w:spacing w:after="0"/>
        <w:jc w:val="both"/>
        <w:rPr>
          <w:bCs/>
          <w:color w:val="000000"/>
          <w:sz w:val="26"/>
          <w:szCs w:val="26"/>
        </w:rPr>
      </w:pPr>
      <w:r w:rsidRPr="00ED110A">
        <w:rPr>
          <w:bCs/>
          <w:color w:val="000000"/>
          <w:sz w:val="26"/>
          <w:szCs w:val="26"/>
        </w:rPr>
        <w:t>п</w:t>
      </w:r>
      <w:r w:rsidR="00566A76" w:rsidRPr="00ED110A">
        <w:rPr>
          <w:bCs/>
          <w:color w:val="000000"/>
          <w:sz w:val="26"/>
          <w:szCs w:val="26"/>
        </w:rPr>
        <w:t>овышение квалификации заказчиков и уровня информированности общественности в сфере архитектуры, градостроительства и ландшафтного дизайна;</w:t>
      </w:r>
    </w:p>
    <w:p w14:paraId="3B60412E" w14:textId="2EEB08C0" w:rsidR="00566A76" w:rsidRPr="00ED110A" w:rsidRDefault="00197A0A" w:rsidP="00566A76">
      <w:pPr>
        <w:pStyle w:val="aa"/>
        <w:numPr>
          <w:ilvl w:val="0"/>
          <w:numId w:val="23"/>
        </w:numPr>
        <w:spacing w:after="0"/>
        <w:jc w:val="both"/>
        <w:rPr>
          <w:bCs/>
          <w:color w:val="000000"/>
          <w:sz w:val="26"/>
          <w:szCs w:val="26"/>
        </w:rPr>
      </w:pPr>
      <w:r w:rsidRPr="00ED110A">
        <w:rPr>
          <w:bCs/>
          <w:color w:val="000000"/>
          <w:sz w:val="26"/>
          <w:szCs w:val="26"/>
        </w:rPr>
        <w:t>п</w:t>
      </w:r>
      <w:r w:rsidR="00566A76" w:rsidRPr="00ED110A">
        <w:rPr>
          <w:bCs/>
          <w:color w:val="000000"/>
          <w:sz w:val="26"/>
          <w:szCs w:val="26"/>
        </w:rPr>
        <w:t>родвижение качественной архитектуры путем строительства образцовых общественных зданий;</w:t>
      </w:r>
    </w:p>
    <w:p w14:paraId="76B15C85" w14:textId="7A281F35" w:rsidR="00566A76" w:rsidRPr="00ED110A" w:rsidRDefault="00197A0A" w:rsidP="00566A76">
      <w:pPr>
        <w:pStyle w:val="aa"/>
        <w:numPr>
          <w:ilvl w:val="0"/>
          <w:numId w:val="23"/>
        </w:numPr>
        <w:spacing w:after="0"/>
        <w:jc w:val="both"/>
        <w:rPr>
          <w:bCs/>
          <w:color w:val="000000"/>
          <w:sz w:val="26"/>
          <w:szCs w:val="26"/>
        </w:rPr>
      </w:pPr>
      <w:r w:rsidRPr="00ED110A">
        <w:rPr>
          <w:bCs/>
          <w:color w:val="000000"/>
          <w:sz w:val="26"/>
          <w:szCs w:val="26"/>
        </w:rPr>
        <w:t>с</w:t>
      </w:r>
      <w:r w:rsidR="00566A76" w:rsidRPr="00ED110A">
        <w:rPr>
          <w:bCs/>
          <w:color w:val="000000"/>
          <w:sz w:val="26"/>
          <w:szCs w:val="26"/>
        </w:rPr>
        <w:t>тимулирование международного обмена знаниями и опытом в области архитектуры с помощью студенческих стипендий и грантов, а также найма иностранных специалистов;</w:t>
      </w:r>
    </w:p>
    <w:p w14:paraId="0D376037" w14:textId="3359C6EA" w:rsidR="00566A76" w:rsidRPr="00ED110A" w:rsidRDefault="00197A0A" w:rsidP="00566A76">
      <w:pPr>
        <w:pStyle w:val="aa"/>
        <w:numPr>
          <w:ilvl w:val="0"/>
          <w:numId w:val="23"/>
        </w:numPr>
        <w:spacing w:after="0"/>
        <w:jc w:val="both"/>
        <w:rPr>
          <w:bCs/>
          <w:color w:val="000000"/>
          <w:sz w:val="26"/>
          <w:szCs w:val="26"/>
        </w:rPr>
      </w:pPr>
      <w:r w:rsidRPr="00ED110A">
        <w:rPr>
          <w:bCs/>
          <w:color w:val="000000"/>
          <w:sz w:val="26"/>
          <w:szCs w:val="26"/>
        </w:rPr>
        <w:t>р</w:t>
      </w:r>
      <w:r w:rsidR="00566A76" w:rsidRPr="00ED110A">
        <w:rPr>
          <w:bCs/>
          <w:color w:val="000000"/>
          <w:sz w:val="26"/>
          <w:szCs w:val="26"/>
        </w:rPr>
        <w:t xml:space="preserve">азвитие инфраструктуры для профессиональной деятельности и создание условий для принятия качественных решений в области архитектуры и градостроительства. </w:t>
      </w:r>
    </w:p>
    <w:p w14:paraId="73441FDC" w14:textId="77777777" w:rsidR="00566A76" w:rsidRPr="00ED110A" w:rsidRDefault="00566A76" w:rsidP="00566A76">
      <w:pPr>
        <w:pStyle w:val="aa"/>
        <w:spacing w:after="0"/>
        <w:jc w:val="both"/>
        <w:rPr>
          <w:b/>
          <w:bCs/>
          <w:color w:val="000000"/>
          <w:sz w:val="26"/>
          <w:szCs w:val="26"/>
        </w:rPr>
      </w:pPr>
    </w:p>
    <w:p w14:paraId="6F2B00FA" w14:textId="3306BA90" w:rsidR="00566A76" w:rsidRPr="00ED110A" w:rsidRDefault="00967DF8" w:rsidP="00566A76">
      <w:pPr>
        <w:pStyle w:val="aa"/>
        <w:spacing w:before="0" w:beforeAutospacing="0" w:after="0" w:afterAutospacing="0"/>
        <w:jc w:val="both"/>
        <w:rPr>
          <w:b/>
          <w:bCs/>
          <w:color w:val="000000"/>
          <w:sz w:val="26"/>
          <w:szCs w:val="26"/>
        </w:rPr>
      </w:pPr>
      <w:r>
        <w:rPr>
          <w:b/>
          <w:bCs/>
          <w:color w:val="000000"/>
          <w:sz w:val="26"/>
          <w:szCs w:val="26"/>
        </w:rPr>
        <w:t>Нидерланды</w:t>
      </w:r>
    </w:p>
    <w:p w14:paraId="7D7BD4BE" w14:textId="42E2B9FA" w:rsidR="00566A76" w:rsidRPr="00ED110A" w:rsidRDefault="00967DF8" w:rsidP="00566A76">
      <w:pPr>
        <w:pStyle w:val="aa"/>
        <w:spacing w:after="0"/>
        <w:jc w:val="both"/>
        <w:rPr>
          <w:bCs/>
          <w:color w:val="000000"/>
          <w:sz w:val="26"/>
          <w:szCs w:val="26"/>
        </w:rPr>
      </w:pPr>
      <w:r>
        <w:rPr>
          <w:bCs/>
          <w:color w:val="000000"/>
          <w:sz w:val="26"/>
          <w:szCs w:val="26"/>
        </w:rPr>
        <w:t>Нидерланды одними из</w:t>
      </w:r>
      <w:r w:rsidR="00566A76" w:rsidRPr="00ED110A">
        <w:rPr>
          <w:bCs/>
          <w:color w:val="000000"/>
          <w:sz w:val="26"/>
          <w:szCs w:val="26"/>
        </w:rPr>
        <w:t xml:space="preserve"> перв</w:t>
      </w:r>
      <w:r>
        <w:rPr>
          <w:bCs/>
          <w:color w:val="000000"/>
          <w:sz w:val="26"/>
          <w:szCs w:val="26"/>
        </w:rPr>
        <w:t>ых среди стран ЕС</w:t>
      </w:r>
      <w:r w:rsidR="00566A76" w:rsidRPr="00ED110A">
        <w:rPr>
          <w:bCs/>
          <w:color w:val="000000"/>
          <w:sz w:val="26"/>
          <w:szCs w:val="26"/>
        </w:rPr>
        <w:t xml:space="preserve"> приня</w:t>
      </w:r>
      <w:r>
        <w:rPr>
          <w:bCs/>
          <w:color w:val="000000"/>
          <w:sz w:val="26"/>
          <w:szCs w:val="26"/>
        </w:rPr>
        <w:t>ли</w:t>
      </w:r>
      <w:r w:rsidR="00566A76" w:rsidRPr="00ED110A">
        <w:rPr>
          <w:bCs/>
          <w:color w:val="000000"/>
          <w:sz w:val="26"/>
          <w:szCs w:val="26"/>
        </w:rPr>
        <w:t xml:space="preserve"> архитектурную политику в 1991 году. Во многом этот документ обязан самому архитектурному сообществу: на волне экономической рецессии, случившейся в Европе в 1970</w:t>
      </w:r>
      <w:r w:rsidR="00C37B20" w:rsidRPr="00C37B20">
        <w:rPr>
          <w:bCs/>
          <w:color w:val="000000"/>
          <w:sz w:val="26"/>
          <w:szCs w:val="26"/>
        </w:rPr>
        <w:t>–</w:t>
      </w:r>
      <w:r w:rsidR="00566A76" w:rsidRPr="00ED110A">
        <w:rPr>
          <w:bCs/>
          <w:color w:val="000000"/>
          <w:sz w:val="26"/>
          <w:szCs w:val="26"/>
        </w:rPr>
        <w:t>80-х г</w:t>
      </w:r>
      <w:r w:rsidR="00701EEF">
        <w:rPr>
          <w:bCs/>
          <w:color w:val="000000"/>
          <w:sz w:val="26"/>
          <w:szCs w:val="26"/>
        </w:rPr>
        <w:t>одах</w:t>
      </w:r>
      <w:r w:rsidR="00566A76" w:rsidRPr="00ED110A">
        <w:rPr>
          <w:bCs/>
          <w:color w:val="000000"/>
          <w:sz w:val="26"/>
          <w:szCs w:val="26"/>
        </w:rPr>
        <w:t>, оставшиеся без основной работы</w:t>
      </w:r>
      <w:r w:rsidR="00701EEF">
        <w:rPr>
          <w:bCs/>
          <w:color w:val="000000"/>
          <w:sz w:val="26"/>
          <w:szCs w:val="26"/>
        </w:rPr>
        <w:t>,</w:t>
      </w:r>
      <w:r w:rsidR="00566A76" w:rsidRPr="00ED110A">
        <w:rPr>
          <w:bCs/>
          <w:color w:val="000000"/>
          <w:sz w:val="26"/>
          <w:szCs w:val="26"/>
        </w:rPr>
        <w:t xml:space="preserve"> архитекторы посвящали много времени общественной работе, в частности, смогли сосредоточить внимание власти на необходимости улучшать архитектурный климат в стране и поддерживать молодых специалистов. Так, в 1982 году </w:t>
      </w:r>
      <w:r w:rsidR="00257484">
        <w:rPr>
          <w:bCs/>
          <w:color w:val="000000"/>
          <w:sz w:val="26"/>
          <w:szCs w:val="26"/>
        </w:rPr>
        <w:t>х</w:t>
      </w:r>
      <w:r w:rsidR="00566A76" w:rsidRPr="00ED110A">
        <w:rPr>
          <w:bCs/>
          <w:color w:val="000000"/>
          <w:sz w:val="26"/>
          <w:szCs w:val="26"/>
        </w:rPr>
        <w:t xml:space="preserve">удожественный совет Роттердама провел первую </w:t>
      </w:r>
      <w:r w:rsidR="00257484">
        <w:rPr>
          <w:bCs/>
          <w:color w:val="000000"/>
          <w:sz w:val="26"/>
          <w:szCs w:val="26"/>
        </w:rPr>
        <w:t>а</w:t>
      </w:r>
      <w:r w:rsidR="00566A76" w:rsidRPr="00ED110A">
        <w:rPr>
          <w:bCs/>
          <w:color w:val="000000"/>
          <w:sz w:val="26"/>
          <w:szCs w:val="26"/>
        </w:rPr>
        <w:t>рхитектурную биеннале, тогда же началось обсуждение строительства нового Нидерландского архитектурного института (Netherlands Architecture Institute, NAI), который официально был учрежден в 1988 году (новое здание открылось в 1993 году)</w:t>
      </w:r>
      <w:r w:rsidR="00257484">
        <w:rPr>
          <w:bCs/>
          <w:color w:val="000000"/>
          <w:sz w:val="26"/>
          <w:szCs w:val="26"/>
        </w:rPr>
        <w:t xml:space="preserve"> и</w:t>
      </w:r>
      <w:r w:rsidR="00566A76" w:rsidRPr="00ED110A">
        <w:rPr>
          <w:bCs/>
          <w:color w:val="000000"/>
          <w:sz w:val="26"/>
          <w:szCs w:val="26"/>
        </w:rPr>
        <w:t xml:space="preserve"> объедини</w:t>
      </w:r>
      <w:r w:rsidR="00257484">
        <w:rPr>
          <w:bCs/>
          <w:color w:val="000000"/>
          <w:sz w:val="26"/>
          <w:szCs w:val="26"/>
        </w:rPr>
        <w:t>л</w:t>
      </w:r>
      <w:r w:rsidR="00566A76" w:rsidRPr="00ED110A">
        <w:rPr>
          <w:bCs/>
          <w:color w:val="000000"/>
          <w:sz w:val="26"/>
          <w:szCs w:val="26"/>
        </w:rPr>
        <w:t xml:space="preserve"> в себе три архитектурные структуры, продвигавшие архитектуру в разных целевых аудиториях</w:t>
      </w:r>
      <w:r>
        <w:rPr>
          <w:rStyle w:val="ad"/>
          <w:bCs/>
          <w:color w:val="000000"/>
          <w:sz w:val="26"/>
          <w:szCs w:val="26"/>
        </w:rPr>
        <w:footnoteReference w:id="3"/>
      </w:r>
      <w:r w:rsidR="00197A0A">
        <w:rPr>
          <w:bCs/>
          <w:color w:val="000000"/>
          <w:sz w:val="26"/>
          <w:szCs w:val="26"/>
        </w:rPr>
        <w:t>.</w:t>
      </w:r>
      <w:r w:rsidR="006454E2" w:rsidRPr="00ED110A">
        <w:rPr>
          <w:bCs/>
          <w:color w:val="000000"/>
          <w:sz w:val="26"/>
          <w:szCs w:val="26"/>
        </w:rPr>
        <w:t xml:space="preserve"> </w:t>
      </w:r>
      <w:r w:rsidR="00566A76" w:rsidRPr="00ED110A">
        <w:rPr>
          <w:bCs/>
          <w:color w:val="000000"/>
          <w:sz w:val="26"/>
          <w:szCs w:val="26"/>
        </w:rPr>
        <w:t xml:space="preserve">В тот же период в стране начали проводиться или возобновили свою работу значимые архитектурные конкурсы и премии, такие как Prix de Rome (1985), Archiprix (1986), Europan (1989). В результате молодые талантливые архитекторы получали возможность участвовать в реальных проектах, кроме того, мероприятия способствовали популяризации архитектуры среди более широкой аудитории. </w:t>
      </w:r>
    </w:p>
    <w:p w14:paraId="129D69AC" w14:textId="6F692BFA" w:rsidR="00566A76" w:rsidRPr="00ED110A" w:rsidRDefault="00566A76" w:rsidP="00566A76">
      <w:pPr>
        <w:pStyle w:val="aa"/>
        <w:spacing w:after="0"/>
        <w:jc w:val="both"/>
        <w:rPr>
          <w:bCs/>
          <w:color w:val="FF0000"/>
          <w:sz w:val="26"/>
          <w:szCs w:val="26"/>
        </w:rPr>
      </w:pPr>
      <w:r w:rsidRPr="00ED110A">
        <w:rPr>
          <w:bCs/>
          <w:color w:val="000000"/>
          <w:sz w:val="26"/>
          <w:szCs w:val="26"/>
        </w:rPr>
        <w:t>Наряду с этим росло понимание важности повышения качества в архитектуре – на фоне низкокачественной послевоенной жилой застройки, продолжавшейся вплоть до 70-х годов, заказы стали получать молодые архитекторы. Позитивну</w:t>
      </w:r>
      <w:r w:rsidRPr="00ED110A">
        <w:rPr>
          <w:bCs/>
          <w:sz w:val="26"/>
          <w:szCs w:val="26"/>
        </w:rPr>
        <w:t>ю роль сыграло государственно</w:t>
      </w:r>
      <w:r w:rsidR="00C657B7">
        <w:rPr>
          <w:bCs/>
          <w:sz w:val="26"/>
          <w:szCs w:val="26"/>
        </w:rPr>
        <w:t>-</w:t>
      </w:r>
      <w:r w:rsidRPr="00ED110A">
        <w:rPr>
          <w:bCs/>
          <w:sz w:val="26"/>
          <w:szCs w:val="26"/>
        </w:rPr>
        <w:t>частное партнерство, в частности</w:t>
      </w:r>
      <w:r w:rsidR="00707421">
        <w:rPr>
          <w:bCs/>
          <w:sz w:val="26"/>
          <w:szCs w:val="26"/>
        </w:rPr>
        <w:t>,</w:t>
      </w:r>
      <w:r w:rsidRPr="00ED110A">
        <w:rPr>
          <w:bCs/>
          <w:sz w:val="26"/>
          <w:szCs w:val="26"/>
        </w:rPr>
        <w:t xml:space="preserve"> в проектах строительства социального жилья, которое дало </w:t>
      </w:r>
      <w:r w:rsidR="00076BB0">
        <w:rPr>
          <w:bCs/>
          <w:sz w:val="26"/>
          <w:szCs w:val="26"/>
        </w:rPr>
        <w:t>нидерланд</w:t>
      </w:r>
      <w:r w:rsidRPr="00ED110A">
        <w:rPr>
          <w:bCs/>
          <w:sz w:val="26"/>
          <w:szCs w:val="26"/>
        </w:rPr>
        <w:t>ским архитекторам возможность реально построить что-то в относительно молодом возрасте.</w:t>
      </w:r>
    </w:p>
    <w:p w14:paraId="3BEBADA6" w14:textId="0CDEF59C" w:rsidR="00566A76" w:rsidRPr="00ED110A" w:rsidRDefault="00566A76" w:rsidP="00566A76">
      <w:pPr>
        <w:pStyle w:val="aa"/>
        <w:spacing w:after="0"/>
        <w:jc w:val="both"/>
        <w:rPr>
          <w:bCs/>
          <w:color w:val="000000"/>
          <w:sz w:val="26"/>
          <w:szCs w:val="26"/>
        </w:rPr>
      </w:pPr>
      <w:r w:rsidRPr="00ED110A">
        <w:rPr>
          <w:bCs/>
          <w:color w:val="000000"/>
          <w:sz w:val="26"/>
          <w:szCs w:val="26"/>
        </w:rPr>
        <w:t>Также в 1980-х г</w:t>
      </w:r>
      <w:r w:rsidR="00707421">
        <w:rPr>
          <w:bCs/>
          <w:color w:val="000000"/>
          <w:sz w:val="26"/>
          <w:szCs w:val="26"/>
        </w:rPr>
        <w:t>одах</w:t>
      </w:r>
      <w:r w:rsidRPr="00ED110A">
        <w:rPr>
          <w:bCs/>
          <w:color w:val="000000"/>
          <w:sz w:val="26"/>
          <w:szCs w:val="26"/>
        </w:rPr>
        <w:t xml:space="preserve"> произошла реорганизация в культурной сфере</w:t>
      </w:r>
      <w:r w:rsidR="00707421">
        <w:rPr>
          <w:bCs/>
          <w:color w:val="000000"/>
          <w:sz w:val="26"/>
          <w:szCs w:val="26"/>
        </w:rPr>
        <w:t>:</w:t>
      </w:r>
      <w:r w:rsidRPr="00ED110A">
        <w:rPr>
          <w:bCs/>
          <w:color w:val="000000"/>
          <w:sz w:val="26"/>
          <w:szCs w:val="26"/>
        </w:rPr>
        <w:t xml:space="preserve"> финансирование государством проектов в сфере культуры и искусства начало основываться на критериях качества. Такая перемена стала одной из причин основания NAI в 1988 году при финансовой поддержке </w:t>
      </w:r>
      <w:r w:rsidR="00545246">
        <w:rPr>
          <w:bCs/>
          <w:color w:val="000000"/>
          <w:sz w:val="26"/>
          <w:szCs w:val="26"/>
        </w:rPr>
        <w:t>м</w:t>
      </w:r>
      <w:r w:rsidRPr="00ED110A">
        <w:rPr>
          <w:bCs/>
          <w:color w:val="000000"/>
          <w:sz w:val="26"/>
          <w:szCs w:val="26"/>
        </w:rPr>
        <w:t>инистерства культуры. В этот период были разработаны и начали внедряться основные инструменты будущей национальной архитектурной политики.</w:t>
      </w:r>
    </w:p>
    <w:p w14:paraId="5B717BB1" w14:textId="60811F30" w:rsidR="00566A76" w:rsidRPr="00ED110A" w:rsidRDefault="00566A76" w:rsidP="00566A76">
      <w:pPr>
        <w:pStyle w:val="aa"/>
        <w:spacing w:after="0"/>
        <w:jc w:val="both"/>
        <w:rPr>
          <w:bCs/>
          <w:color w:val="000000"/>
          <w:sz w:val="26"/>
          <w:szCs w:val="26"/>
        </w:rPr>
      </w:pPr>
      <w:r w:rsidRPr="00ED110A">
        <w:rPr>
          <w:bCs/>
          <w:color w:val="000000"/>
          <w:sz w:val="26"/>
          <w:szCs w:val="26"/>
        </w:rPr>
        <w:t>Основной целью первой версии политики, получившей название «Пространство для архитектуры» (Space for Architecture)</w:t>
      </w:r>
      <w:r w:rsidR="00545246">
        <w:rPr>
          <w:bCs/>
          <w:color w:val="000000"/>
          <w:sz w:val="26"/>
          <w:szCs w:val="26"/>
        </w:rPr>
        <w:t>,</w:t>
      </w:r>
      <w:r w:rsidRPr="00ED110A">
        <w:rPr>
          <w:bCs/>
          <w:color w:val="000000"/>
          <w:sz w:val="26"/>
          <w:szCs w:val="26"/>
        </w:rPr>
        <w:t xml:space="preserve"> стало «создание правильных условий для формирования качества в архитектуре». В рамках стратегии улучшения архитектурного климата были реализованы следующие меры:</w:t>
      </w:r>
    </w:p>
    <w:p w14:paraId="2BA30C98" w14:textId="569C1B75" w:rsidR="00566A76" w:rsidRPr="00ED110A" w:rsidRDefault="008A1A37" w:rsidP="00566A76">
      <w:pPr>
        <w:pStyle w:val="aa"/>
        <w:numPr>
          <w:ilvl w:val="0"/>
          <w:numId w:val="26"/>
        </w:numPr>
        <w:spacing w:after="0"/>
        <w:jc w:val="both"/>
        <w:rPr>
          <w:bCs/>
          <w:color w:val="000000"/>
          <w:sz w:val="26"/>
          <w:szCs w:val="26"/>
        </w:rPr>
      </w:pPr>
      <w:r w:rsidRPr="00ED110A">
        <w:rPr>
          <w:bCs/>
          <w:color w:val="000000"/>
          <w:sz w:val="26"/>
          <w:szCs w:val="26"/>
        </w:rPr>
        <w:t>у</w:t>
      </w:r>
      <w:r w:rsidR="00566A76" w:rsidRPr="00ED110A">
        <w:rPr>
          <w:bCs/>
          <w:color w:val="000000"/>
          <w:sz w:val="26"/>
          <w:szCs w:val="26"/>
        </w:rPr>
        <w:t>чреждение специального Фонда стимулирования архитектуры (Fund to Stimulate Architecture, SFA);</w:t>
      </w:r>
    </w:p>
    <w:p w14:paraId="2926EE26" w14:textId="5CFC10F8" w:rsidR="00566A76" w:rsidRPr="00ED110A" w:rsidRDefault="008A1A37" w:rsidP="00566A76">
      <w:pPr>
        <w:pStyle w:val="aa"/>
        <w:numPr>
          <w:ilvl w:val="0"/>
          <w:numId w:val="26"/>
        </w:numPr>
        <w:spacing w:after="0"/>
        <w:jc w:val="both"/>
        <w:rPr>
          <w:bCs/>
          <w:color w:val="000000"/>
          <w:sz w:val="26"/>
          <w:szCs w:val="26"/>
        </w:rPr>
      </w:pPr>
      <w:r w:rsidRPr="00ED110A">
        <w:rPr>
          <w:bCs/>
          <w:color w:val="000000"/>
          <w:sz w:val="26"/>
          <w:szCs w:val="26"/>
        </w:rPr>
        <w:t>у</w:t>
      </w:r>
      <w:r w:rsidR="00566A76" w:rsidRPr="00ED110A">
        <w:rPr>
          <w:bCs/>
          <w:color w:val="000000"/>
          <w:sz w:val="26"/>
          <w:szCs w:val="26"/>
        </w:rPr>
        <w:t>силение роли и увеличение финансирования NAI (Нидерландского архитектурного института), в задачи которого входил</w:t>
      </w:r>
      <w:r w:rsidR="00E8312C">
        <w:rPr>
          <w:bCs/>
          <w:color w:val="000000"/>
          <w:sz w:val="26"/>
          <w:szCs w:val="26"/>
        </w:rPr>
        <w:t>о</w:t>
      </w:r>
      <w:r w:rsidR="00566A76" w:rsidRPr="00ED110A">
        <w:rPr>
          <w:bCs/>
          <w:color w:val="000000"/>
          <w:sz w:val="26"/>
          <w:szCs w:val="26"/>
        </w:rPr>
        <w:t xml:space="preserve"> улучшение климата в сфере архитектуры и расширение информирования широкой общественности об архитектурной отрасли;</w:t>
      </w:r>
    </w:p>
    <w:p w14:paraId="558AF3DB" w14:textId="4D23D0EF" w:rsidR="00566A76" w:rsidRPr="00ED110A" w:rsidRDefault="008A1A37" w:rsidP="00566A76">
      <w:pPr>
        <w:pStyle w:val="aa"/>
        <w:numPr>
          <w:ilvl w:val="0"/>
          <w:numId w:val="26"/>
        </w:numPr>
        <w:spacing w:after="0"/>
        <w:jc w:val="both"/>
        <w:rPr>
          <w:bCs/>
          <w:color w:val="000000"/>
          <w:sz w:val="26"/>
          <w:szCs w:val="26"/>
        </w:rPr>
      </w:pPr>
      <w:r w:rsidRPr="00ED110A">
        <w:rPr>
          <w:bCs/>
          <w:color w:val="000000"/>
          <w:sz w:val="26"/>
          <w:szCs w:val="26"/>
        </w:rPr>
        <w:t>к</w:t>
      </w:r>
      <w:r w:rsidR="00566A76" w:rsidRPr="00ED110A">
        <w:rPr>
          <w:bCs/>
          <w:color w:val="000000"/>
          <w:sz w:val="26"/>
          <w:szCs w:val="26"/>
        </w:rPr>
        <w:t>онсолидация Фонда художественных искусств, дизайна и архитектуры (Foundation for Visual Arts, Design and Architecture, Fonds BKVB), выдающего субсидии и гранты частным лица</w:t>
      </w:r>
      <w:r>
        <w:rPr>
          <w:bCs/>
          <w:color w:val="000000"/>
          <w:sz w:val="26"/>
          <w:szCs w:val="26"/>
        </w:rPr>
        <w:t>м – на обучение, практику и пр</w:t>
      </w:r>
      <w:r w:rsidR="00E8312C">
        <w:rPr>
          <w:bCs/>
          <w:color w:val="000000"/>
          <w:sz w:val="26"/>
          <w:szCs w:val="26"/>
        </w:rPr>
        <w:t>оч</w:t>
      </w:r>
      <w:r>
        <w:rPr>
          <w:bCs/>
          <w:color w:val="000000"/>
          <w:sz w:val="26"/>
          <w:szCs w:val="26"/>
        </w:rPr>
        <w:t>.</w:t>
      </w:r>
    </w:p>
    <w:p w14:paraId="4EBA0069" w14:textId="4C0687D7" w:rsidR="00566A76" w:rsidRPr="00ED110A" w:rsidRDefault="00566A76" w:rsidP="00566A76">
      <w:pPr>
        <w:pStyle w:val="aa"/>
        <w:spacing w:after="0"/>
        <w:jc w:val="both"/>
        <w:rPr>
          <w:bCs/>
          <w:color w:val="FF0000"/>
          <w:sz w:val="26"/>
          <w:szCs w:val="26"/>
        </w:rPr>
      </w:pPr>
      <w:r w:rsidRPr="00ED110A">
        <w:rPr>
          <w:bCs/>
          <w:color w:val="000000"/>
          <w:sz w:val="26"/>
          <w:szCs w:val="26"/>
        </w:rPr>
        <w:t xml:space="preserve">С момента принятия в 1991 году национальная архитектурная политика </w:t>
      </w:r>
      <w:r w:rsidR="0091227A">
        <w:rPr>
          <w:bCs/>
          <w:color w:val="000000"/>
          <w:sz w:val="26"/>
          <w:szCs w:val="26"/>
        </w:rPr>
        <w:t xml:space="preserve">Нидерландов </w:t>
      </w:r>
      <w:r w:rsidRPr="00ED110A">
        <w:rPr>
          <w:bCs/>
          <w:color w:val="000000"/>
          <w:sz w:val="26"/>
          <w:szCs w:val="26"/>
        </w:rPr>
        <w:t xml:space="preserve">постоянно обновляется и актуализируется, к 2021 году пережив более пяти редакций. Ее основы изложены в документе под названием </w:t>
      </w:r>
      <w:r w:rsidRPr="00ED110A">
        <w:rPr>
          <w:bCs/>
          <w:color w:val="000000"/>
          <w:sz w:val="26"/>
          <w:szCs w:val="26"/>
          <w:lang w:val="en-US"/>
        </w:rPr>
        <w:t>Action</w:t>
      </w:r>
      <w:r w:rsidRPr="00ED110A">
        <w:rPr>
          <w:bCs/>
          <w:color w:val="000000"/>
          <w:sz w:val="26"/>
          <w:szCs w:val="26"/>
        </w:rPr>
        <w:t xml:space="preserve"> </w:t>
      </w:r>
      <w:r w:rsidRPr="00ED110A">
        <w:rPr>
          <w:bCs/>
          <w:color w:val="000000"/>
          <w:sz w:val="26"/>
          <w:szCs w:val="26"/>
          <w:lang w:val="en-US"/>
        </w:rPr>
        <w:t>Agenda</w:t>
      </w:r>
      <w:r w:rsidRPr="00ED110A">
        <w:rPr>
          <w:bCs/>
          <w:color w:val="000000"/>
          <w:sz w:val="26"/>
          <w:szCs w:val="26"/>
        </w:rPr>
        <w:t xml:space="preserve"> </w:t>
      </w:r>
      <w:r w:rsidRPr="00ED110A">
        <w:rPr>
          <w:bCs/>
          <w:color w:val="000000"/>
          <w:sz w:val="26"/>
          <w:szCs w:val="26"/>
          <w:lang w:val="en-US"/>
        </w:rPr>
        <w:t>for</w:t>
      </w:r>
      <w:r w:rsidRPr="00ED110A">
        <w:rPr>
          <w:bCs/>
          <w:color w:val="000000"/>
          <w:sz w:val="26"/>
          <w:szCs w:val="26"/>
        </w:rPr>
        <w:t xml:space="preserve"> </w:t>
      </w:r>
      <w:r w:rsidRPr="00ED110A">
        <w:rPr>
          <w:bCs/>
          <w:color w:val="000000"/>
          <w:sz w:val="26"/>
          <w:szCs w:val="26"/>
          <w:lang w:val="en-US"/>
        </w:rPr>
        <w:t>Architecture</w:t>
      </w:r>
      <w:r w:rsidRPr="00ED110A">
        <w:rPr>
          <w:bCs/>
          <w:color w:val="000000"/>
          <w:sz w:val="26"/>
          <w:szCs w:val="26"/>
        </w:rPr>
        <w:t xml:space="preserve"> </w:t>
      </w:r>
      <w:r w:rsidRPr="00ED110A">
        <w:rPr>
          <w:bCs/>
          <w:color w:val="000000"/>
          <w:sz w:val="26"/>
          <w:szCs w:val="26"/>
          <w:lang w:val="en-US"/>
        </w:rPr>
        <w:t>and</w:t>
      </w:r>
      <w:r w:rsidRPr="00ED110A">
        <w:rPr>
          <w:bCs/>
          <w:color w:val="000000"/>
          <w:sz w:val="26"/>
          <w:szCs w:val="26"/>
        </w:rPr>
        <w:t xml:space="preserve"> </w:t>
      </w:r>
      <w:r w:rsidRPr="00ED110A">
        <w:rPr>
          <w:bCs/>
          <w:color w:val="000000"/>
          <w:sz w:val="26"/>
          <w:szCs w:val="26"/>
          <w:lang w:val="en-US"/>
        </w:rPr>
        <w:t>Spatial</w:t>
      </w:r>
      <w:r w:rsidRPr="00ED110A">
        <w:rPr>
          <w:bCs/>
          <w:color w:val="000000"/>
          <w:sz w:val="26"/>
          <w:szCs w:val="26"/>
        </w:rPr>
        <w:t xml:space="preserve"> </w:t>
      </w:r>
      <w:r w:rsidRPr="00ED110A">
        <w:rPr>
          <w:bCs/>
          <w:color w:val="000000"/>
          <w:sz w:val="26"/>
          <w:szCs w:val="26"/>
          <w:lang w:val="en-US"/>
        </w:rPr>
        <w:t>Design</w:t>
      </w:r>
      <w:r w:rsidRPr="00ED110A">
        <w:rPr>
          <w:bCs/>
          <w:color w:val="000000"/>
          <w:sz w:val="26"/>
          <w:szCs w:val="26"/>
        </w:rPr>
        <w:t>, опубликованном в открытом доступе на сайте правительства Нидерландов</w:t>
      </w:r>
      <w:r w:rsidRPr="00ED110A">
        <w:rPr>
          <w:rStyle w:val="ad"/>
          <w:bCs/>
          <w:color w:val="000000"/>
          <w:sz w:val="26"/>
          <w:szCs w:val="26"/>
        </w:rPr>
        <w:footnoteReference w:id="4"/>
      </w:r>
      <w:r w:rsidR="0091227A">
        <w:rPr>
          <w:bCs/>
          <w:color w:val="000000"/>
          <w:sz w:val="26"/>
          <w:szCs w:val="26"/>
        </w:rPr>
        <w:t>.</w:t>
      </w:r>
      <w:r w:rsidRPr="00ED110A">
        <w:rPr>
          <w:bCs/>
          <w:color w:val="000000"/>
          <w:sz w:val="26"/>
          <w:szCs w:val="26"/>
        </w:rPr>
        <w:t xml:space="preserve"> В разработке документ</w:t>
      </w:r>
      <w:r w:rsidR="0091227A">
        <w:rPr>
          <w:bCs/>
          <w:color w:val="000000"/>
          <w:sz w:val="26"/>
          <w:szCs w:val="26"/>
        </w:rPr>
        <w:t>а</w:t>
      </w:r>
      <w:r w:rsidRPr="00ED110A">
        <w:rPr>
          <w:bCs/>
          <w:color w:val="000000"/>
          <w:sz w:val="26"/>
          <w:szCs w:val="26"/>
        </w:rPr>
        <w:t xml:space="preserve"> участвовали несколько министерств, в том числе жилищного строительства; территориального планирования и окружающей среды; образования, культуры и науки; сельского хозяйства; природы и качества продуктов питания; транспорта; управлени</w:t>
      </w:r>
      <w:r w:rsidR="0091227A">
        <w:rPr>
          <w:bCs/>
          <w:color w:val="000000"/>
          <w:sz w:val="26"/>
          <w:szCs w:val="26"/>
        </w:rPr>
        <w:t>я</w:t>
      </w:r>
      <w:r w:rsidRPr="00ED110A">
        <w:rPr>
          <w:bCs/>
          <w:color w:val="000000"/>
          <w:sz w:val="26"/>
          <w:szCs w:val="26"/>
        </w:rPr>
        <w:t xml:space="preserve"> водными ресурсами и пр</w:t>
      </w:r>
      <w:r w:rsidR="0091227A">
        <w:rPr>
          <w:bCs/>
          <w:color w:val="000000"/>
          <w:sz w:val="26"/>
          <w:szCs w:val="26"/>
        </w:rPr>
        <w:t>оч</w:t>
      </w:r>
      <w:r w:rsidRPr="00ED110A">
        <w:rPr>
          <w:bCs/>
          <w:color w:val="000000"/>
          <w:sz w:val="26"/>
          <w:szCs w:val="26"/>
        </w:rPr>
        <w:t xml:space="preserve">. </w:t>
      </w:r>
    </w:p>
    <w:p w14:paraId="50AE8C8B" w14:textId="3C6CAA88" w:rsidR="00566A76" w:rsidRPr="00ED110A" w:rsidRDefault="00566A76" w:rsidP="00566A76">
      <w:pPr>
        <w:pStyle w:val="aa"/>
        <w:spacing w:before="0" w:beforeAutospacing="0" w:after="0" w:afterAutospacing="0"/>
        <w:jc w:val="both"/>
        <w:rPr>
          <w:bCs/>
          <w:color w:val="000000"/>
          <w:sz w:val="26"/>
          <w:szCs w:val="26"/>
        </w:rPr>
      </w:pPr>
      <w:r w:rsidRPr="00ED110A">
        <w:rPr>
          <w:bCs/>
          <w:color w:val="000000"/>
          <w:sz w:val="26"/>
          <w:szCs w:val="26"/>
        </w:rPr>
        <w:t>Главными задачами, изложенными в документе, являются совершенствование качества профессиональных институтов, развитие архитектуры как ведущего сектора экономики креативных индустрий, а также реализация идеологии об архитектуре как инструменте решения общественных и социальных проблем. Такая повестка уже доказала свою эффективную роль в укреплении доверия между субъектам</w:t>
      </w:r>
      <w:r w:rsidR="00967DF8">
        <w:rPr>
          <w:bCs/>
          <w:color w:val="000000"/>
          <w:sz w:val="26"/>
          <w:szCs w:val="26"/>
        </w:rPr>
        <w:t xml:space="preserve">и: обществом – потребителем – </w:t>
      </w:r>
      <w:r w:rsidRPr="00ED110A">
        <w:rPr>
          <w:bCs/>
          <w:color w:val="000000"/>
          <w:sz w:val="26"/>
          <w:szCs w:val="26"/>
        </w:rPr>
        <w:t>властью, а также в создании инновационных строительных, архитектурных решений, влияющих и на общую социокультурную повестку в обществе. Также в документе указывается на то, что особой целью является обеспечение целостной и конкурентоспособной системы дизайнерского образования и исследований на международном уровне.</w:t>
      </w:r>
      <w:r w:rsidRPr="00ED110A">
        <w:rPr>
          <w:sz w:val="26"/>
          <w:szCs w:val="26"/>
        </w:rPr>
        <w:t xml:space="preserve"> </w:t>
      </w:r>
      <w:r w:rsidRPr="00ED110A">
        <w:rPr>
          <w:bCs/>
          <w:color w:val="000000"/>
          <w:sz w:val="26"/>
          <w:szCs w:val="26"/>
        </w:rPr>
        <w:t xml:space="preserve">Кабинет министров призывает профессионалов отрасли способствовать повышению качества и добавленной стоимости услуг. </w:t>
      </w:r>
    </w:p>
    <w:p w14:paraId="53528683" w14:textId="77777777" w:rsidR="00566A76" w:rsidRPr="00ED110A" w:rsidRDefault="00566A76" w:rsidP="00566A76">
      <w:pPr>
        <w:pStyle w:val="aa"/>
        <w:spacing w:before="0" w:beforeAutospacing="0" w:after="0" w:afterAutospacing="0"/>
        <w:jc w:val="both"/>
        <w:rPr>
          <w:bCs/>
          <w:color w:val="000000"/>
          <w:sz w:val="26"/>
          <w:szCs w:val="26"/>
        </w:rPr>
      </w:pPr>
    </w:p>
    <w:p w14:paraId="1FFF3D83" w14:textId="2871CC7F" w:rsidR="00566A76" w:rsidRPr="00ED110A" w:rsidRDefault="00566A76" w:rsidP="00566A76">
      <w:pPr>
        <w:pStyle w:val="aa"/>
        <w:spacing w:before="0" w:beforeAutospacing="0" w:after="0" w:afterAutospacing="0"/>
        <w:jc w:val="both"/>
        <w:rPr>
          <w:bCs/>
          <w:color w:val="000000"/>
          <w:sz w:val="26"/>
          <w:szCs w:val="26"/>
        </w:rPr>
      </w:pPr>
      <w:r w:rsidRPr="00ED110A">
        <w:rPr>
          <w:bCs/>
          <w:color w:val="000000"/>
          <w:sz w:val="26"/>
          <w:szCs w:val="26"/>
        </w:rPr>
        <w:t>Подчеркивается, что архитектура и пространственная политика имеют самое широкое значение в общей политике правительства, в частности</w:t>
      </w:r>
      <w:r w:rsidR="0091227A">
        <w:rPr>
          <w:bCs/>
          <w:color w:val="000000"/>
          <w:sz w:val="26"/>
          <w:szCs w:val="26"/>
        </w:rPr>
        <w:t>,</w:t>
      </w:r>
      <w:r w:rsidRPr="00ED110A">
        <w:rPr>
          <w:bCs/>
          <w:color w:val="000000"/>
          <w:sz w:val="26"/>
          <w:szCs w:val="26"/>
        </w:rPr>
        <w:t xml:space="preserve"> потому что помогают развиваться другим секторам экономики и потому что, имея способность исследовать, визуализировать, создавать и внедрять инновации, обладают большой </w:t>
      </w:r>
      <w:r w:rsidRPr="00ED110A">
        <w:rPr>
          <w:bCs/>
          <w:i/>
          <w:color w:val="000000"/>
          <w:sz w:val="26"/>
          <w:szCs w:val="26"/>
        </w:rPr>
        <w:t>дополнительной ценностью</w:t>
      </w:r>
      <w:r w:rsidRPr="00ED110A">
        <w:rPr>
          <w:bCs/>
          <w:color w:val="000000"/>
          <w:sz w:val="26"/>
          <w:szCs w:val="26"/>
        </w:rPr>
        <w:t xml:space="preserve"> для реализации других политических амбиций в области конкурентоспособности, мобильности, удобства для жизни и безопасности, качества пространства и биоразнообразия. Так, архитектура и планирование способствуют развитию агропродовольственного сектора, наук о </w:t>
      </w:r>
      <w:r w:rsidRPr="0077278F">
        <w:rPr>
          <w:bCs/>
          <w:color w:val="000000"/>
          <w:sz w:val="26"/>
          <w:szCs w:val="26"/>
        </w:rPr>
        <w:t>жизни и здоровье, энергетики и пр</w:t>
      </w:r>
      <w:r w:rsidR="0091227A" w:rsidRPr="0077278F">
        <w:rPr>
          <w:bCs/>
          <w:color w:val="000000"/>
          <w:sz w:val="26"/>
          <w:szCs w:val="26"/>
        </w:rPr>
        <w:t>оч</w:t>
      </w:r>
      <w:r w:rsidRPr="0077278F">
        <w:rPr>
          <w:bCs/>
          <w:color w:val="000000"/>
          <w:sz w:val="26"/>
          <w:szCs w:val="26"/>
        </w:rPr>
        <w:t>.</w:t>
      </w:r>
    </w:p>
    <w:p w14:paraId="1DE78FFA" w14:textId="77777777" w:rsidR="00566A76" w:rsidRPr="00ED110A" w:rsidRDefault="00566A76" w:rsidP="00566A76">
      <w:pPr>
        <w:pStyle w:val="aa"/>
        <w:spacing w:before="0" w:beforeAutospacing="0" w:after="0" w:afterAutospacing="0"/>
        <w:jc w:val="both"/>
        <w:rPr>
          <w:bCs/>
          <w:color w:val="000000"/>
          <w:sz w:val="26"/>
          <w:szCs w:val="26"/>
        </w:rPr>
      </w:pPr>
    </w:p>
    <w:p w14:paraId="578B24F0" w14:textId="77777777" w:rsidR="00566A76" w:rsidRPr="00ED110A" w:rsidRDefault="00566A76" w:rsidP="00566A76">
      <w:pPr>
        <w:pStyle w:val="aa"/>
        <w:spacing w:before="0" w:beforeAutospacing="0" w:after="0" w:afterAutospacing="0"/>
        <w:jc w:val="both"/>
        <w:rPr>
          <w:b/>
          <w:bCs/>
          <w:i/>
          <w:color w:val="000000"/>
          <w:sz w:val="26"/>
          <w:szCs w:val="26"/>
        </w:rPr>
      </w:pPr>
    </w:p>
    <w:p w14:paraId="1014F118" w14:textId="26308CE3" w:rsidR="00566A76" w:rsidRPr="00967DF8" w:rsidRDefault="00566A76" w:rsidP="00566A76">
      <w:pPr>
        <w:pStyle w:val="aa"/>
        <w:spacing w:before="0" w:beforeAutospacing="0" w:after="0" w:afterAutospacing="0"/>
        <w:jc w:val="both"/>
        <w:rPr>
          <w:bCs/>
          <w:i/>
          <w:color w:val="000000"/>
          <w:sz w:val="26"/>
          <w:szCs w:val="26"/>
        </w:rPr>
      </w:pPr>
      <w:r w:rsidRPr="00967DF8">
        <w:rPr>
          <w:bCs/>
          <w:i/>
          <w:color w:val="000000"/>
          <w:sz w:val="26"/>
          <w:szCs w:val="26"/>
        </w:rPr>
        <w:t xml:space="preserve">Поколение </w:t>
      </w:r>
      <w:r w:rsidRPr="00967DF8">
        <w:rPr>
          <w:bCs/>
          <w:i/>
          <w:color w:val="000000"/>
          <w:sz w:val="26"/>
          <w:szCs w:val="26"/>
          <w:lang w:val="en-US"/>
        </w:rPr>
        <w:t>Superdutch</w:t>
      </w:r>
      <w:r w:rsidR="0077278F">
        <w:rPr>
          <w:bCs/>
          <w:i/>
          <w:color w:val="000000"/>
          <w:sz w:val="26"/>
          <w:szCs w:val="26"/>
        </w:rPr>
        <w:t>:</w:t>
      </w:r>
      <w:r w:rsidRPr="00967DF8">
        <w:rPr>
          <w:bCs/>
          <w:i/>
          <w:color w:val="000000"/>
          <w:sz w:val="26"/>
          <w:szCs w:val="26"/>
        </w:rPr>
        <w:t xml:space="preserve"> как Нидерланды стали ведущей архитектурной школой мира </w:t>
      </w:r>
    </w:p>
    <w:p w14:paraId="0E71DA66" w14:textId="35E68705" w:rsidR="00566A76" w:rsidRPr="00ED110A" w:rsidRDefault="00566A76" w:rsidP="00566A76">
      <w:pPr>
        <w:pStyle w:val="aa"/>
        <w:spacing w:after="0"/>
        <w:jc w:val="both"/>
        <w:rPr>
          <w:bCs/>
          <w:color w:val="000000"/>
          <w:sz w:val="26"/>
          <w:szCs w:val="26"/>
        </w:rPr>
      </w:pPr>
      <w:r w:rsidRPr="00ED110A">
        <w:rPr>
          <w:bCs/>
          <w:color w:val="000000"/>
          <w:sz w:val="26"/>
          <w:szCs w:val="26"/>
        </w:rPr>
        <w:t xml:space="preserve">В 1990-е годы на мировой сцене появилось плеяда ярких молодых архитекторов из Нидерландов, прозванных поколением </w:t>
      </w:r>
      <w:r w:rsidRPr="00ED110A">
        <w:rPr>
          <w:bCs/>
          <w:color w:val="000000"/>
          <w:sz w:val="26"/>
          <w:szCs w:val="26"/>
          <w:lang w:val="en-US"/>
        </w:rPr>
        <w:t>Superdut</w:t>
      </w:r>
      <w:r w:rsidRPr="00ED110A">
        <w:rPr>
          <w:bCs/>
          <w:color w:val="000000"/>
          <w:sz w:val="26"/>
          <w:szCs w:val="26"/>
        </w:rPr>
        <w:t>с</w:t>
      </w:r>
      <w:r w:rsidRPr="00ED110A">
        <w:rPr>
          <w:bCs/>
          <w:color w:val="000000"/>
          <w:sz w:val="26"/>
          <w:szCs w:val="26"/>
          <w:lang w:val="en-US"/>
        </w:rPr>
        <w:t>h</w:t>
      </w:r>
      <w:r w:rsidRPr="00ED110A">
        <w:rPr>
          <w:bCs/>
          <w:color w:val="000000"/>
          <w:sz w:val="26"/>
          <w:szCs w:val="26"/>
        </w:rPr>
        <w:t xml:space="preserve">. Их юность пришлась на не слишком благоприятное время, когда из-за рецессии молодые архитекторы не могли получить работу и развить свою практику, а спрос на архитектурные услуги был очень низким. Большинство представителей поколения Superdutch, окончивших школу в эти годы, пытались начать самостоятельную практику как архитекторы или иногда как издатели архитектурных книг или журналов. </w:t>
      </w:r>
    </w:p>
    <w:p w14:paraId="40D422C4" w14:textId="2FCA4BF8" w:rsidR="00566A76" w:rsidRPr="00ED110A" w:rsidRDefault="00566A76" w:rsidP="00566A76">
      <w:pPr>
        <w:pStyle w:val="aa"/>
        <w:spacing w:after="0"/>
        <w:jc w:val="both"/>
        <w:rPr>
          <w:bCs/>
          <w:color w:val="000000"/>
          <w:sz w:val="26"/>
          <w:szCs w:val="26"/>
        </w:rPr>
      </w:pPr>
      <w:r w:rsidRPr="00ED110A">
        <w:rPr>
          <w:bCs/>
          <w:color w:val="000000"/>
          <w:sz w:val="26"/>
          <w:szCs w:val="26"/>
        </w:rPr>
        <w:t xml:space="preserve">Помощь этим стартапам пришла в виде обширной системы государственных грантов, которая предоставляла субсидии молодым архитекторам на поездки, публикацию книг, проведение исследований или </w:t>
      </w:r>
      <w:r w:rsidRPr="00ED110A">
        <w:rPr>
          <w:bCs/>
          <w:sz w:val="26"/>
          <w:szCs w:val="26"/>
        </w:rPr>
        <w:t>выполнение конкретных проектов. Этим</w:t>
      </w:r>
      <w:r w:rsidRPr="00ED110A">
        <w:rPr>
          <w:bCs/>
          <w:sz w:val="26"/>
          <w:szCs w:val="26"/>
          <w:lang w:val="en-US"/>
        </w:rPr>
        <w:t xml:space="preserve"> </w:t>
      </w:r>
      <w:r w:rsidRPr="00ED110A">
        <w:rPr>
          <w:bCs/>
          <w:sz w:val="26"/>
          <w:szCs w:val="26"/>
        </w:rPr>
        <w:t>занимались</w:t>
      </w:r>
      <w:r w:rsidRPr="00ED110A">
        <w:rPr>
          <w:bCs/>
          <w:sz w:val="26"/>
          <w:szCs w:val="26"/>
          <w:lang w:val="en-US"/>
        </w:rPr>
        <w:t xml:space="preserve"> </w:t>
      </w:r>
      <w:r w:rsidRPr="00ED110A">
        <w:rPr>
          <w:bCs/>
          <w:sz w:val="26"/>
          <w:szCs w:val="26"/>
        </w:rPr>
        <w:t>фонды</w:t>
      </w:r>
      <w:r w:rsidRPr="00ED110A">
        <w:rPr>
          <w:bCs/>
          <w:sz w:val="26"/>
          <w:szCs w:val="26"/>
          <w:lang w:val="en-US"/>
        </w:rPr>
        <w:t xml:space="preserve"> Stimuleringsfonds Architectuur, Fonds voor de Beeldende Kunst, Vormgeving en Bouwkunst</w:t>
      </w:r>
      <w:r w:rsidRPr="00ED110A">
        <w:rPr>
          <w:rStyle w:val="ad"/>
          <w:bCs/>
          <w:sz w:val="26"/>
          <w:szCs w:val="26"/>
          <w:lang w:val="en-US"/>
        </w:rPr>
        <w:footnoteReference w:id="5"/>
      </w:r>
      <w:r w:rsidR="0077278F" w:rsidRPr="0077278F">
        <w:rPr>
          <w:bCs/>
          <w:sz w:val="26"/>
          <w:szCs w:val="26"/>
          <w:lang w:val="en-US"/>
        </w:rPr>
        <w:t>.</w:t>
      </w:r>
      <w:r w:rsidRPr="00ED110A">
        <w:rPr>
          <w:bCs/>
          <w:sz w:val="26"/>
          <w:szCs w:val="26"/>
          <w:lang w:val="en-US"/>
        </w:rPr>
        <w:t xml:space="preserve"> </w:t>
      </w:r>
      <w:r w:rsidRPr="00ED110A">
        <w:rPr>
          <w:bCs/>
          <w:color w:val="000000"/>
          <w:sz w:val="26"/>
          <w:szCs w:val="26"/>
        </w:rPr>
        <w:t>Система грантов рассматривала архитекторов в первую очередь как художников и, таким образом, давала полный карт-бланш в инновационности.</w:t>
      </w:r>
    </w:p>
    <w:p w14:paraId="25469D62" w14:textId="7F16CA0A" w:rsidR="00566A76" w:rsidRPr="00ED110A" w:rsidRDefault="00566A76" w:rsidP="00566A76">
      <w:pPr>
        <w:pStyle w:val="aa"/>
        <w:spacing w:after="0"/>
        <w:jc w:val="both"/>
        <w:rPr>
          <w:bCs/>
          <w:color w:val="000000"/>
          <w:sz w:val="26"/>
          <w:szCs w:val="26"/>
        </w:rPr>
      </w:pPr>
      <w:r w:rsidRPr="00ED110A">
        <w:rPr>
          <w:bCs/>
          <w:color w:val="000000"/>
          <w:sz w:val="26"/>
          <w:szCs w:val="26"/>
        </w:rPr>
        <w:t xml:space="preserve">В начале 1990-х годов система грантов была расширена в рамках новой стратегии правительства Нидерландов, принявшего решение улучшить качество застроенной среды. Косвенно эта политика также укрепила институты поддержки архитектурных практик в формате творческого кластера, сложившегося в Роттердаме. Благодаря сильному влиянию Роттердама в правительстве в то время и активной архитектурной политике самого города, ключевые институты новой архитектурной политики – институт </w:t>
      </w:r>
      <w:r w:rsidRPr="00ED110A">
        <w:rPr>
          <w:bCs/>
          <w:sz w:val="26"/>
          <w:szCs w:val="26"/>
        </w:rPr>
        <w:t xml:space="preserve">NAI, </w:t>
      </w:r>
      <w:r w:rsidR="00B915C9">
        <w:rPr>
          <w:bCs/>
          <w:color w:val="000000"/>
          <w:sz w:val="26"/>
          <w:szCs w:val="26"/>
        </w:rPr>
        <w:t>а</w:t>
      </w:r>
      <w:r w:rsidRPr="00ED110A">
        <w:rPr>
          <w:bCs/>
          <w:color w:val="000000"/>
          <w:sz w:val="26"/>
          <w:szCs w:val="26"/>
        </w:rPr>
        <w:t>рхитектурный фонд Stimuleringsfonds и Институт Берлаге</w:t>
      </w:r>
      <w:r w:rsidR="0077278F">
        <w:rPr>
          <w:bCs/>
          <w:color w:val="000000"/>
          <w:sz w:val="26"/>
          <w:szCs w:val="26"/>
        </w:rPr>
        <w:t xml:space="preserve"> </w:t>
      </w:r>
      <w:r w:rsidR="0077278F" w:rsidRPr="00ED110A">
        <w:rPr>
          <w:bCs/>
          <w:color w:val="000000"/>
          <w:sz w:val="26"/>
          <w:szCs w:val="26"/>
        </w:rPr>
        <w:t>–</w:t>
      </w:r>
      <w:r w:rsidRPr="00ED110A">
        <w:rPr>
          <w:bCs/>
          <w:color w:val="000000"/>
          <w:sz w:val="26"/>
          <w:szCs w:val="26"/>
        </w:rPr>
        <w:t xml:space="preserve"> располагались именно там, а не в культурной столице</w:t>
      </w:r>
      <w:r w:rsidR="00C37B20">
        <w:rPr>
          <w:bCs/>
          <w:color w:val="000000"/>
          <w:sz w:val="26"/>
          <w:szCs w:val="26"/>
        </w:rPr>
        <w:t xml:space="preserve"> – </w:t>
      </w:r>
      <w:r w:rsidRPr="00ED110A">
        <w:rPr>
          <w:bCs/>
          <w:color w:val="000000"/>
          <w:sz w:val="26"/>
          <w:szCs w:val="26"/>
        </w:rPr>
        <w:t>Амстердаме.</w:t>
      </w:r>
    </w:p>
    <w:p w14:paraId="12F7346D" w14:textId="31E13315" w:rsidR="00566A76" w:rsidRPr="00ED110A" w:rsidRDefault="00566A76" w:rsidP="00566A76">
      <w:pPr>
        <w:pStyle w:val="aa"/>
        <w:spacing w:after="0"/>
        <w:jc w:val="both"/>
        <w:rPr>
          <w:bCs/>
          <w:color w:val="000000"/>
          <w:sz w:val="26"/>
          <w:szCs w:val="26"/>
        </w:rPr>
      </w:pPr>
      <w:r w:rsidRPr="00ED110A">
        <w:rPr>
          <w:bCs/>
          <w:color w:val="000000"/>
          <w:sz w:val="26"/>
          <w:szCs w:val="26"/>
        </w:rPr>
        <w:t xml:space="preserve">Традиция открытости </w:t>
      </w:r>
      <w:r w:rsidR="00076BB0">
        <w:rPr>
          <w:bCs/>
          <w:color w:val="000000"/>
          <w:sz w:val="26"/>
          <w:szCs w:val="26"/>
        </w:rPr>
        <w:t>нидерландс</w:t>
      </w:r>
      <w:r w:rsidRPr="00ED110A">
        <w:rPr>
          <w:bCs/>
          <w:color w:val="000000"/>
          <w:sz w:val="26"/>
          <w:szCs w:val="26"/>
        </w:rPr>
        <w:t xml:space="preserve">кой школы к экспериментам, начавшаяся еще в первой половине </w:t>
      </w:r>
      <w:r w:rsidRPr="00ED110A">
        <w:rPr>
          <w:bCs/>
          <w:color w:val="000000"/>
          <w:sz w:val="26"/>
          <w:szCs w:val="26"/>
          <w:lang w:val="en-US"/>
        </w:rPr>
        <w:t>XX</w:t>
      </w:r>
      <w:r w:rsidRPr="00ED110A">
        <w:rPr>
          <w:bCs/>
          <w:color w:val="000000"/>
          <w:sz w:val="26"/>
          <w:szCs w:val="26"/>
        </w:rPr>
        <w:t xml:space="preserve"> века, попала на благодатную почву: Нидерланды (и главным образом Роттердам) стали своего рода «свободным убежищем» для архитектурных экспериментов, открытым для новых идей вне всякой догматичности.</w:t>
      </w:r>
      <w:r w:rsidR="00967DF8">
        <w:rPr>
          <w:bCs/>
          <w:color w:val="000000"/>
          <w:sz w:val="26"/>
          <w:szCs w:val="26"/>
        </w:rPr>
        <w:t xml:space="preserve"> </w:t>
      </w:r>
      <w:r w:rsidRPr="00ED110A">
        <w:rPr>
          <w:bCs/>
          <w:color w:val="000000"/>
          <w:sz w:val="26"/>
          <w:szCs w:val="26"/>
        </w:rPr>
        <w:t xml:space="preserve">Считается, что Рем Колхас был решающим фактором изменений, которые привели к росту популярности </w:t>
      </w:r>
      <w:r w:rsidR="00076BB0">
        <w:rPr>
          <w:bCs/>
          <w:color w:val="000000"/>
          <w:sz w:val="26"/>
          <w:szCs w:val="26"/>
        </w:rPr>
        <w:t>нидерландс</w:t>
      </w:r>
      <w:r w:rsidRPr="00ED110A">
        <w:rPr>
          <w:bCs/>
          <w:color w:val="000000"/>
          <w:sz w:val="26"/>
          <w:szCs w:val="26"/>
        </w:rPr>
        <w:t>кой архитектуры. В 1980 году Колхас решил перенести свою архитектурную практику из Лондона в Роттердам. Он действовал как первопроходец и новатор, использовавший свой талант для создания нового пути в рамках развивающейся структуры институтов. Именно Колхас стал признанным лидером школы после 1990 года, восхищая коллег концептуальным подходом, смелыми проектами, способом организации своей практики и ее международной ориентацией.</w:t>
      </w:r>
    </w:p>
    <w:p w14:paraId="30A2EECC" w14:textId="5BA67AB5" w:rsidR="00566A76" w:rsidRPr="00ED110A" w:rsidRDefault="00566A76" w:rsidP="00566A76">
      <w:pPr>
        <w:pStyle w:val="aa"/>
        <w:spacing w:after="0"/>
        <w:jc w:val="both"/>
        <w:rPr>
          <w:bCs/>
          <w:color w:val="000000"/>
          <w:sz w:val="26"/>
          <w:szCs w:val="26"/>
        </w:rPr>
      </w:pPr>
      <w:r w:rsidRPr="00ED110A">
        <w:rPr>
          <w:bCs/>
          <w:color w:val="000000"/>
          <w:sz w:val="26"/>
          <w:szCs w:val="26"/>
        </w:rPr>
        <w:t xml:space="preserve">Те архитектурные бюро, которые сегодня работают в Роттердаме и Амстердаме, </w:t>
      </w:r>
      <w:r w:rsidRPr="00ED110A">
        <w:rPr>
          <w:bCs/>
          <w:sz w:val="26"/>
          <w:szCs w:val="26"/>
        </w:rPr>
        <w:t>представляют собой, по сути, несколько поколений, объединенных сильной идеей. Первое поколение</w:t>
      </w:r>
      <w:r w:rsidR="00C37B20">
        <w:rPr>
          <w:bCs/>
          <w:sz w:val="26"/>
          <w:szCs w:val="26"/>
        </w:rPr>
        <w:t xml:space="preserve"> –</w:t>
      </w:r>
      <w:r w:rsidR="00AC6D66">
        <w:rPr>
          <w:bCs/>
          <w:sz w:val="26"/>
          <w:szCs w:val="26"/>
        </w:rPr>
        <w:t xml:space="preserve"> </w:t>
      </w:r>
      <w:r w:rsidRPr="00ED110A">
        <w:rPr>
          <w:bCs/>
          <w:sz w:val="26"/>
          <w:szCs w:val="26"/>
        </w:rPr>
        <w:t xml:space="preserve">архитекторы Koen van Velzen, Claus &amp; Kahn, Erick van Egeraat, Mecanoo Architecten, Wiel Arets, UN Studio и, конечно же, </w:t>
      </w:r>
      <w:r w:rsidR="00967DF8">
        <w:rPr>
          <w:bCs/>
          <w:sz w:val="26"/>
          <w:szCs w:val="26"/>
          <w:lang w:val="en-US"/>
        </w:rPr>
        <w:t>OMA</w:t>
      </w:r>
      <w:r w:rsidR="00E153D3">
        <w:rPr>
          <w:bCs/>
          <w:sz w:val="26"/>
          <w:szCs w:val="26"/>
        </w:rPr>
        <w:t xml:space="preserve"> – </w:t>
      </w:r>
      <w:r w:rsidRPr="00ED110A">
        <w:rPr>
          <w:bCs/>
          <w:sz w:val="26"/>
          <w:szCs w:val="26"/>
        </w:rPr>
        <w:t>основали свои фирмы в конце 1970-х и первой половине 1980-х годов. Многие представители второго поколения</w:t>
      </w:r>
      <w:r w:rsidR="00E153D3">
        <w:rPr>
          <w:bCs/>
          <w:sz w:val="26"/>
          <w:szCs w:val="26"/>
        </w:rPr>
        <w:t xml:space="preserve"> – </w:t>
      </w:r>
      <w:r w:rsidRPr="00ED110A">
        <w:rPr>
          <w:bCs/>
          <w:sz w:val="26"/>
          <w:szCs w:val="26"/>
        </w:rPr>
        <w:t>например, MVRDV, Neutelings Riedijk, West 8, Meyer en Van Schooten</w:t>
      </w:r>
      <w:r w:rsidR="00E153D3">
        <w:rPr>
          <w:bCs/>
          <w:sz w:val="26"/>
          <w:szCs w:val="26"/>
        </w:rPr>
        <w:t xml:space="preserve"> – </w:t>
      </w:r>
      <w:r w:rsidRPr="00ED110A">
        <w:rPr>
          <w:bCs/>
          <w:sz w:val="26"/>
          <w:szCs w:val="26"/>
        </w:rPr>
        <w:t>сначала работали в практиках первого поколения, а затем в конце 1980-х и начале 1990-х также основали свои собственные фирмы и получили международное признание. В настоящее время мы являемся свидетелями роста третьего поколения</w:t>
      </w:r>
      <w:r w:rsidR="00AC6D66">
        <w:rPr>
          <w:bCs/>
          <w:sz w:val="26"/>
          <w:szCs w:val="26"/>
        </w:rPr>
        <w:t>:</w:t>
      </w:r>
      <w:r w:rsidR="00E153D3">
        <w:rPr>
          <w:bCs/>
          <w:sz w:val="26"/>
          <w:szCs w:val="26"/>
        </w:rPr>
        <w:t xml:space="preserve"> </w:t>
      </w:r>
      <w:r w:rsidRPr="00ED110A">
        <w:rPr>
          <w:bCs/>
          <w:sz w:val="26"/>
          <w:szCs w:val="26"/>
        </w:rPr>
        <w:t>например, Atelier Kempe-Thill, BAR architecten, DaF-Architecten, NL Architects, S333 и других, которые также взросли на этой почве.</w:t>
      </w:r>
    </w:p>
    <w:p w14:paraId="75AFE099" w14:textId="77777777" w:rsidR="00566A76" w:rsidRPr="00ED110A" w:rsidRDefault="00566A76" w:rsidP="00566A76">
      <w:pPr>
        <w:pStyle w:val="aa"/>
        <w:spacing w:before="0" w:beforeAutospacing="0" w:after="0" w:afterAutospacing="0"/>
        <w:jc w:val="both"/>
        <w:rPr>
          <w:bCs/>
          <w:color w:val="000000"/>
          <w:sz w:val="26"/>
          <w:szCs w:val="26"/>
        </w:rPr>
      </w:pPr>
    </w:p>
    <w:p w14:paraId="77483B46" w14:textId="77777777" w:rsidR="00566A76" w:rsidRPr="00ED110A" w:rsidRDefault="00566A76" w:rsidP="00566A76">
      <w:pPr>
        <w:pStyle w:val="aa"/>
        <w:spacing w:before="0" w:beforeAutospacing="0" w:after="0" w:afterAutospacing="0"/>
        <w:jc w:val="both"/>
        <w:rPr>
          <w:b/>
          <w:bCs/>
          <w:color w:val="000000"/>
          <w:sz w:val="26"/>
          <w:szCs w:val="26"/>
        </w:rPr>
      </w:pPr>
      <w:r w:rsidRPr="00ED110A">
        <w:rPr>
          <w:b/>
          <w:bCs/>
          <w:color w:val="000000"/>
          <w:sz w:val="26"/>
          <w:szCs w:val="26"/>
        </w:rPr>
        <w:t>Дания</w:t>
      </w:r>
    </w:p>
    <w:p w14:paraId="2916E9A3" w14:textId="5A169B0F" w:rsidR="00566A76" w:rsidRPr="00ED110A" w:rsidRDefault="00566A76" w:rsidP="00566A76">
      <w:pPr>
        <w:pStyle w:val="aa"/>
        <w:spacing w:after="0"/>
        <w:jc w:val="both"/>
        <w:rPr>
          <w:bCs/>
          <w:color w:val="000000"/>
          <w:sz w:val="26"/>
          <w:szCs w:val="26"/>
        </w:rPr>
      </w:pPr>
      <w:r w:rsidRPr="00ED110A">
        <w:rPr>
          <w:bCs/>
          <w:color w:val="000000"/>
          <w:sz w:val="26"/>
          <w:szCs w:val="26"/>
        </w:rPr>
        <w:t>Датская архитектурная политика была разработана в рамках трех последовательных правительствен</w:t>
      </w:r>
      <w:r w:rsidR="00AC6D66">
        <w:rPr>
          <w:bCs/>
          <w:color w:val="000000"/>
          <w:sz w:val="26"/>
          <w:szCs w:val="26"/>
        </w:rPr>
        <w:t>ных программ (1994, 1996 и 2007</w:t>
      </w:r>
      <w:r w:rsidRPr="00ED110A">
        <w:rPr>
          <w:bCs/>
          <w:color w:val="000000"/>
          <w:sz w:val="26"/>
          <w:szCs w:val="26"/>
        </w:rPr>
        <w:t xml:space="preserve">). Последняя была утверждена </w:t>
      </w:r>
      <w:r w:rsidR="00AC6D66">
        <w:rPr>
          <w:bCs/>
          <w:color w:val="000000"/>
          <w:sz w:val="26"/>
          <w:szCs w:val="26"/>
        </w:rPr>
        <w:t>м</w:t>
      </w:r>
      <w:r w:rsidRPr="00ED110A">
        <w:rPr>
          <w:bCs/>
          <w:color w:val="000000"/>
          <w:sz w:val="26"/>
          <w:szCs w:val="26"/>
        </w:rPr>
        <w:t>инистерством ку</w:t>
      </w:r>
      <w:r w:rsidR="006212BA">
        <w:rPr>
          <w:bCs/>
          <w:color w:val="000000"/>
          <w:sz w:val="26"/>
          <w:szCs w:val="26"/>
        </w:rPr>
        <w:t>льтуры в 2007 г</w:t>
      </w:r>
      <w:r w:rsidR="00AC6D66">
        <w:rPr>
          <w:bCs/>
          <w:color w:val="000000"/>
          <w:sz w:val="26"/>
          <w:szCs w:val="26"/>
        </w:rPr>
        <w:t>оду</w:t>
      </w:r>
      <w:r w:rsidR="006212BA">
        <w:rPr>
          <w:bCs/>
          <w:color w:val="000000"/>
          <w:sz w:val="26"/>
          <w:szCs w:val="26"/>
        </w:rPr>
        <w:t xml:space="preserve"> и озаглавлена «Нация архитектуры Дании» </w:t>
      </w:r>
      <w:r w:rsidRPr="00ED110A">
        <w:rPr>
          <w:bCs/>
          <w:color w:val="000000"/>
          <w:sz w:val="26"/>
          <w:szCs w:val="26"/>
        </w:rPr>
        <w:t>(Arkitekturnation Danmark)</w:t>
      </w:r>
      <w:r w:rsidRPr="00ED110A">
        <w:rPr>
          <w:rStyle w:val="ad"/>
          <w:bCs/>
          <w:color w:val="000000"/>
          <w:sz w:val="26"/>
          <w:szCs w:val="26"/>
        </w:rPr>
        <w:footnoteReference w:id="6"/>
      </w:r>
      <w:r w:rsidR="00E153D3">
        <w:rPr>
          <w:bCs/>
          <w:color w:val="000000"/>
          <w:sz w:val="26"/>
          <w:szCs w:val="26"/>
        </w:rPr>
        <w:t>.</w:t>
      </w:r>
      <w:r w:rsidRPr="00ED110A">
        <w:rPr>
          <w:bCs/>
          <w:color w:val="000000"/>
          <w:sz w:val="26"/>
          <w:szCs w:val="26"/>
        </w:rPr>
        <w:t xml:space="preserve"> </w:t>
      </w:r>
    </w:p>
    <w:p w14:paraId="6F0DD9C5" w14:textId="42AEA00F" w:rsidR="00566A76" w:rsidRPr="00ED110A" w:rsidRDefault="00566A76" w:rsidP="00566A76">
      <w:pPr>
        <w:pStyle w:val="aa"/>
        <w:spacing w:after="0"/>
        <w:jc w:val="both"/>
        <w:rPr>
          <w:sz w:val="26"/>
          <w:szCs w:val="26"/>
        </w:rPr>
      </w:pPr>
      <w:r w:rsidRPr="00ED110A">
        <w:rPr>
          <w:bCs/>
          <w:sz w:val="26"/>
          <w:szCs w:val="26"/>
        </w:rPr>
        <w:t xml:space="preserve">Международный союз архитекторов </w:t>
      </w:r>
      <w:r w:rsidR="006212BA">
        <w:rPr>
          <w:bCs/>
          <w:sz w:val="26"/>
          <w:szCs w:val="26"/>
        </w:rPr>
        <w:t>(</w:t>
      </w:r>
      <w:r w:rsidRPr="00ED110A">
        <w:rPr>
          <w:bCs/>
          <w:sz w:val="26"/>
          <w:szCs w:val="26"/>
        </w:rPr>
        <w:t>International Union of Architects</w:t>
      </w:r>
      <w:r w:rsidR="006212BA">
        <w:rPr>
          <w:bCs/>
          <w:sz w:val="26"/>
          <w:szCs w:val="26"/>
        </w:rPr>
        <w:t>)</w:t>
      </w:r>
      <w:r w:rsidRPr="00ED110A">
        <w:rPr>
          <w:bCs/>
          <w:sz w:val="26"/>
          <w:szCs w:val="26"/>
        </w:rPr>
        <w:t xml:space="preserve"> совместно с ЮНЕСКО выбрали Копенгаген столицей мировой архитектуры на 2023 год. Уже много лет Копенгаген – пионер среди создания самых инновационных архитектурных проектов: жилые объекты, переделанные из элеваторов и электростанций, офисные центры из цементных силосов, лыжная трасса на крыше мусоросжигательного завода и жилой дом, где до самого верхнего уровня проложена велосипедная дорожка. Архитектурный прорыв, который совершила Дания, стал возможен благодаря архитектурной политике, развивающей индустрию </w:t>
      </w:r>
      <w:r w:rsidRPr="00ED110A">
        <w:rPr>
          <w:sz w:val="26"/>
          <w:szCs w:val="26"/>
        </w:rPr>
        <w:t>через междисциплинарный подход, который задействует на проектах урбанистов, социологов, строителей, инженеров, психологов, проектировщиков, консультантов-футурологов и т.</w:t>
      </w:r>
      <w:r w:rsidR="00AC6D66">
        <w:rPr>
          <w:sz w:val="26"/>
          <w:szCs w:val="26"/>
        </w:rPr>
        <w:t> </w:t>
      </w:r>
      <w:r w:rsidRPr="00ED110A">
        <w:rPr>
          <w:sz w:val="26"/>
          <w:szCs w:val="26"/>
        </w:rPr>
        <w:t xml:space="preserve">д. Важная цель – не просто построить здание, но создать проект «в контексте», что означает связать его с историей и текущими потребностям горожан, с окружающей застройкой и социальными прогнозами на будущее. Такой междисциплинарный подход во многом определяет и формат поддержки архитектуры: финансовую и профессиональную помощь отрасли оказывают самые разные фонды и объединения, профессиональные союзы и артели. </w:t>
      </w:r>
    </w:p>
    <w:p w14:paraId="01684651" w14:textId="52D39115" w:rsidR="00566A76" w:rsidRPr="00ED110A" w:rsidRDefault="00566A76" w:rsidP="00566A76">
      <w:pPr>
        <w:jc w:val="both"/>
        <w:rPr>
          <w:rFonts w:ascii="Times New Roman" w:hAnsi="Times New Roman" w:cs="Times New Roman"/>
          <w:b/>
          <w:bCs/>
          <w:color w:val="0070C0"/>
          <w:sz w:val="26"/>
          <w:szCs w:val="26"/>
          <w:u w:val="single"/>
        </w:rPr>
      </w:pPr>
      <w:r w:rsidRPr="00AC6D66">
        <w:rPr>
          <w:rFonts w:ascii="Times New Roman" w:hAnsi="Times New Roman" w:cs="Times New Roman"/>
          <w:sz w:val="26"/>
          <w:szCs w:val="26"/>
        </w:rPr>
        <w:t>Глобально за разработку способов поддержки архитектуры в Дании отвечает</w:t>
      </w:r>
      <w:r w:rsidRPr="00ED110A">
        <w:rPr>
          <w:rFonts w:ascii="Times New Roman" w:hAnsi="Times New Roman" w:cs="Times New Roman"/>
          <w:sz w:val="26"/>
          <w:szCs w:val="26"/>
        </w:rPr>
        <w:t xml:space="preserve"> </w:t>
      </w:r>
      <w:r w:rsidR="00AC6D66">
        <w:rPr>
          <w:rFonts w:ascii="Times New Roman" w:hAnsi="Times New Roman" w:cs="Times New Roman"/>
          <w:sz w:val="26"/>
          <w:szCs w:val="26"/>
        </w:rPr>
        <w:t>м</w:t>
      </w:r>
      <w:r w:rsidRPr="00ED110A">
        <w:rPr>
          <w:rFonts w:ascii="Times New Roman" w:hAnsi="Times New Roman" w:cs="Times New Roman"/>
          <w:sz w:val="26"/>
          <w:szCs w:val="26"/>
        </w:rPr>
        <w:t xml:space="preserve">инистерство культуры, которое – через ряд профессиональных организаций – решает конкретные задачи отрасли. </w:t>
      </w:r>
    </w:p>
    <w:p w14:paraId="1DC7653E" w14:textId="77777777" w:rsidR="006212BA" w:rsidRDefault="006212BA" w:rsidP="00566A76">
      <w:pPr>
        <w:jc w:val="both"/>
        <w:rPr>
          <w:rFonts w:ascii="Times New Roman" w:hAnsi="Times New Roman" w:cs="Times New Roman"/>
          <w:bCs/>
          <w:i/>
          <w:iCs/>
          <w:sz w:val="26"/>
          <w:szCs w:val="26"/>
        </w:rPr>
      </w:pPr>
    </w:p>
    <w:p w14:paraId="185E4CB2" w14:textId="0C290C3E" w:rsidR="00566A76" w:rsidRPr="00ED110A" w:rsidRDefault="00566A76" w:rsidP="00566A76">
      <w:pPr>
        <w:jc w:val="both"/>
        <w:rPr>
          <w:rFonts w:ascii="Times New Roman" w:hAnsi="Times New Roman" w:cs="Times New Roman"/>
          <w:bCs/>
          <w:i/>
          <w:iCs/>
          <w:sz w:val="26"/>
          <w:szCs w:val="26"/>
        </w:rPr>
      </w:pPr>
      <w:r w:rsidRPr="00ED110A">
        <w:rPr>
          <w:rFonts w:ascii="Times New Roman" w:hAnsi="Times New Roman" w:cs="Times New Roman"/>
          <w:bCs/>
          <w:i/>
          <w:iCs/>
          <w:sz w:val="26"/>
          <w:szCs w:val="26"/>
        </w:rPr>
        <w:t>Государственный фонд искусств Дании (Statens Kunstfond)</w:t>
      </w:r>
    </w:p>
    <w:p w14:paraId="74B11623" w14:textId="5B12FE9E" w:rsidR="00566A76" w:rsidRPr="00ED110A" w:rsidRDefault="00566A76" w:rsidP="00566A76">
      <w:pPr>
        <w:jc w:val="both"/>
        <w:rPr>
          <w:rFonts w:ascii="Times New Roman" w:hAnsi="Times New Roman" w:cs="Times New Roman"/>
          <w:sz w:val="26"/>
          <w:szCs w:val="26"/>
        </w:rPr>
      </w:pPr>
      <w:r w:rsidRPr="00ED110A">
        <w:rPr>
          <w:rFonts w:ascii="Times New Roman" w:hAnsi="Times New Roman" w:cs="Times New Roman"/>
          <w:sz w:val="26"/>
          <w:szCs w:val="26"/>
        </w:rPr>
        <w:t xml:space="preserve">Под эгидой </w:t>
      </w:r>
      <w:r w:rsidR="00AC6D66">
        <w:rPr>
          <w:rFonts w:ascii="Times New Roman" w:hAnsi="Times New Roman" w:cs="Times New Roman"/>
          <w:sz w:val="26"/>
          <w:szCs w:val="26"/>
        </w:rPr>
        <w:t>м</w:t>
      </w:r>
      <w:r w:rsidRPr="00ED110A">
        <w:rPr>
          <w:rFonts w:ascii="Times New Roman" w:hAnsi="Times New Roman" w:cs="Times New Roman"/>
          <w:sz w:val="26"/>
          <w:szCs w:val="26"/>
        </w:rPr>
        <w:t>инистерства культуры работает Государственный фонд искусств Дании – масштабная организация, задача которой</w:t>
      </w:r>
      <w:r w:rsidR="00C37B20">
        <w:rPr>
          <w:rFonts w:ascii="Times New Roman" w:hAnsi="Times New Roman" w:cs="Times New Roman"/>
          <w:sz w:val="26"/>
          <w:szCs w:val="26"/>
        </w:rPr>
        <w:t xml:space="preserve"> – </w:t>
      </w:r>
      <w:r w:rsidRPr="00ED110A">
        <w:rPr>
          <w:rFonts w:ascii="Times New Roman" w:hAnsi="Times New Roman" w:cs="Times New Roman"/>
          <w:sz w:val="26"/>
          <w:szCs w:val="26"/>
        </w:rPr>
        <w:t>распространять искусство (в том числе архитектуру) среди широкой аудитории, продвигать его на международном уровне и содействовать молодым талантам на творческом пути. Поддержка оказывается более 6</w:t>
      </w:r>
      <w:r w:rsidR="00645ABA">
        <w:rPr>
          <w:rFonts w:ascii="Times New Roman" w:hAnsi="Times New Roman" w:cs="Times New Roman"/>
          <w:sz w:val="26"/>
          <w:szCs w:val="26"/>
        </w:rPr>
        <w:t xml:space="preserve"> </w:t>
      </w:r>
      <w:r w:rsidR="00645ABA" w:rsidRPr="00645ABA">
        <w:rPr>
          <w:rFonts w:ascii="Times New Roman" w:hAnsi="Times New Roman" w:cs="Times New Roman"/>
          <w:sz w:val="26"/>
          <w:szCs w:val="26"/>
        </w:rPr>
        <w:t xml:space="preserve">тыс. </w:t>
      </w:r>
      <w:r w:rsidRPr="00ED110A">
        <w:rPr>
          <w:rFonts w:ascii="Times New Roman" w:hAnsi="Times New Roman" w:cs="Times New Roman"/>
          <w:sz w:val="26"/>
          <w:szCs w:val="26"/>
        </w:rPr>
        <w:t xml:space="preserve">проектам ежегодно. С помощью более чем 60 различных программ финансирования фонд продвигает и помогает реализовывать самые разные художественные проекты. В архитектурной сфере это: </w:t>
      </w:r>
    </w:p>
    <w:p w14:paraId="48AB4160" w14:textId="5FD65006" w:rsidR="00566A76" w:rsidRPr="00ED110A" w:rsidRDefault="003E5D55" w:rsidP="00566A76">
      <w:pPr>
        <w:pStyle w:val="a6"/>
        <w:numPr>
          <w:ilvl w:val="0"/>
          <w:numId w:val="28"/>
        </w:numPr>
        <w:spacing w:after="160" w:line="259" w:lineRule="auto"/>
        <w:jc w:val="both"/>
        <w:rPr>
          <w:rFonts w:ascii="Times New Roman" w:hAnsi="Times New Roman"/>
          <w:sz w:val="26"/>
          <w:szCs w:val="26"/>
        </w:rPr>
      </w:pPr>
      <w:r w:rsidRPr="00ED110A">
        <w:rPr>
          <w:rFonts w:ascii="Times New Roman" w:hAnsi="Times New Roman"/>
          <w:sz w:val="26"/>
          <w:szCs w:val="26"/>
        </w:rPr>
        <w:t>ф</w:t>
      </w:r>
      <w:r w:rsidR="00566A76" w:rsidRPr="00ED110A">
        <w:rPr>
          <w:rFonts w:ascii="Times New Roman" w:hAnsi="Times New Roman"/>
          <w:sz w:val="26"/>
          <w:szCs w:val="26"/>
        </w:rPr>
        <w:t>инансирование проектов, стремящихся расширить границы архитектуры. Предпочтение отдается работам/проектам/коллаборациям, демонстрирующим инновационное и этическое понимание роли архитектуры в обществе;</w:t>
      </w:r>
    </w:p>
    <w:p w14:paraId="6CF7DD75" w14:textId="3F7E3335" w:rsidR="00566A76" w:rsidRPr="00ED110A" w:rsidRDefault="003E5D55" w:rsidP="00566A76">
      <w:pPr>
        <w:pStyle w:val="a6"/>
        <w:numPr>
          <w:ilvl w:val="0"/>
          <w:numId w:val="28"/>
        </w:numPr>
        <w:spacing w:after="160" w:line="259" w:lineRule="auto"/>
        <w:jc w:val="both"/>
        <w:rPr>
          <w:rFonts w:ascii="Times New Roman" w:hAnsi="Times New Roman"/>
          <w:sz w:val="26"/>
          <w:szCs w:val="26"/>
        </w:rPr>
      </w:pPr>
      <w:r w:rsidRPr="00ED110A">
        <w:rPr>
          <w:rFonts w:ascii="Times New Roman" w:hAnsi="Times New Roman"/>
          <w:sz w:val="26"/>
          <w:szCs w:val="26"/>
        </w:rPr>
        <w:t>р</w:t>
      </w:r>
      <w:r w:rsidR="00566A76" w:rsidRPr="00ED110A">
        <w:rPr>
          <w:rFonts w:ascii="Times New Roman" w:hAnsi="Times New Roman"/>
          <w:sz w:val="26"/>
          <w:szCs w:val="26"/>
        </w:rPr>
        <w:t>аспределение грантов на исследования архитектурного опыта и налаживание партнерских отношений за рубежом (поездки, стажировка, коллаборации);</w:t>
      </w:r>
    </w:p>
    <w:p w14:paraId="7BF7CCAF" w14:textId="1B380BFD" w:rsidR="00566A76" w:rsidRPr="00ED110A" w:rsidRDefault="003E5D55" w:rsidP="00566A76">
      <w:pPr>
        <w:pStyle w:val="a6"/>
        <w:numPr>
          <w:ilvl w:val="0"/>
          <w:numId w:val="28"/>
        </w:numPr>
        <w:spacing w:after="160" w:line="259" w:lineRule="auto"/>
        <w:jc w:val="both"/>
        <w:rPr>
          <w:rFonts w:ascii="Times New Roman" w:hAnsi="Times New Roman"/>
          <w:sz w:val="26"/>
          <w:szCs w:val="26"/>
        </w:rPr>
      </w:pPr>
      <w:r w:rsidRPr="00ED110A">
        <w:rPr>
          <w:rFonts w:ascii="Times New Roman" w:hAnsi="Times New Roman"/>
          <w:sz w:val="26"/>
          <w:szCs w:val="26"/>
        </w:rPr>
        <w:t>ф</w:t>
      </w:r>
      <w:r w:rsidR="00566A76" w:rsidRPr="00ED110A">
        <w:rPr>
          <w:rFonts w:ascii="Times New Roman" w:hAnsi="Times New Roman"/>
          <w:sz w:val="26"/>
          <w:szCs w:val="26"/>
        </w:rPr>
        <w:t>инансирование работ, касающихся поиска новых методов и подходов в архитектуре, экспериментальных проектов и идей, потенциально интересных для последующего тиражирования;</w:t>
      </w:r>
    </w:p>
    <w:p w14:paraId="6C744717" w14:textId="73F4F33F" w:rsidR="00566A76" w:rsidRPr="00ED110A" w:rsidRDefault="003E5D55" w:rsidP="00566A76">
      <w:pPr>
        <w:pStyle w:val="a6"/>
        <w:numPr>
          <w:ilvl w:val="0"/>
          <w:numId w:val="28"/>
        </w:numPr>
        <w:spacing w:after="160" w:line="259" w:lineRule="auto"/>
        <w:jc w:val="both"/>
        <w:rPr>
          <w:rFonts w:ascii="Times New Roman" w:hAnsi="Times New Roman"/>
          <w:sz w:val="26"/>
          <w:szCs w:val="26"/>
        </w:rPr>
      </w:pPr>
      <w:r w:rsidRPr="00ED110A">
        <w:rPr>
          <w:rFonts w:ascii="Times New Roman" w:hAnsi="Times New Roman"/>
          <w:sz w:val="26"/>
          <w:szCs w:val="26"/>
        </w:rPr>
        <w:t>ф</w:t>
      </w:r>
      <w:r w:rsidR="00566A76" w:rsidRPr="00ED110A">
        <w:rPr>
          <w:rFonts w:ascii="Times New Roman" w:hAnsi="Times New Roman"/>
          <w:sz w:val="26"/>
          <w:szCs w:val="26"/>
        </w:rPr>
        <w:t>инансирование поездок в архитектурную мастерскую Йорна Утзона на Майорке. Программа позволяет архитекторам и междисциплинарным группам развивать свой проект или работать над исследованием во вдохновляющей атмосфере единомышленников.</w:t>
      </w:r>
    </w:p>
    <w:p w14:paraId="43D81E63" w14:textId="78AAE1EC" w:rsidR="00566A76" w:rsidRPr="00ED110A" w:rsidRDefault="00566A76" w:rsidP="00566A76">
      <w:pPr>
        <w:jc w:val="both"/>
        <w:rPr>
          <w:rFonts w:ascii="Times New Roman" w:hAnsi="Times New Roman" w:cs="Times New Roman"/>
          <w:sz w:val="26"/>
          <w:szCs w:val="26"/>
        </w:rPr>
      </w:pPr>
      <w:r w:rsidRPr="00ED110A">
        <w:rPr>
          <w:rFonts w:ascii="Times New Roman" w:hAnsi="Times New Roman" w:cs="Times New Roman"/>
          <w:sz w:val="26"/>
          <w:szCs w:val="26"/>
        </w:rPr>
        <w:t>Примечательно, что максимального размера суммы, на которую соискатель может подавать заявление, нет. Комитет оценивает каждую отдельную заявку и п</w:t>
      </w:r>
      <w:r w:rsidR="00F537B9" w:rsidRPr="00ED110A">
        <w:rPr>
          <w:rFonts w:ascii="Times New Roman" w:hAnsi="Times New Roman" w:cs="Times New Roman"/>
          <w:sz w:val="26"/>
          <w:szCs w:val="26"/>
        </w:rPr>
        <w:t xml:space="preserve">ринимает решение индивидуально </w:t>
      </w:r>
      <w:r w:rsidRPr="00ED110A">
        <w:rPr>
          <w:rFonts w:ascii="Times New Roman" w:hAnsi="Times New Roman" w:cs="Times New Roman"/>
          <w:sz w:val="26"/>
          <w:szCs w:val="26"/>
        </w:rPr>
        <w:t>по каждому проекту. Однако общее представление о финансовой структуре программы можно составить из следующих цифр:</w:t>
      </w:r>
    </w:p>
    <w:p w14:paraId="55129E7F" w14:textId="3D431326" w:rsidR="00566A76" w:rsidRPr="00ED110A" w:rsidRDefault="00566A76" w:rsidP="00566A76">
      <w:pPr>
        <w:jc w:val="both"/>
        <w:rPr>
          <w:rFonts w:ascii="Times New Roman" w:hAnsi="Times New Roman" w:cs="Times New Roman"/>
          <w:sz w:val="26"/>
          <w:szCs w:val="26"/>
        </w:rPr>
      </w:pPr>
      <w:r w:rsidRPr="00ED110A">
        <w:rPr>
          <w:rFonts w:ascii="Times New Roman" w:hAnsi="Times New Roman" w:cs="Times New Roman"/>
          <w:sz w:val="26"/>
          <w:szCs w:val="26"/>
        </w:rPr>
        <w:t>• 59</w:t>
      </w:r>
      <w:r w:rsidR="00F56C07">
        <w:rPr>
          <w:rFonts w:ascii="Times New Roman" w:hAnsi="Times New Roman" w:cs="Times New Roman"/>
          <w:sz w:val="26"/>
          <w:szCs w:val="26"/>
        </w:rPr>
        <w:t> </w:t>
      </w:r>
      <w:r w:rsidRPr="00ED110A">
        <w:rPr>
          <w:rFonts w:ascii="Times New Roman" w:hAnsi="Times New Roman" w:cs="Times New Roman"/>
          <w:sz w:val="26"/>
          <w:szCs w:val="26"/>
        </w:rPr>
        <w:t>% грантов, предоставленных в 2019 году, составляли менее 25</w:t>
      </w:r>
      <w:r w:rsidR="00F56C07">
        <w:rPr>
          <w:rFonts w:ascii="Times New Roman" w:hAnsi="Times New Roman" w:cs="Times New Roman"/>
          <w:sz w:val="26"/>
          <w:szCs w:val="26"/>
        </w:rPr>
        <w:t> </w:t>
      </w:r>
      <w:r w:rsidR="00645ABA" w:rsidRPr="00645ABA">
        <w:rPr>
          <w:rFonts w:ascii="Times New Roman" w:hAnsi="Times New Roman" w:cs="Times New Roman"/>
          <w:sz w:val="26"/>
          <w:szCs w:val="26"/>
        </w:rPr>
        <w:t xml:space="preserve">тыс. </w:t>
      </w:r>
      <w:r w:rsidRPr="00ED110A">
        <w:rPr>
          <w:rFonts w:ascii="Times New Roman" w:hAnsi="Times New Roman" w:cs="Times New Roman"/>
          <w:sz w:val="26"/>
          <w:szCs w:val="26"/>
        </w:rPr>
        <w:t>да</w:t>
      </w:r>
      <w:r w:rsidR="00F56C07">
        <w:rPr>
          <w:rFonts w:ascii="Times New Roman" w:hAnsi="Times New Roman" w:cs="Times New Roman"/>
          <w:sz w:val="26"/>
          <w:szCs w:val="26"/>
        </w:rPr>
        <w:t>тских крон (примерно 3</w:t>
      </w:r>
      <w:r w:rsidR="00645ABA">
        <w:rPr>
          <w:rFonts w:ascii="Times New Roman" w:hAnsi="Times New Roman" w:cs="Times New Roman"/>
          <w:sz w:val="26"/>
          <w:szCs w:val="26"/>
        </w:rPr>
        <w:t>,</w:t>
      </w:r>
      <w:r w:rsidR="00F56C07">
        <w:rPr>
          <w:rFonts w:ascii="Times New Roman" w:hAnsi="Times New Roman" w:cs="Times New Roman"/>
          <w:sz w:val="26"/>
          <w:szCs w:val="26"/>
        </w:rPr>
        <w:t>3</w:t>
      </w:r>
      <w:r w:rsidR="00645ABA" w:rsidRPr="00645ABA">
        <w:rPr>
          <w:rFonts w:ascii="Times New Roman" w:hAnsi="Times New Roman" w:cs="Times New Roman"/>
          <w:sz w:val="26"/>
          <w:szCs w:val="26"/>
        </w:rPr>
        <w:t xml:space="preserve"> тыс.</w:t>
      </w:r>
      <w:r w:rsidR="00F56C07">
        <w:rPr>
          <w:rFonts w:ascii="Times New Roman" w:hAnsi="Times New Roman" w:cs="Times New Roman"/>
          <w:sz w:val="26"/>
          <w:szCs w:val="26"/>
        </w:rPr>
        <w:t xml:space="preserve"> евро);</w:t>
      </w:r>
    </w:p>
    <w:p w14:paraId="46574282" w14:textId="18CDFB4C" w:rsidR="00566A76" w:rsidRPr="00ED110A" w:rsidRDefault="00566A76" w:rsidP="00566A76">
      <w:pPr>
        <w:jc w:val="both"/>
        <w:rPr>
          <w:rFonts w:ascii="Times New Roman" w:hAnsi="Times New Roman" w:cs="Times New Roman"/>
          <w:sz w:val="26"/>
          <w:szCs w:val="26"/>
        </w:rPr>
      </w:pPr>
      <w:r w:rsidRPr="00ED110A">
        <w:rPr>
          <w:rFonts w:ascii="Times New Roman" w:hAnsi="Times New Roman" w:cs="Times New Roman"/>
          <w:sz w:val="26"/>
          <w:szCs w:val="26"/>
        </w:rPr>
        <w:t>• 82</w:t>
      </w:r>
      <w:r w:rsidR="00F56C07">
        <w:rPr>
          <w:rFonts w:ascii="Times New Roman" w:hAnsi="Times New Roman" w:cs="Times New Roman"/>
          <w:sz w:val="26"/>
          <w:szCs w:val="26"/>
        </w:rPr>
        <w:t> </w:t>
      </w:r>
      <w:r w:rsidRPr="00ED110A">
        <w:rPr>
          <w:rFonts w:ascii="Times New Roman" w:hAnsi="Times New Roman" w:cs="Times New Roman"/>
          <w:sz w:val="26"/>
          <w:szCs w:val="26"/>
        </w:rPr>
        <w:t>% были менее 45</w:t>
      </w:r>
      <w:r w:rsidR="00F56C07">
        <w:rPr>
          <w:rFonts w:ascii="Times New Roman" w:hAnsi="Times New Roman" w:cs="Times New Roman"/>
          <w:sz w:val="26"/>
          <w:szCs w:val="26"/>
        </w:rPr>
        <w:t> </w:t>
      </w:r>
      <w:r w:rsidR="00645ABA" w:rsidRPr="00645ABA">
        <w:rPr>
          <w:rFonts w:ascii="Times New Roman" w:hAnsi="Times New Roman" w:cs="Times New Roman"/>
          <w:sz w:val="26"/>
          <w:szCs w:val="26"/>
        </w:rPr>
        <w:t xml:space="preserve">тыс. </w:t>
      </w:r>
      <w:r w:rsidR="00F56C07">
        <w:rPr>
          <w:rFonts w:ascii="Times New Roman" w:hAnsi="Times New Roman" w:cs="Times New Roman"/>
          <w:sz w:val="26"/>
          <w:szCs w:val="26"/>
        </w:rPr>
        <w:t>датских крон (около 6</w:t>
      </w:r>
      <w:r w:rsidR="00645ABA" w:rsidRPr="00645ABA">
        <w:rPr>
          <w:rFonts w:ascii="Times New Roman" w:hAnsi="Times New Roman" w:cs="Times New Roman"/>
          <w:sz w:val="26"/>
          <w:szCs w:val="26"/>
        </w:rPr>
        <w:t xml:space="preserve"> тыс. </w:t>
      </w:r>
      <w:r w:rsidRPr="00ED110A">
        <w:rPr>
          <w:rFonts w:ascii="Times New Roman" w:hAnsi="Times New Roman" w:cs="Times New Roman"/>
          <w:sz w:val="26"/>
          <w:szCs w:val="26"/>
        </w:rPr>
        <w:t>евро)</w:t>
      </w:r>
      <w:r w:rsidR="00F56C07">
        <w:rPr>
          <w:rFonts w:ascii="Times New Roman" w:hAnsi="Times New Roman" w:cs="Times New Roman"/>
          <w:sz w:val="26"/>
          <w:szCs w:val="26"/>
        </w:rPr>
        <w:t>;</w:t>
      </w:r>
    </w:p>
    <w:p w14:paraId="1C9F3CEF" w14:textId="310E9DF1" w:rsidR="00566A76" w:rsidRPr="00ED110A" w:rsidRDefault="00566A76" w:rsidP="00566A76">
      <w:pPr>
        <w:jc w:val="both"/>
        <w:rPr>
          <w:rFonts w:ascii="Times New Roman" w:hAnsi="Times New Roman" w:cs="Times New Roman"/>
          <w:sz w:val="26"/>
          <w:szCs w:val="26"/>
        </w:rPr>
      </w:pPr>
      <w:r w:rsidRPr="00ED110A">
        <w:rPr>
          <w:rFonts w:ascii="Times New Roman" w:hAnsi="Times New Roman" w:cs="Times New Roman"/>
          <w:sz w:val="26"/>
          <w:szCs w:val="26"/>
        </w:rPr>
        <w:t>• 96</w:t>
      </w:r>
      <w:r w:rsidR="00F56C07">
        <w:rPr>
          <w:rFonts w:ascii="Times New Roman" w:hAnsi="Times New Roman" w:cs="Times New Roman"/>
          <w:sz w:val="26"/>
          <w:szCs w:val="26"/>
        </w:rPr>
        <w:t> </w:t>
      </w:r>
      <w:r w:rsidRPr="00ED110A">
        <w:rPr>
          <w:rFonts w:ascii="Times New Roman" w:hAnsi="Times New Roman" w:cs="Times New Roman"/>
          <w:sz w:val="26"/>
          <w:szCs w:val="26"/>
        </w:rPr>
        <w:t>% были менее 75</w:t>
      </w:r>
      <w:r w:rsidR="00F56C07">
        <w:rPr>
          <w:rFonts w:ascii="Times New Roman" w:hAnsi="Times New Roman" w:cs="Times New Roman"/>
          <w:sz w:val="26"/>
          <w:szCs w:val="26"/>
        </w:rPr>
        <w:t> </w:t>
      </w:r>
      <w:r w:rsidR="00645ABA" w:rsidRPr="00645ABA">
        <w:rPr>
          <w:rFonts w:ascii="Times New Roman" w:hAnsi="Times New Roman" w:cs="Times New Roman"/>
          <w:sz w:val="26"/>
          <w:szCs w:val="26"/>
        </w:rPr>
        <w:t xml:space="preserve">тыс. </w:t>
      </w:r>
      <w:r w:rsidRPr="00ED110A">
        <w:rPr>
          <w:rFonts w:ascii="Times New Roman" w:hAnsi="Times New Roman" w:cs="Times New Roman"/>
          <w:sz w:val="26"/>
          <w:szCs w:val="26"/>
        </w:rPr>
        <w:t>датских крон (приблизительно 10</w:t>
      </w:r>
      <w:r w:rsidR="00F56C07">
        <w:rPr>
          <w:rFonts w:ascii="Times New Roman" w:hAnsi="Times New Roman" w:cs="Times New Roman"/>
          <w:sz w:val="26"/>
          <w:szCs w:val="26"/>
        </w:rPr>
        <w:t> </w:t>
      </w:r>
      <w:r w:rsidR="00645ABA" w:rsidRPr="00645ABA">
        <w:rPr>
          <w:rFonts w:ascii="Times New Roman" w:hAnsi="Times New Roman" w:cs="Times New Roman"/>
          <w:sz w:val="26"/>
          <w:szCs w:val="26"/>
        </w:rPr>
        <w:t>тыс.</w:t>
      </w:r>
      <w:r w:rsidRPr="00ED110A">
        <w:rPr>
          <w:rFonts w:ascii="Times New Roman" w:hAnsi="Times New Roman" w:cs="Times New Roman"/>
          <w:sz w:val="26"/>
          <w:szCs w:val="26"/>
        </w:rPr>
        <w:t xml:space="preserve"> евро)</w:t>
      </w:r>
      <w:r w:rsidR="00F56C07">
        <w:rPr>
          <w:rFonts w:ascii="Times New Roman" w:hAnsi="Times New Roman" w:cs="Times New Roman"/>
          <w:sz w:val="26"/>
          <w:szCs w:val="26"/>
        </w:rPr>
        <w:t>.</w:t>
      </w:r>
    </w:p>
    <w:p w14:paraId="23F17026" w14:textId="02D604AF" w:rsidR="00566A76" w:rsidRPr="00ED110A" w:rsidRDefault="00566A76" w:rsidP="00566A76">
      <w:pPr>
        <w:jc w:val="both"/>
        <w:rPr>
          <w:rFonts w:ascii="Times New Roman" w:hAnsi="Times New Roman" w:cs="Times New Roman"/>
          <w:sz w:val="26"/>
          <w:szCs w:val="26"/>
        </w:rPr>
      </w:pPr>
      <w:r w:rsidRPr="00ED110A">
        <w:rPr>
          <w:rFonts w:ascii="Times New Roman" w:hAnsi="Times New Roman" w:cs="Times New Roman"/>
          <w:sz w:val="26"/>
          <w:szCs w:val="26"/>
        </w:rPr>
        <w:t>В 2019 году комитет получил почти 1500 заявок на участие в программе, из которых 50</w:t>
      </w:r>
      <w:r w:rsidR="00F56C07">
        <w:rPr>
          <w:rFonts w:ascii="Times New Roman" w:hAnsi="Times New Roman" w:cs="Times New Roman"/>
          <w:sz w:val="26"/>
          <w:szCs w:val="26"/>
        </w:rPr>
        <w:t> </w:t>
      </w:r>
      <w:r w:rsidRPr="00ED110A">
        <w:rPr>
          <w:rFonts w:ascii="Times New Roman" w:hAnsi="Times New Roman" w:cs="Times New Roman"/>
          <w:sz w:val="26"/>
          <w:szCs w:val="26"/>
        </w:rPr>
        <w:t>% получили гранты. В общей сложности из программы было распределено около 3,1 м</w:t>
      </w:r>
      <w:r w:rsidR="001A1DE3">
        <w:rPr>
          <w:rFonts w:ascii="Times New Roman" w:hAnsi="Times New Roman" w:cs="Times New Roman"/>
          <w:sz w:val="26"/>
          <w:szCs w:val="26"/>
        </w:rPr>
        <w:t>лн</w:t>
      </w:r>
      <w:r w:rsidRPr="00ED110A">
        <w:rPr>
          <w:rFonts w:ascii="Times New Roman" w:hAnsi="Times New Roman" w:cs="Times New Roman"/>
          <w:sz w:val="26"/>
          <w:szCs w:val="26"/>
        </w:rPr>
        <w:t xml:space="preserve"> евро</w:t>
      </w:r>
      <w:r w:rsidR="00C37B20">
        <w:rPr>
          <w:rFonts w:ascii="Times New Roman" w:hAnsi="Times New Roman" w:cs="Times New Roman"/>
          <w:sz w:val="26"/>
          <w:szCs w:val="26"/>
        </w:rPr>
        <w:t xml:space="preserve"> – </w:t>
      </w:r>
      <w:r w:rsidRPr="00ED110A">
        <w:rPr>
          <w:rFonts w:ascii="Times New Roman" w:hAnsi="Times New Roman" w:cs="Times New Roman"/>
          <w:sz w:val="26"/>
          <w:szCs w:val="26"/>
        </w:rPr>
        <w:t>около половины ежегодных средств комитета.</w:t>
      </w:r>
    </w:p>
    <w:p w14:paraId="006814AF" w14:textId="7AC7BAD4" w:rsidR="00566A76" w:rsidRPr="00ED110A" w:rsidRDefault="00566A76" w:rsidP="00566A76">
      <w:pPr>
        <w:jc w:val="both"/>
        <w:rPr>
          <w:rFonts w:ascii="Times New Roman" w:hAnsi="Times New Roman" w:cs="Times New Roman"/>
          <w:sz w:val="26"/>
          <w:szCs w:val="26"/>
        </w:rPr>
      </w:pPr>
      <w:r w:rsidRPr="00ED110A">
        <w:rPr>
          <w:rFonts w:ascii="Times New Roman" w:hAnsi="Times New Roman" w:cs="Times New Roman"/>
          <w:sz w:val="26"/>
          <w:szCs w:val="26"/>
        </w:rPr>
        <w:t>Среди профинансированных архитектурных проектов были</w:t>
      </w:r>
      <w:r w:rsidR="00F56C07">
        <w:rPr>
          <w:rFonts w:ascii="Times New Roman" w:hAnsi="Times New Roman" w:cs="Times New Roman"/>
          <w:sz w:val="26"/>
          <w:szCs w:val="26"/>
        </w:rPr>
        <w:t>:</w:t>
      </w:r>
      <w:r w:rsidRPr="00ED110A">
        <w:rPr>
          <w:rFonts w:ascii="Times New Roman" w:hAnsi="Times New Roman" w:cs="Times New Roman"/>
          <w:sz w:val="26"/>
          <w:szCs w:val="26"/>
        </w:rPr>
        <w:t xml:space="preserve"> проведение архитектурной в</w:t>
      </w:r>
      <w:r w:rsidR="00F56C07">
        <w:rPr>
          <w:rFonts w:ascii="Times New Roman" w:hAnsi="Times New Roman" w:cs="Times New Roman"/>
          <w:sz w:val="26"/>
          <w:szCs w:val="26"/>
        </w:rPr>
        <w:t>ыставки, медиа-арт-проект, фото</w:t>
      </w:r>
      <w:r w:rsidRPr="00ED110A">
        <w:rPr>
          <w:rFonts w:ascii="Times New Roman" w:hAnsi="Times New Roman" w:cs="Times New Roman"/>
          <w:sz w:val="26"/>
          <w:szCs w:val="26"/>
        </w:rPr>
        <w:t>экспозиция, ряд строительных экспериментов, публикация книг, архитектурные поездки, работа международных архитектурных коллабораций и т.</w:t>
      </w:r>
      <w:r w:rsidR="00F56C07" w:rsidRPr="00E55F78">
        <w:rPr>
          <w:rFonts w:ascii="Times New Roman" w:hAnsi="Times New Roman" w:cs="Times New Roman"/>
          <w:sz w:val="26"/>
          <w:szCs w:val="26"/>
        </w:rPr>
        <w:t> </w:t>
      </w:r>
      <w:r w:rsidRPr="00ED110A">
        <w:rPr>
          <w:rFonts w:ascii="Times New Roman" w:hAnsi="Times New Roman" w:cs="Times New Roman"/>
          <w:sz w:val="26"/>
          <w:szCs w:val="26"/>
        </w:rPr>
        <w:t xml:space="preserve">д. </w:t>
      </w:r>
    </w:p>
    <w:p w14:paraId="33EE3DDD" w14:textId="77777777" w:rsidR="00566A76" w:rsidRPr="00ED110A" w:rsidRDefault="00566A76" w:rsidP="00566A76">
      <w:pPr>
        <w:rPr>
          <w:rFonts w:ascii="Times New Roman" w:hAnsi="Times New Roman" w:cs="Times New Roman"/>
          <w:i/>
          <w:sz w:val="26"/>
          <w:szCs w:val="26"/>
        </w:rPr>
      </w:pPr>
    </w:p>
    <w:p w14:paraId="55C81B48" w14:textId="77777777" w:rsidR="00566A76" w:rsidRPr="00ED110A" w:rsidRDefault="00566A76" w:rsidP="00566A76">
      <w:pPr>
        <w:rPr>
          <w:rFonts w:ascii="Times New Roman" w:hAnsi="Times New Roman" w:cs="Times New Roman"/>
          <w:i/>
          <w:sz w:val="26"/>
          <w:szCs w:val="26"/>
        </w:rPr>
      </w:pPr>
      <w:r w:rsidRPr="004B535F">
        <w:rPr>
          <w:rFonts w:ascii="Times New Roman" w:hAnsi="Times New Roman" w:cs="Times New Roman"/>
          <w:i/>
          <w:sz w:val="26"/>
          <w:szCs w:val="26"/>
        </w:rPr>
        <w:t>Частные фонды, поддерживающие архитектуру</w:t>
      </w:r>
    </w:p>
    <w:p w14:paraId="78CB72C4" w14:textId="1BCF0DB6" w:rsidR="00566A76" w:rsidRPr="00ED110A" w:rsidRDefault="00566A76" w:rsidP="00566A76">
      <w:pPr>
        <w:jc w:val="both"/>
        <w:rPr>
          <w:rFonts w:ascii="Times New Roman" w:hAnsi="Times New Roman" w:cs="Times New Roman"/>
          <w:sz w:val="26"/>
          <w:szCs w:val="26"/>
        </w:rPr>
      </w:pPr>
      <w:r w:rsidRPr="00ED110A">
        <w:rPr>
          <w:rFonts w:ascii="Times New Roman" w:hAnsi="Times New Roman" w:cs="Times New Roman"/>
          <w:sz w:val="26"/>
          <w:szCs w:val="26"/>
        </w:rPr>
        <w:t>Помимо государственной поддержки, в Дании работает несколько частых фондов, которые направляют свободные средства на поддержку архитектуры и искусства. Самые</w:t>
      </w:r>
      <w:r w:rsidRPr="00ED110A">
        <w:rPr>
          <w:rFonts w:ascii="Times New Roman" w:hAnsi="Times New Roman" w:cs="Times New Roman"/>
          <w:sz w:val="26"/>
          <w:szCs w:val="26"/>
          <w:lang w:val="en-US"/>
        </w:rPr>
        <w:t xml:space="preserve"> </w:t>
      </w:r>
      <w:r w:rsidRPr="00ED110A">
        <w:rPr>
          <w:rFonts w:ascii="Times New Roman" w:hAnsi="Times New Roman" w:cs="Times New Roman"/>
          <w:sz w:val="26"/>
          <w:szCs w:val="26"/>
        </w:rPr>
        <w:t>крупные</w:t>
      </w:r>
      <w:r w:rsidRPr="00ED110A">
        <w:rPr>
          <w:rFonts w:ascii="Times New Roman" w:hAnsi="Times New Roman" w:cs="Times New Roman"/>
          <w:sz w:val="26"/>
          <w:szCs w:val="26"/>
          <w:lang w:val="en-US"/>
        </w:rPr>
        <w:t xml:space="preserve"> </w:t>
      </w:r>
      <w:r w:rsidRPr="00ED110A">
        <w:rPr>
          <w:rFonts w:ascii="Times New Roman" w:hAnsi="Times New Roman" w:cs="Times New Roman"/>
          <w:sz w:val="26"/>
          <w:szCs w:val="26"/>
        </w:rPr>
        <w:t>из</w:t>
      </w:r>
      <w:r w:rsidRPr="00ED110A">
        <w:rPr>
          <w:rFonts w:ascii="Times New Roman" w:hAnsi="Times New Roman" w:cs="Times New Roman"/>
          <w:sz w:val="26"/>
          <w:szCs w:val="26"/>
          <w:lang w:val="en-US"/>
        </w:rPr>
        <w:t xml:space="preserve"> </w:t>
      </w:r>
      <w:r w:rsidRPr="00ED110A">
        <w:rPr>
          <w:rFonts w:ascii="Times New Roman" w:hAnsi="Times New Roman" w:cs="Times New Roman"/>
          <w:sz w:val="26"/>
          <w:szCs w:val="26"/>
        </w:rPr>
        <w:t>них</w:t>
      </w:r>
      <w:r w:rsidR="00C37B20">
        <w:rPr>
          <w:rFonts w:ascii="Times New Roman" w:hAnsi="Times New Roman" w:cs="Times New Roman"/>
          <w:sz w:val="26"/>
          <w:szCs w:val="26"/>
          <w:lang w:val="en-US"/>
        </w:rPr>
        <w:t xml:space="preserve"> – </w:t>
      </w:r>
      <w:r w:rsidRPr="00ED110A">
        <w:rPr>
          <w:rFonts w:ascii="Times New Roman" w:hAnsi="Times New Roman" w:cs="Times New Roman"/>
          <w:sz w:val="26"/>
          <w:szCs w:val="26"/>
        </w:rPr>
        <w:t>это</w:t>
      </w:r>
      <w:r w:rsidRPr="00ED110A">
        <w:rPr>
          <w:rFonts w:ascii="Times New Roman" w:hAnsi="Times New Roman" w:cs="Times New Roman"/>
          <w:sz w:val="26"/>
          <w:szCs w:val="26"/>
          <w:lang w:val="en-US"/>
        </w:rPr>
        <w:t xml:space="preserve"> </w:t>
      </w:r>
      <w:r w:rsidRPr="00ED110A">
        <w:rPr>
          <w:rFonts w:ascii="Times New Roman" w:hAnsi="Times New Roman" w:cs="Times New Roman"/>
          <w:sz w:val="26"/>
          <w:szCs w:val="26"/>
          <w:lang w:val="da-DK"/>
        </w:rPr>
        <w:t>Danmarks</w:t>
      </w:r>
      <w:r w:rsidRPr="00ED110A">
        <w:rPr>
          <w:rFonts w:ascii="Times New Roman" w:hAnsi="Times New Roman" w:cs="Times New Roman"/>
          <w:sz w:val="26"/>
          <w:szCs w:val="26"/>
          <w:lang w:val="en-US"/>
        </w:rPr>
        <w:t xml:space="preserve"> </w:t>
      </w:r>
      <w:r w:rsidRPr="00ED110A">
        <w:rPr>
          <w:rFonts w:ascii="Times New Roman" w:hAnsi="Times New Roman" w:cs="Times New Roman"/>
          <w:sz w:val="26"/>
          <w:szCs w:val="26"/>
          <w:lang w:val="da-DK"/>
        </w:rPr>
        <w:t>Nationalbanks</w:t>
      </w:r>
      <w:r w:rsidRPr="00ED110A">
        <w:rPr>
          <w:rFonts w:ascii="Times New Roman" w:hAnsi="Times New Roman" w:cs="Times New Roman"/>
          <w:sz w:val="26"/>
          <w:szCs w:val="26"/>
          <w:lang w:val="en-US"/>
        </w:rPr>
        <w:t xml:space="preserve"> </w:t>
      </w:r>
      <w:r w:rsidRPr="00ED110A">
        <w:rPr>
          <w:rFonts w:ascii="Times New Roman" w:hAnsi="Times New Roman" w:cs="Times New Roman"/>
          <w:sz w:val="26"/>
          <w:szCs w:val="26"/>
          <w:lang w:val="da-DK"/>
        </w:rPr>
        <w:t>Jubil</w:t>
      </w:r>
      <w:r w:rsidRPr="00ED110A">
        <w:rPr>
          <w:rFonts w:ascii="Times New Roman" w:hAnsi="Times New Roman" w:cs="Times New Roman"/>
          <w:sz w:val="26"/>
          <w:szCs w:val="26"/>
          <w:lang w:val="en-US"/>
        </w:rPr>
        <w:t>æ</w:t>
      </w:r>
      <w:r w:rsidRPr="00ED110A">
        <w:rPr>
          <w:rFonts w:ascii="Times New Roman" w:hAnsi="Times New Roman" w:cs="Times New Roman"/>
          <w:sz w:val="26"/>
          <w:szCs w:val="26"/>
          <w:lang w:val="da-DK"/>
        </w:rPr>
        <w:t>umsfond</w:t>
      </w:r>
      <w:r w:rsidRPr="00ED110A">
        <w:rPr>
          <w:rFonts w:ascii="Times New Roman" w:hAnsi="Times New Roman" w:cs="Times New Roman"/>
          <w:sz w:val="26"/>
          <w:szCs w:val="26"/>
          <w:lang w:val="en-US"/>
        </w:rPr>
        <w:t>,</w:t>
      </w:r>
      <w:r w:rsidR="009E12DE">
        <w:rPr>
          <w:rFonts w:ascii="Times New Roman" w:hAnsi="Times New Roman" w:cs="Times New Roman"/>
          <w:sz w:val="26"/>
          <w:szCs w:val="26"/>
          <w:lang w:val="en-US"/>
        </w:rPr>
        <w:t xml:space="preserve"> </w:t>
      </w:r>
      <w:r w:rsidRPr="00ED110A">
        <w:rPr>
          <w:rFonts w:ascii="Times New Roman" w:hAnsi="Times New Roman" w:cs="Times New Roman"/>
          <w:sz w:val="26"/>
          <w:szCs w:val="26"/>
          <w:lang w:val="da-DK"/>
        </w:rPr>
        <w:t>Realdania</w:t>
      </w:r>
      <w:r w:rsidRPr="00ED110A">
        <w:rPr>
          <w:rFonts w:ascii="Times New Roman" w:hAnsi="Times New Roman" w:cs="Times New Roman"/>
          <w:sz w:val="26"/>
          <w:szCs w:val="26"/>
          <w:lang w:val="en-US"/>
        </w:rPr>
        <w:t xml:space="preserve">, </w:t>
      </w:r>
      <w:r w:rsidRPr="00ED110A">
        <w:rPr>
          <w:rFonts w:ascii="Times New Roman" w:hAnsi="Times New Roman" w:cs="Times New Roman"/>
          <w:sz w:val="26"/>
          <w:szCs w:val="26"/>
          <w:lang w:val="da-DK"/>
        </w:rPr>
        <w:t>Louis</w:t>
      </w:r>
      <w:r w:rsidRPr="00ED110A">
        <w:rPr>
          <w:rFonts w:ascii="Times New Roman" w:hAnsi="Times New Roman" w:cs="Times New Roman"/>
          <w:sz w:val="26"/>
          <w:szCs w:val="26"/>
          <w:lang w:val="en-US"/>
        </w:rPr>
        <w:t>-</w:t>
      </w:r>
      <w:r w:rsidRPr="00ED110A">
        <w:rPr>
          <w:rFonts w:ascii="Times New Roman" w:hAnsi="Times New Roman" w:cs="Times New Roman"/>
          <w:sz w:val="26"/>
          <w:szCs w:val="26"/>
          <w:lang w:val="da-DK"/>
        </w:rPr>
        <w:t>Hansen</w:t>
      </w:r>
      <w:r w:rsidRPr="00ED110A">
        <w:rPr>
          <w:rFonts w:ascii="Times New Roman" w:hAnsi="Times New Roman" w:cs="Times New Roman"/>
          <w:sz w:val="26"/>
          <w:szCs w:val="26"/>
          <w:lang w:val="en-US"/>
        </w:rPr>
        <w:t xml:space="preserve"> </w:t>
      </w:r>
      <w:r w:rsidRPr="00ED110A">
        <w:rPr>
          <w:rFonts w:ascii="Times New Roman" w:hAnsi="Times New Roman" w:cs="Times New Roman"/>
          <w:sz w:val="26"/>
          <w:szCs w:val="26"/>
          <w:lang w:val="da-DK"/>
        </w:rPr>
        <w:t>Fonden</w:t>
      </w:r>
      <w:r w:rsidRPr="00ED110A">
        <w:rPr>
          <w:rFonts w:ascii="Times New Roman" w:hAnsi="Times New Roman" w:cs="Times New Roman"/>
          <w:sz w:val="26"/>
          <w:szCs w:val="26"/>
          <w:lang w:val="en-US"/>
        </w:rPr>
        <w:t xml:space="preserve">, </w:t>
      </w:r>
      <w:r w:rsidRPr="00ED110A">
        <w:rPr>
          <w:rFonts w:ascii="Times New Roman" w:hAnsi="Times New Roman" w:cs="Times New Roman"/>
          <w:sz w:val="26"/>
          <w:szCs w:val="26"/>
          <w:lang w:val="da-DK"/>
        </w:rPr>
        <w:t>Nordea</w:t>
      </w:r>
      <w:r w:rsidRPr="00ED110A">
        <w:rPr>
          <w:rFonts w:ascii="Times New Roman" w:hAnsi="Times New Roman" w:cs="Times New Roman"/>
          <w:sz w:val="26"/>
          <w:szCs w:val="26"/>
          <w:lang w:val="en-US"/>
        </w:rPr>
        <w:t xml:space="preserve">, </w:t>
      </w:r>
      <w:r w:rsidRPr="00ED110A">
        <w:rPr>
          <w:rFonts w:ascii="Times New Roman" w:hAnsi="Times New Roman" w:cs="Times New Roman"/>
          <w:sz w:val="26"/>
          <w:szCs w:val="26"/>
          <w:lang w:val="da-DK"/>
        </w:rPr>
        <w:t>Dreyers</w:t>
      </w:r>
      <w:r w:rsidRPr="00ED110A">
        <w:rPr>
          <w:rFonts w:ascii="Times New Roman" w:hAnsi="Times New Roman" w:cs="Times New Roman"/>
          <w:sz w:val="26"/>
          <w:szCs w:val="26"/>
          <w:lang w:val="en-US"/>
        </w:rPr>
        <w:t xml:space="preserve"> </w:t>
      </w:r>
      <w:r w:rsidRPr="00ED110A">
        <w:rPr>
          <w:rFonts w:ascii="Times New Roman" w:hAnsi="Times New Roman" w:cs="Times New Roman"/>
          <w:sz w:val="26"/>
          <w:szCs w:val="26"/>
          <w:lang w:val="da-DK"/>
        </w:rPr>
        <w:t>Fonden</w:t>
      </w:r>
      <w:r w:rsidRPr="00ED110A">
        <w:rPr>
          <w:rFonts w:ascii="Times New Roman" w:hAnsi="Times New Roman" w:cs="Times New Roman"/>
          <w:sz w:val="26"/>
          <w:szCs w:val="26"/>
          <w:lang w:val="en-US"/>
        </w:rPr>
        <w:t xml:space="preserve"> </w:t>
      </w:r>
      <w:r w:rsidRPr="00ED110A">
        <w:rPr>
          <w:rFonts w:ascii="Times New Roman" w:hAnsi="Times New Roman" w:cs="Times New Roman"/>
          <w:sz w:val="26"/>
          <w:szCs w:val="26"/>
        </w:rPr>
        <w:t>и</w:t>
      </w:r>
      <w:r w:rsidRPr="00ED110A">
        <w:rPr>
          <w:rFonts w:ascii="Times New Roman" w:hAnsi="Times New Roman" w:cs="Times New Roman"/>
          <w:sz w:val="26"/>
          <w:szCs w:val="26"/>
          <w:lang w:val="en-US"/>
        </w:rPr>
        <w:t xml:space="preserve"> </w:t>
      </w:r>
      <w:r w:rsidR="00E55F78" w:rsidRPr="00ED110A">
        <w:rPr>
          <w:rFonts w:ascii="Times New Roman" w:hAnsi="Times New Roman" w:cs="Times New Roman"/>
          <w:sz w:val="26"/>
          <w:szCs w:val="26"/>
        </w:rPr>
        <w:t>др</w:t>
      </w:r>
      <w:r w:rsidR="00E55F78" w:rsidRPr="00ED110A">
        <w:rPr>
          <w:rFonts w:ascii="Times New Roman" w:hAnsi="Times New Roman" w:cs="Times New Roman"/>
          <w:sz w:val="26"/>
          <w:szCs w:val="26"/>
          <w:lang w:val="en-US"/>
        </w:rPr>
        <w:t>.</w:t>
      </w:r>
      <w:r w:rsidRPr="00ED110A">
        <w:rPr>
          <w:rFonts w:ascii="Times New Roman" w:hAnsi="Times New Roman" w:cs="Times New Roman"/>
          <w:sz w:val="26"/>
          <w:szCs w:val="26"/>
          <w:lang w:val="en-US"/>
        </w:rPr>
        <w:t xml:space="preserve"> </w:t>
      </w:r>
      <w:r w:rsidRPr="00ED110A">
        <w:rPr>
          <w:rFonts w:ascii="Times New Roman" w:hAnsi="Times New Roman" w:cs="Times New Roman"/>
          <w:sz w:val="26"/>
          <w:szCs w:val="26"/>
        </w:rPr>
        <w:t>Ежегодно каждый из них выделя</w:t>
      </w:r>
      <w:r w:rsidR="004B535F">
        <w:rPr>
          <w:rFonts w:ascii="Times New Roman" w:hAnsi="Times New Roman" w:cs="Times New Roman"/>
          <w:sz w:val="26"/>
          <w:szCs w:val="26"/>
        </w:rPr>
        <w:t>е</w:t>
      </w:r>
      <w:r w:rsidRPr="00ED110A">
        <w:rPr>
          <w:rFonts w:ascii="Times New Roman" w:hAnsi="Times New Roman" w:cs="Times New Roman"/>
          <w:sz w:val="26"/>
          <w:szCs w:val="26"/>
        </w:rPr>
        <w:t>т на архитектуру от 500 до 800 млн датских крон (до 100 млн евро)</w:t>
      </w:r>
      <w:r w:rsidR="004B535F">
        <w:rPr>
          <w:rFonts w:ascii="Times New Roman" w:hAnsi="Times New Roman" w:cs="Times New Roman"/>
          <w:sz w:val="26"/>
          <w:szCs w:val="26"/>
        </w:rPr>
        <w:t>.</w:t>
      </w:r>
      <w:r w:rsidRPr="00ED110A">
        <w:rPr>
          <w:rFonts w:ascii="Times New Roman" w:hAnsi="Times New Roman" w:cs="Times New Roman"/>
          <w:sz w:val="26"/>
          <w:szCs w:val="26"/>
        </w:rPr>
        <w:t xml:space="preserve"> Притом что фонды дотируют серьезные суммы в архитектурную отрасль, они естественным образом сосредоточены на своих коммерческих целях и поэтому имеют ряд требований к тем проектам, которые поддерживают.</w:t>
      </w:r>
    </w:p>
    <w:p w14:paraId="2FFED2B3" w14:textId="7F97178F" w:rsidR="00566A76" w:rsidRPr="00ED110A" w:rsidRDefault="00566A76" w:rsidP="00566A76">
      <w:pPr>
        <w:jc w:val="both"/>
        <w:rPr>
          <w:rFonts w:ascii="Times New Roman" w:hAnsi="Times New Roman" w:cs="Times New Roman"/>
          <w:sz w:val="26"/>
          <w:szCs w:val="26"/>
        </w:rPr>
      </w:pPr>
      <w:r w:rsidRPr="00ED110A">
        <w:rPr>
          <w:rFonts w:ascii="Times New Roman" w:hAnsi="Times New Roman" w:cs="Times New Roman"/>
          <w:sz w:val="26"/>
          <w:szCs w:val="26"/>
        </w:rPr>
        <w:t xml:space="preserve">Один из последних проектов, которые, например, поддержал фонд </w:t>
      </w:r>
      <w:r w:rsidRPr="00ED110A">
        <w:rPr>
          <w:rFonts w:ascii="Times New Roman" w:hAnsi="Times New Roman" w:cs="Times New Roman"/>
          <w:sz w:val="26"/>
          <w:szCs w:val="26"/>
          <w:lang w:val="en-US"/>
        </w:rPr>
        <w:t>Realdania</w:t>
      </w:r>
      <w:r w:rsidR="004B535F">
        <w:rPr>
          <w:rFonts w:ascii="Times New Roman" w:hAnsi="Times New Roman" w:cs="Times New Roman"/>
          <w:sz w:val="26"/>
          <w:szCs w:val="26"/>
        </w:rPr>
        <w:t>,</w:t>
      </w:r>
      <w:r w:rsidRPr="00ED110A">
        <w:rPr>
          <w:rFonts w:ascii="Times New Roman" w:hAnsi="Times New Roman" w:cs="Times New Roman"/>
          <w:sz w:val="26"/>
          <w:szCs w:val="26"/>
        </w:rPr>
        <w:t xml:space="preserve"> – создание более здорового климата в помещениях в экспериментальном ЖК в городе Хольстебро. Проект включает в себя реализацию трех домов, построенных по подобию лаборатории, где исследователи тестируют различные строительные стратегии и материалы для более здорового климата в помещении. В проекте участвует и ряд других инвесторов и застройщиков. В случае успешной реализации проекта не исключено, что фонд </w:t>
      </w:r>
      <w:r w:rsidRPr="00ED110A">
        <w:rPr>
          <w:rFonts w:ascii="Times New Roman" w:hAnsi="Times New Roman" w:cs="Times New Roman"/>
          <w:sz w:val="26"/>
          <w:szCs w:val="26"/>
          <w:lang w:val="en-US"/>
        </w:rPr>
        <w:t>Realdania</w:t>
      </w:r>
      <w:r w:rsidRPr="00ED110A">
        <w:rPr>
          <w:rFonts w:ascii="Times New Roman" w:hAnsi="Times New Roman" w:cs="Times New Roman"/>
          <w:sz w:val="26"/>
          <w:szCs w:val="26"/>
        </w:rPr>
        <w:t xml:space="preserve"> начнет реализацию проекта в более масштабном формате – уже как инвестор. </w:t>
      </w:r>
    </w:p>
    <w:p w14:paraId="5DE5DC7D" w14:textId="256C42C0" w:rsidR="00566A76" w:rsidRPr="00ED110A" w:rsidRDefault="00566A76" w:rsidP="00566A76">
      <w:pPr>
        <w:rPr>
          <w:rFonts w:ascii="Times New Roman" w:hAnsi="Times New Roman" w:cs="Times New Roman"/>
          <w:sz w:val="26"/>
          <w:szCs w:val="26"/>
        </w:rPr>
      </w:pPr>
      <w:r w:rsidRPr="00ED110A">
        <w:rPr>
          <w:rFonts w:ascii="Times New Roman" w:hAnsi="Times New Roman" w:cs="Times New Roman"/>
          <w:sz w:val="26"/>
          <w:szCs w:val="26"/>
        </w:rPr>
        <w:t>Фонд часто поддерживает междисциплинарные проекты. Например, проект в самом старом городе Дании – Рибе</w:t>
      </w:r>
      <w:r w:rsidR="00C37B20">
        <w:rPr>
          <w:rFonts w:ascii="Times New Roman" w:hAnsi="Times New Roman" w:cs="Times New Roman"/>
          <w:sz w:val="26"/>
          <w:szCs w:val="26"/>
        </w:rPr>
        <w:t xml:space="preserve"> – </w:t>
      </w:r>
      <w:r w:rsidRPr="00ED110A">
        <w:rPr>
          <w:rFonts w:ascii="Times New Roman" w:hAnsi="Times New Roman" w:cs="Times New Roman"/>
          <w:sz w:val="26"/>
          <w:szCs w:val="26"/>
        </w:rPr>
        <w:t xml:space="preserve">под названием «Центр викингов», который является музеем и образовательным центром. Финансирование проекта составляет 3 </w:t>
      </w:r>
      <w:r w:rsidR="001A1DE3">
        <w:rPr>
          <w:rFonts w:ascii="Times New Roman" w:hAnsi="Times New Roman" w:cs="Times New Roman"/>
          <w:sz w:val="26"/>
          <w:szCs w:val="26"/>
        </w:rPr>
        <w:t>млн</w:t>
      </w:r>
      <w:r w:rsidRPr="00ED110A">
        <w:rPr>
          <w:rFonts w:ascii="Times New Roman" w:hAnsi="Times New Roman" w:cs="Times New Roman"/>
          <w:sz w:val="26"/>
          <w:szCs w:val="26"/>
        </w:rPr>
        <w:t xml:space="preserve"> датских крон. </w:t>
      </w:r>
    </w:p>
    <w:p w14:paraId="5648A1D8" w14:textId="69CC596C" w:rsidR="00566A76" w:rsidRPr="00ED110A" w:rsidRDefault="00566A76" w:rsidP="00566A76">
      <w:pPr>
        <w:rPr>
          <w:rFonts w:ascii="Times New Roman" w:hAnsi="Times New Roman" w:cs="Times New Roman"/>
          <w:sz w:val="26"/>
          <w:szCs w:val="26"/>
        </w:rPr>
      </w:pPr>
      <w:r w:rsidRPr="00ED110A">
        <w:rPr>
          <w:rFonts w:ascii="Times New Roman" w:hAnsi="Times New Roman" w:cs="Times New Roman"/>
          <w:sz w:val="26"/>
          <w:szCs w:val="26"/>
        </w:rPr>
        <w:t>Фонд Nordea поддерживает проект адаптации помещений бывшего солодового завода в датском Эбельтофте в молодежный центр. Здесь появятся полностью оборудованные репетиционные залы, танцевальные студии, концертная площадка, открытая рампа для катания на роликах и т.</w:t>
      </w:r>
      <w:r w:rsidR="00656FDF">
        <w:rPr>
          <w:rFonts w:ascii="Times New Roman" w:hAnsi="Times New Roman" w:cs="Times New Roman"/>
          <w:sz w:val="26"/>
          <w:szCs w:val="26"/>
        </w:rPr>
        <w:t> </w:t>
      </w:r>
      <w:r w:rsidRPr="00ED110A">
        <w:rPr>
          <w:rFonts w:ascii="Times New Roman" w:hAnsi="Times New Roman" w:cs="Times New Roman"/>
          <w:sz w:val="26"/>
          <w:szCs w:val="26"/>
        </w:rPr>
        <w:t xml:space="preserve">д. Молодежное сообщество существует вокруг этого места уже несколько лет, здесь даже проходил небольшой музыкальный фестиваль. При поддержке фонда Nordea в размере 5,2 </w:t>
      </w:r>
      <w:r w:rsidR="001A1DE3">
        <w:rPr>
          <w:rFonts w:ascii="Times New Roman" w:hAnsi="Times New Roman" w:cs="Times New Roman"/>
          <w:sz w:val="26"/>
          <w:szCs w:val="26"/>
        </w:rPr>
        <w:t>млн</w:t>
      </w:r>
      <w:r w:rsidRPr="00ED110A">
        <w:rPr>
          <w:rFonts w:ascii="Times New Roman" w:hAnsi="Times New Roman" w:cs="Times New Roman"/>
          <w:sz w:val="26"/>
          <w:szCs w:val="26"/>
        </w:rPr>
        <w:t xml:space="preserve"> датских крон молодежь получит актуальное пространство для творчества. </w:t>
      </w:r>
    </w:p>
    <w:p w14:paraId="3B75ADAA" w14:textId="77777777" w:rsidR="00566A76" w:rsidRPr="00ED110A" w:rsidRDefault="00566A76" w:rsidP="00566A76">
      <w:pPr>
        <w:jc w:val="both"/>
        <w:rPr>
          <w:rFonts w:ascii="Times New Roman" w:hAnsi="Times New Roman" w:cs="Times New Roman"/>
          <w:sz w:val="26"/>
          <w:szCs w:val="26"/>
        </w:rPr>
      </w:pPr>
      <w:r w:rsidRPr="00ED110A">
        <w:rPr>
          <w:rFonts w:ascii="Times New Roman" w:hAnsi="Times New Roman" w:cs="Times New Roman"/>
          <w:sz w:val="26"/>
          <w:szCs w:val="26"/>
        </w:rPr>
        <w:t xml:space="preserve">Многие фонды, помимо поддержки проектов, ежегодно распределяет до 10 млн датских крон в виде стипендий для студентов магистратуры и бакалавриата, которые учатся за границей. </w:t>
      </w:r>
    </w:p>
    <w:p w14:paraId="2C943690" w14:textId="77777777" w:rsidR="00566A76" w:rsidRPr="00656FDF" w:rsidRDefault="00566A76" w:rsidP="00566A76">
      <w:pPr>
        <w:rPr>
          <w:rFonts w:ascii="Times New Roman" w:hAnsi="Times New Roman" w:cs="Times New Roman"/>
          <w:sz w:val="26"/>
          <w:szCs w:val="26"/>
        </w:rPr>
      </w:pPr>
    </w:p>
    <w:p w14:paraId="4CFE0A0E" w14:textId="77777777" w:rsidR="00566A76" w:rsidRPr="00ED110A" w:rsidRDefault="00566A76" w:rsidP="00566A76">
      <w:pPr>
        <w:rPr>
          <w:rFonts w:ascii="Times New Roman" w:hAnsi="Times New Roman" w:cs="Times New Roman"/>
          <w:i/>
          <w:sz w:val="26"/>
          <w:szCs w:val="26"/>
        </w:rPr>
      </w:pPr>
      <w:r w:rsidRPr="00ED110A">
        <w:rPr>
          <w:rFonts w:ascii="Times New Roman" w:hAnsi="Times New Roman" w:cs="Times New Roman"/>
          <w:i/>
          <w:sz w:val="26"/>
          <w:szCs w:val="26"/>
        </w:rPr>
        <w:t xml:space="preserve">Государственно-частное партнерство </w:t>
      </w:r>
    </w:p>
    <w:p w14:paraId="48D48976" w14:textId="543782B0" w:rsidR="00566A76" w:rsidRPr="00ED110A" w:rsidRDefault="00566A76" w:rsidP="00566A76">
      <w:pPr>
        <w:jc w:val="both"/>
        <w:rPr>
          <w:rFonts w:ascii="Times New Roman" w:hAnsi="Times New Roman" w:cs="Times New Roman"/>
          <w:sz w:val="26"/>
          <w:szCs w:val="26"/>
        </w:rPr>
      </w:pPr>
      <w:r w:rsidRPr="00ED110A">
        <w:rPr>
          <w:rFonts w:ascii="Times New Roman" w:hAnsi="Times New Roman" w:cs="Times New Roman"/>
          <w:sz w:val="26"/>
          <w:szCs w:val="26"/>
        </w:rPr>
        <w:t xml:space="preserve">Архитектура в Дании поддерживается в том числе через формат государственно-частного партнерства. Самым мощным коммерческим игроком в этой связке выступает фонд </w:t>
      </w:r>
      <w:r w:rsidRPr="00ED110A">
        <w:rPr>
          <w:rFonts w:ascii="Times New Roman" w:hAnsi="Times New Roman" w:cs="Times New Roman"/>
          <w:bCs/>
          <w:sz w:val="26"/>
          <w:szCs w:val="26"/>
          <w:lang w:val="en-US"/>
        </w:rPr>
        <w:t>Realdania</w:t>
      </w:r>
      <w:r w:rsidRPr="00ED110A">
        <w:rPr>
          <w:rFonts w:ascii="Times New Roman" w:hAnsi="Times New Roman" w:cs="Times New Roman"/>
          <w:sz w:val="26"/>
          <w:szCs w:val="26"/>
        </w:rPr>
        <w:t xml:space="preserve">. В настоящий момент при непосредственной поддержке фонда работает два крупных архитектурных проекта. Так, Государственный фонд искусств Дании и частный фонд </w:t>
      </w:r>
      <w:r w:rsidRPr="00ED110A">
        <w:rPr>
          <w:rFonts w:ascii="Times New Roman" w:hAnsi="Times New Roman" w:cs="Times New Roman"/>
          <w:sz w:val="26"/>
          <w:szCs w:val="26"/>
          <w:lang w:val="en-US"/>
        </w:rPr>
        <w:t>Realdania</w:t>
      </w:r>
      <w:r w:rsidRPr="00ED110A">
        <w:rPr>
          <w:rFonts w:ascii="Times New Roman" w:hAnsi="Times New Roman" w:cs="Times New Roman"/>
          <w:sz w:val="26"/>
          <w:szCs w:val="26"/>
        </w:rPr>
        <w:t xml:space="preserve"> в 2019 году придумали «Новую лабораторию жилищного строительства»</w:t>
      </w:r>
      <w:r w:rsidR="00C37B20">
        <w:rPr>
          <w:rFonts w:ascii="Times New Roman" w:hAnsi="Times New Roman" w:cs="Times New Roman"/>
          <w:sz w:val="26"/>
          <w:szCs w:val="26"/>
        </w:rPr>
        <w:t xml:space="preserve"> – </w:t>
      </w:r>
      <w:r w:rsidRPr="00ED110A">
        <w:rPr>
          <w:rFonts w:ascii="Times New Roman" w:hAnsi="Times New Roman" w:cs="Times New Roman"/>
          <w:sz w:val="26"/>
          <w:szCs w:val="26"/>
        </w:rPr>
        <w:t>проект, который создает пространство для экспериментов и позволяет по-новому взглянуть на датскую жилищную архитектуру.</w:t>
      </w:r>
      <w:r w:rsidR="009E12DE">
        <w:rPr>
          <w:rFonts w:ascii="Times New Roman" w:hAnsi="Times New Roman" w:cs="Times New Roman"/>
          <w:sz w:val="26"/>
          <w:szCs w:val="26"/>
        </w:rPr>
        <w:t xml:space="preserve"> </w:t>
      </w:r>
      <w:r w:rsidRPr="00ED110A">
        <w:rPr>
          <w:rFonts w:ascii="Times New Roman" w:hAnsi="Times New Roman" w:cs="Times New Roman"/>
          <w:sz w:val="26"/>
          <w:szCs w:val="26"/>
        </w:rPr>
        <w:t>Климатические проблемы, нехватка ресурсов, новые форматы социальной жизни, в которой все больший процент занимают одинокие люди</w:t>
      </w:r>
      <w:r w:rsidR="00381081">
        <w:rPr>
          <w:rFonts w:ascii="Times New Roman" w:hAnsi="Times New Roman" w:cs="Times New Roman"/>
          <w:sz w:val="26"/>
          <w:szCs w:val="26"/>
        </w:rPr>
        <w:t>,</w:t>
      </w:r>
      <w:r w:rsidRPr="00ED110A">
        <w:rPr>
          <w:rFonts w:ascii="Times New Roman" w:hAnsi="Times New Roman" w:cs="Times New Roman"/>
          <w:sz w:val="26"/>
          <w:szCs w:val="26"/>
        </w:rPr>
        <w:t xml:space="preserve"> – все это ставит новые вызовы перед архитекторами и девелоперами, которые должны переосмысливать пространство в соответствии с новыми социальными устоями и строить по-новому. Созданная лаборатория как раз намерена искать новые формы архитектуры. По сути, это</w:t>
      </w:r>
      <w:r w:rsidR="00C37B20">
        <w:rPr>
          <w:rFonts w:ascii="Times New Roman" w:hAnsi="Times New Roman" w:cs="Times New Roman"/>
          <w:sz w:val="26"/>
          <w:szCs w:val="26"/>
        </w:rPr>
        <w:t xml:space="preserve"> – </w:t>
      </w:r>
      <w:r w:rsidRPr="00ED110A">
        <w:rPr>
          <w:rFonts w:ascii="Times New Roman" w:hAnsi="Times New Roman" w:cs="Times New Roman"/>
          <w:sz w:val="26"/>
          <w:szCs w:val="26"/>
        </w:rPr>
        <w:t xml:space="preserve">масштабный эксперимент, в результате которого будет разработано и протестировано несколько принципиально новых проектов, которые в случае успеха выйдут в тираж. </w:t>
      </w:r>
    </w:p>
    <w:p w14:paraId="1CAA4D8F" w14:textId="293A4067" w:rsidR="00566A76" w:rsidRPr="00ED110A" w:rsidRDefault="00566A76" w:rsidP="00566A76">
      <w:pPr>
        <w:jc w:val="both"/>
        <w:rPr>
          <w:rFonts w:ascii="Times New Roman" w:hAnsi="Times New Roman" w:cs="Times New Roman"/>
          <w:sz w:val="26"/>
          <w:szCs w:val="26"/>
        </w:rPr>
      </w:pPr>
      <w:r w:rsidRPr="00ED110A">
        <w:rPr>
          <w:rFonts w:ascii="Times New Roman" w:hAnsi="Times New Roman" w:cs="Times New Roman"/>
          <w:sz w:val="26"/>
          <w:szCs w:val="26"/>
        </w:rPr>
        <w:t>Все семь выбранных проектов получат профессиональную (помощь сообщества) и финансовую поддержку для выполнения «экспериментальных элементов», которые были в их заявке, но которые никогда еще не были реализованы. Фондом покрывается только часть затрат</w:t>
      </w:r>
      <w:r w:rsidR="00C431EA">
        <w:rPr>
          <w:rFonts w:ascii="Times New Roman" w:hAnsi="Times New Roman" w:cs="Times New Roman"/>
          <w:sz w:val="26"/>
          <w:szCs w:val="26"/>
        </w:rPr>
        <w:t>,</w:t>
      </w:r>
      <w:r w:rsidRPr="00ED110A">
        <w:rPr>
          <w:rFonts w:ascii="Times New Roman" w:hAnsi="Times New Roman" w:cs="Times New Roman"/>
          <w:sz w:val="26"/>
          <w:szCs w:val="26"/>
        </w:rPr>
        <w:t xml:space="preserve"> и выбранные проекты должны быть реализованы на рыночных условиях, чтобы продемонстрировать в том числе и их финансовую жизнеспособность</w:t>
      </w:r>
      <w:r w:rsidR="00C431EA">
        <w:rPr>
          <w:rFonts w:ascii="Times New Roman" w:hAnsi="Times New Roman" w:cs="Times New Roman"/>
          <w:sz w:val="26"/>
          <w:szCs w:val="26"/>
        </w:rPr>
        <w:t xml:space="preserve"> и</w:t>
      </w:r>
      <w:r w:rsidRPr="00ED110A">
        <w:rPr>
          <w:rFonts w:ascii="Times New Roman" w:hAnsi="Times New Roman" w:cs="Times New Roman"/>
          <w:sz w:val="26"/>
          <w:szCs w:val="26"/>
        </w:rPr>
        <w:t xml:space="preserve"> востребованность. Оценка стоимость полученного результата и возможная оптимизация строительных решений рассматривается как важная часть реализации эксперимента. В процессе работы представители проектов будут регулярно встречаться с профессиональным сообществом для решения тех или иных профессиональных задач, получения консультаций, поиска решений. </w:t>
      </w:r>
    </w:p>
    <w:p w14:paraId="4C6E2AAF" w14:textId="77777777" w:rsidR="00566A76" w:rsidRPr="00ED110A" w:rsidRDefault="00566A76" w:rsidP="00566A76">
      <w:pPr>
        <w:jc w:val="both"/>
        <w:rPr>
          <w:rFonts w:ascii="Times New Roman" w:hAnsi="Times New Roman" w:cs="Times New Roman"/>
          <w:b/>
          <w:bCs/>
          <w:sz w:val="26"/>
          <w:szCs w:val="26"/>
        </w:rPr>
      </w:pPr>
    </w:p>
    <w:p w14:paraId="39685D35" w14:textId="77777777" w:rsidR="00566A76" w:rsidRPr="00ED110A" w:rsidRDefault="00566A76" w:rsidP="00566A76">
      <w:pPr>
        <w:jc w:val="both"/>
        <w:rPr>
          <w:rFonts w:ascii="Times New Roman" w:hAnsi="Times New Roman" w:cs="Times New Roman"/>
          <w:bCs/>
          <w:i/>
          <w:sz w:val="26"/>
          <w:szCs w:val="26"/>
        </w:rPr>
      </w:pPr>
      <w:r w:rsidRPr="00ED110A">
        <w:rPr>
          <w:rFonts w:ascii="Times New Roman" w:hAnsi="Times New Roman" w:cs="Times New Roman"/>
          <w:bCs/>
          <w:i/>
          <w:sz w:val="26"/>
          <w:szCs w:val="26"/>
        </w:rPr>
        <w:t>Датский архитектурный центр</w:t>
      </w:r>
    </w:p>
    <w:p w14:paraId="73CC87BA" w14:textId="518FF441" w:rsidR="00566A76" w:rsidRPr="00ED110A" w:rsidRDefault="00566A76" w:rsidP="00566A76">
      <w:pPr>
        <w:jc w:val="both"/>
        <w:rPr>
          <w:rFonts w:ascii="Times New Roman" w:hAnsi="Times New Roman" w:cs="Times New Roman"/>
          <w:sz w:val="26"/>
          <w:szCs w:val="26"/>
        </w:rPr>
      </w:pPr>
      <w:r w:rsidRPr="00ED110A">
        <w:rPr>
          <w:rFonts w:ascii="Times New Roman" w:hAnsi="Times New Roman" w:cs="Times New Roman"/>
          <w:sz w:val="26"/>
          <w:szCs w:val="26"/>
        </w:rPr>
        <w:t xml:space="preserve">Еще одним масштабным проектом Государственного фонда искусств и фонда </w:t>
      </w:r>
      <w:r w:rsidRPr="00ED110A">
        <w:rPr>
          <w:rFonts w:ascii="Times New Roman" w:hAnsi="Times New Roman" w:cs="Times New Roman"/>
          <w:sz w:val="26"/>
          <w:szCs w:val="26"/>
          <w:lang w:val="en-US"/>
        </w:rPr>
        <w:t>Realdania</w:t>
      </w:r>
      <w:r w:rsidRPr="00ED110A">
        <w:rPr>
          <w:rFonts w:ascii="Times New Roman" w:hAnsi="Times New Roman" w:cs="Times New Roman"/>
          <w:sz w:val="26"/>
          <w:szCs w:val="26"/>
        </w:rPr>
        <w:t xml:space="preserve"> является Датский архитектурный центр (DAC) – одна из ключевых в стране организаций, популяризирующих датскую архитектуру. Центр проводит архитектурные выставки, лекции, конференции. Но помимо образовательной функции, DAC также занимается созданием масштабной базы с успешными реализованными проектами, которые были созданы молодыми, пока нигде не прозвучавшими бюро. Чтобы эти молодые таланты быстрее и проще выходили на архитектурный рынок, созданный каталог решений и проектов распространяется среди государственных и час</w:t>
      </w:r>
      <w:r w:rsidR="00E55F78">
        <w:rPr>
          <w:rFonts w:ascii="Times New Roman" w:hAnsi="Times New Roman" w:cs="Times New Roman"/>
          <w:sz w:val="26"/>
          <w:szCs w:val="26"/>
        </w:rPr>
        <w:t>тных заказчиков (девелоперов, и</w:t>
      </w:r>
      <w:r w:rsidRPr="00ED110A">
        <w:rPr>
          <w:rFonts w:ascii="Times New Roman" w:hAnsi="Times New Roman" w:cs="Times New Roman"/>
          <w:sz w:val="26"/>
          <w:szCs w:val="26"/>
        </w:rPr>
        <w:t>нвесторов, строителей, урбанистов и т.</w:t>
      </w:r>
      <w:r w:rsidR="00C431EA">
        <w:rPr>
          <w:rFonts w:ascii="Times New Roman" w:hAnsi="Times New Roman" w:cs="Times New Roman"/>
          <w:sz w:val="26"/>
          <w:szCs w:val="26"/>
        </w:rPr>
        <w:t> </w:t>
      </w:r>
      <w:r w:rsidRPr="00ED110A">
        <w:rPr>
          <w:rFonts w:ascii="Times New Roman" w:hAnsi="Times New Roman" w:cs="Times New Roman"/>
          <w:sz w:val="26"/>
          <w:szCs w:val="26"/>
        </w:rPr>
        <w:t>д.)</w:t>
      </w:r>
      <w:r w:rsidR="00C431EA">
        <w:rPr>
          <w:rFonts w:ascii="Times New Roman" w:hAnsi="Times New Roman" w:cs="Times New Roman"/>
          <w:sz w:val="26"/>
          <w:szCs w:val="26"/>
        </w:rPr>
        <w:t>.</w:t>
      </w:r>
      <w:r w:rsidRPr="00ED110A">
        <w:rPr>
          <w:rFonts w:ascii="Times New Roman" w:hAnsi="Times New Roman" w:cs="Times New Roman"/>
          <w:sz w:val="26"/>
          <w:szCs w:val="26"/>
        </w:rPr>
        <w:t xml:space="preserve"> Таким образом, Датский архитектурный центр фактически занимается маркетингом и продвижением молодых архитектурных специалистов, чтобы дать им дорогу в жизнь. </w:t>
      </w:r>
    </w:p>
    <w:p w14:paraId="087FE3BC" w14:textId="624482D7" w:rsidR="00566A76" w:rsidRPr="00ED110A" w:rsidRDefault="00566A76" w:rsidP="00566A76">
      <w:pPr>
        <w:jc w:val="both"/>
        <w:rPr>
          <w:rFonts w:ascii="Times New Roman" w:hAnsi="Times New Roman" w:cs="Times New Roman"/>
          <w:sz w:val="26"/>
          <w:szCs w:val="26"/>
        </w:rPr>
      </w:pPr>
      <w:r w:rsidRPr="00ED110A">
        <w:rPr>
          <w:rFonts w:ascii="Times New Roman" w:hAnsi="Times New Roman" w:cs="Times New Roman"/>
          <w:sz w:val="26"/>
          <w:szCs w:val="26"/>
        </w:rPr>
        <w:t xml:space="preserve">Поддержка архитектурной отрасли идет не только на финансовом, но и на методологическом, карьерном, образовательном уровне. Ключевую роль здесь играет </w:t>
      </w:r>
      <w:r w:rsidRPr="00ED110A">
        <w:rPr>
          <w:rFonts w:ascii="Times New Roman" w:hAnsi="Times New Roman" w:cs="Times New Roman"/>
          <w:bCs/>
          <w:sz w:val="26"/>
          <w:szCs w:val="26"/>
        </w:rPr>
        <w:t>Союз архитекторов и дизайнеров</w:t>
      </w:r>
      <w:r w:rsidR="00C37B20">
        <w:rPr>
          <w:rFonts w:ascii="Times New Roman" w:hAnsi="Times New Roman" w:cs="Times New Roman"/>
          <w:sz w:val="26"/>
          <w:szCs w:val="26"/>
        </w:rPr>
        <w:t xml:space="preserve"> – </w:t>
      </w:r>
      <w:r w:rsidRPr="00ED110A">
        <w:rPr>
          <w:rFonts w:ascii="Times New Roman" w:hAnsi="Times New Roman" w:cs="Times New Roman"/>
          <w:sz w:val="26"/>
          <w:szCs w:val="26"/>
        </w:rPr>
        <w:t>профессиональная ассоциация в Дании, специализирующаяся на вопросах карьеры и трудовой жизни. Союз консультирует по вопросам оплаты труда, трудоустройства, увольнения и контрактов. Обеспечивает бесплатное развитие карьеры и карьерный коучинг для участников. Фактически организация является профсоюзом, который среди прочего единственный в своей отрасли имеет право на ведение коллективных переговоров с работодателями и чиновниками от лица всей архитектурной профессии.</w:t>
      </w:r>
    </w:p>
    <w:p w14:paraId="2D504BD6" w14:textId="77777777" w:rsidR="00566A76" w:rsidRPr="00ED110A" w:rsidRDefault="00566A76" w:rsidP="00566A76">
      <w:pPr>
        <w:jc w:val="both"/>
        <w:rPr>
          <w:rFonts w:ascii="Times New Roman" w:hAnsi="Times New Roman" w:cs="Times New Roman"/>
          <w:sz w:val="26"/>
          <w:szCs w:val="26"/>
        </w:rPr>
      </w:pPr>
      <w:r w:rsidRPr="00ED110A">
        <w:rPr>
          <w:rFonts w:ascii="Times New Roman" w:hAnsi="Times New Roman" w:cs="Times New Roman"/>
          <w:sz w:val="26"/>
          <w:szCs w:val="26"/>
        </w:rPr>
        <w:t xml:space="preserve">Поддержкой архитекторов на идеологическом уровне занимается также </w:t>
      </w:r>
      <w:r w:rsidRPr="00ED110A">
        <w:rPr>
          <w:rFonts w:ascii="Times New Roman" w:hAnsi="Times New Roman" w:cs="Times New Roman"/>
          <w:bCs/>
          <w:sz w:val="26"/>
          <w:szCs w:val="26"/>
        </w:rPr>
        <w:t>Датская архитектурная ассоциация</w:t>
      </w:r>
      <w:r w:rsidRPr="00ED110A">
        <w:rPr>
          <w:rFonts w:ascii="Times New Roman" w:hAnsi="Times New Roman" w:cs="Times New Roman"/>
          <w:sz w:val="26"/>
          <w:szCs w:val="26"/>
        </w:rPr>
        <w:t xml:space="preserve"> (Arkitektforeningen). Она предлагает своим членам профессиональные курсы и постоянные образовательные программы, внушительную сеть коллег со всей страны, а также специфические конференции, презентации и обучение, связанное с тем, как грамотно участвовать в архитектурных тендерах и конкурсах. Последние, кстати, вывешиваются на сайте ассоциации – в отдельном разделе. </w:t>
      </w:r>
    </w:p>
    <w:p w14:paraId="39F86E28" w14:textId="034614E3" w:rsidR="00967DF8" w:rsidRDefault="00566A76" w:rsidP="006212BA">
      <w:pPr>
        <w:jc w:val="both"/>
        <w:rPr>
          <w:rFonts w:ascii="Times New Roman" w:hAnsi="Times New Roman" w:cs="Times New Roman"/>
          <w:sz w:val="26"/>
          <w:szCs w:val="26"/>
        </w:rPr>
      </w:pPr>
      <w:r w:rsidRPr="00ED110A">
        <w:rPr>
          <w:rFonts w:ascii="Times New Roman" w:hAnsi="Times New Roman" w:cs="Times New Roman"/>
          <w:bCs/>
          <w:sz w:val="26"/>
          <w:szCs w:val="26"/>
        </w:rPr>
        <w:t>Датские архитектурные компании</w:t>
      </w:r>
      <w:r w:rsidRPr="00ED110A">
        <w:rPr>
          <w:rFonts w:ascii="Times New Roman" w:hAnsi="Times New Roman" w:cs="Times New Roman"/>
          <w:sz w:val="26"/>
          <w:szCs w:val="26"/>
        </w:rPr>
        <w:t xml:space="preserve"> (Danske Arkitektvirksomheder) </w:t>
      </w:r>
      <w:r w:rsidR="00993D24" w:rsidRPr="00993D24">
        <w:rPr>
          <w:rFonts w:ascii="Times New Roman" w:hAnsi="Times New Roman" w:cs="Times New Roman"/>
          <w:sz w:val="26"/>
          <w:szCs w:val="26"/>
        </w:rPr>
        <w:t xml:space="preserve">– </w:t>
      </w:r>
      <w:r w:rsidRPr="00ED110A">
        <w:rPr>
          <w:rFonts w:ascii="Times New Roman" w:hAnsi="Times New Roman" w:cs="Times New Roman"/>
          <w:sz w:val="26"/>
          <w:szCs w:val="26"/>
        </w:rPr>
        <w:t>еще одна организация, помогающая своим членам юридическими консультациями по вопросам реализации проектов, работы с историческим наследием и т.</w:t>
      </w:r>
      <w:r w:rsidR="00993D24">
        <w:rPr>
          <w:rFonts w:ascii="Times New Roman" w:hAnsi="Times New Roman" w:cs="Times New Roman"/>
          <w:sz w:val="26"/>
          <w:szCs w:val="26"/>
        </w:rPr>
        <w:t> </w:t>
      </w:r>
      <w:r w:rsidRPr="00ED110A">
        <w:rPr>
          <w:rFonts w:ascii="Times New Roman" w:hAnsi="Times New Roman" w:cs="Times New Roman"/>
          <w:sz w:val="26"/>
          <w:szCs w:val="26"/>
        </w:rPr>
        <w:t xml:space="preserve">д., </w:t>
      </w:r>
      <w:r w:rsidR="00993D24">
        <w:rPr>
          <w:rFonts w:ascii="Times New Roman" w:hAnsi="Times New Roman" w:cs="Times New Roman"/>
          <w:sz w:val="26"/>
          <w:szCs w:val="26"/>
        </w:rPr>
        <w:t xml:space="preserve">она также </w:t>
      </w:r>
      <w:r w:rsidRPr="00ED110A">
        <w:rPr>
          <w:rFonts w:ascii="Times New Roman" w:hAnsi="Times New Roman" w:cs="Times New Roman"/>
          <w:sz w:val="26"/>
          <w:szCs w:val="26"/>
        </w:rPr>
        <w:t>дает большие скидки на страхование. Две последние организации помогают архитекторам верно трактовать нормативно-правовую базу, касающ</w:t>
      </w:r>
      <w:r w:rsidR="00993D24">
        <w:rPr>
          <w:rFonts w:ascii="Times New Roman" w:hAnsi="Times New Roman" w:cs="Times New Roman"/>
          <w:sz w:val="26"/>
          <w:szCs w:val="26"/>
        </w:rPr>
        <w:t>ую</w:t>
      </w:r>
      <w:r w:rsidRPr="00ED110A">
        <w:rPr>
          <w:rFonts w:ascii="Times New Roman" w:hAnsi="Times New Roman" w:cs="Times New Roman"/>
          <w:sz w:val="26"/>
          <w:szCs w:val="26"/>
        </w:rPr>
        <w:t xml:space="preserve">ся архитектуры и строительных стандартов, в том числе для реализации нишевых проектов, например государственного </w:t>
      </w:r>
      <w:r w:rsidR="006212BA">
        <w:rPr>
          <w:rFonts w:ascii="Times New Roman" w:hAnsi="Times New Roman" w:cs="Times New Roman"/>
          <w:sz w:val="26"/>
          <w:szCs w:val="26"/>
        </w:rPr>
        <w:t xml:space="preserve">социального жилья. </w:t>
      </w:r>
    </w:p>
    <w:p w14:paraId="57D9A90C" w14:textId="77777777" w:rsidR="006212BA" w:rsidRPr="006212BA" w:rsidRDefault="006212BA" w:rsidP="006212BA">
      <w:pPr>
        <w:jc w:val="both"/>
        <w:rPr>
          <w:rFonts w:ascii="Times New Roman" w:hAnsi="Times New Roman" w:cs="Times New Roman"/>
          <w:sz w:val="26"/>
          <w:szCs w:val="26"/>
        </w:rPr>
      </w:pPr>
    </w:p>
    <w:p w14:paraId="08D12CC2" w14:textId="0C5F2AC5" w:rsidR="00967DF8" w:rsidRPr="00ED110A" w:rsidRDefault="00967DF8" w:rsidP="00967DF8">
      <w:pPr>
        <w:pStyle w:val="aa"/>
        <w:spacing w:after="0"/>
        <w:jc w:val="both"/>
        <w:rPr>
          <w:b/>
          <w:bCs/>
          <w:color w:val="000000"/>
          <w:sz w:val="26"/>
          <w:szCs w:val="26"/>
        </w:rPr>
      </w:pPr>
      <w:r w:rsidRPr="00D35F67">
        <w:rPr>
          <w:b/>
          <w:bCs/>
          <w:color w:val="000000"/>
          <w:sz w:val="26"/>
          <w:szCs w:val="26"/>
        </w:rPr>
        <w:t>Франция</w:t>
      </w:r>
    </w:p>
    <w:p w14:paraId="5BAECA58" w14:textId="48220C0A" w:rsidR="00967DF8" w:rsidRPr="00ED110A" w:rsidRDefault="00967DF8" w:rsidP="00967DF8">
      <w:pPr>
        <w:pStyle w:val="aa"/>
        <w:spacing w:after="0"/>
        <w:jc w:val="both"/>
        <w:rPr>
          <w:bCs/>
          <w:color w:val="000000"/>
          <w:sz w:val="26"/>
          <w:szCs w:val="26"/>
        </w:rPr>
      </w:pPr>
      <w:r w:rsidRPr="00ED110A">
        <w:rPr>
          <w:bCs/>
          <w:color w:val="000000"/>
          <w:sz w:val="26"/>
          <w:szCs w:val="26"/>
        </w:rPr>
        <w:t>Надо отметить, что обе резолюции Е</w:t>
      </w:r>
      <w:r w:rsidR="006212BA">
        <w:rPr>
          <w:bCs/>
          <w:color w:val="000000"/>
          <w:sz w:val="26"/>
          <w:szCs w:val="26"/>
        </w:rPr>
        <w:t>вросоюза</w:t>
      </w:r>
      <w:r w:rsidRPr="00ED110A">
        <w:rPr>
          <w:bCs/>
          <w:color w:val="000000"/>
          <w:sz w:val="26"/>
          <w:szCs w:val="26"/>
        </w:rPr>
        <w:t xml:space="preserve"> </w:t>
      </w:r>
      <w:r w:rsidR="006212BA" w:rsidRPr="00ED110A">
        <w:rPr>
          <w:bCs/>
          <w:color w:val="000000"/>
          <w:sz w:val="26"/>
          <w:szCs w:val="26"/>
        </w:rPr>
        <w:t>–</w:t>
      </w:r>
      <w:r w:rsidR="009E12DE">
        <w:rPr>
          <w:bCs/>
          <w:color w:val="000000"/>
          <w:sz w:val="26"/>
          <w:szCs w:val="26"/>
        </w:rPr>
        <w:t xml:space="preserve"> </w:t>
      </w:r>
      <w:r w:rsidRPr="00ED110A">
        <w:rPr>
          <w:bCs/>
          <w:sz w:val="26"/>
          <w:szCs w:val="26"/>
        </w:rPr>
        <w:t>«Качество архитектуры» (2001) и «Вывод</w:t>
      </w:r>
      <w:r w:rsidR="006212BA">
        <w:rPr>
          <w:bCs/>
          <w:sz w:val="26"/>
          <w:szCs w:val="26"/>
        </w:rPr>
        <w:t>ы Совета по архитектуре» (2008)</w:t>
      </w:r>
      <w:r w:rsidR="00D35F67">
        <w:rPr>
          <w:bCs/>
          <w:sz w:val="26"/>
          <w:szCs w:val="26"/>
        </w:rPr>
        <w:t>,</w:t>
      </w:r>
      <w:r w:rsidR="006212BA">
        <w:rPr>
          <w:bCs/>
          <w:sz w:val="26"/>
          <w:szCs w:val="26"/>
        </w:rPr>
        <w:t xml:space="preserve"> </w:t>
      </w:r>
      <w:r w:rsidR="006212BA" w:rsidRPr="00ED110A">
        <w:rPr>
          <w:bCs/>
          <w:color w:val="000000"/>
          <w:sz w:val="26"/>
          <w:szCs w:val="26"/>
        </w:rPr>
        <w:t>–</w:t>
      </w:r>
      <w:r w:rsidR="009E12DE">
        <w:rPr>
          <w:bCs/>
          <w:color w:val="000000"/>
          <w:sz w:val="26"/>
          <w:szCs w:val="26"/>
        </w:rPr>
        <w:t xml:space="preserve"> </w:t>
      </w:r>
      <w:r w:rsidRPr="00ED110A">
        <w:rPr>
          <w:bCs/>
          <w:color w:val="000000"/>
          <w:sz w:val="26"/>
          <w:szCs w:val="26"/>
        </w:rPr>
        <w:t xml:space="preserve">определяющие сегодняшнюю архитектурную повестку </w:t>
      </w:r>
      <w:r w:rsidR="006212BA">
        <w:rPr>
          <w:bCs/>
          <w:color w:val="000000"/>
          <w:sz w:val="26"/>
          <w:szCs w:val="26"/>
        </w:rPr>
        <w:t xml:space="preserve">европейских </w:t>
      </w:r>
      <w:r w:rsidRPr="00ED110A">
        <w:rPr>
          <w:bCs/>
          <w:color w:val="000000"/>
          <w:sz w:val="26"/>
          <w:szCs w:val="26"/>
        </w:rPr>
        <w:t>стран, были одобрены во время председательства Франции в Совете ЕС, которая является одним из немногих государств-членов с архитектурной политикой, формализованной в форме закона об архитектуре</w:t>
      </w:r>
      <w:r w:rsidRPr="00ED110A">
        <w:rPr>
          <w:rStyle w:val="ad"/>
          <w:bCs/>
          <w:color w:val="000000"/>
          <w:sz w:val="26"/>
          <w:szCs w:val="26"/>
        </w:rPr>
        <w:footnoteReference w:id="7"/>
      </w:r>
      <w:r w:rsidR="00667F90">
        <w:rPr>
          <w:bCs/>
          <w:color w:val="000000"/>
          <w:sz w:val="26"/>
          <w:szCs w:val="26"/>
        </w:rPr>
        <w:t>.</w:t>
      </w:r>
      <w:r w:rsidRPr="00ED110A">
        <w:rPr>
          <w:bCs/>
          <w:color w:val="000000"/>
          <w:sz w:val="26"/>
          <w:szCs w:val="26"/>
        </w:rPr>
        <w:t xml:space="preserve"> </w:t>
      </w:r>
    </w:p>
    <w:p w14:paraId="5B9570D4" w14:textId="69EF5CC2" w:rsidR="00967DF8" w:rsidRPr="00ED110A" w:rsidRDefault="00967DF8" w:rsidP="00967DF8">
      <w:pPr>
        <w:pStyle w:val="aa"/>
        <w:spacing w:after="0"/>
        <w:jc w:val="both"/>
        <w:rPr>
          <w:bCs/>
          <w:color w:val="000000"/>
          <w:sz w:val="26"/>
          <w:szCs w:val="26"/>
        </w:rPr>
      </w:pPr>
      <w:r>
        <w:rPr>
          <w:bCs/>
          <w:color w:val="000000"/>
          <w:sz w:val="26"/>
          <w:szCs w:val="26"/>
        </w:rPr>
        <w:t>П</w:t>
      </w:r>
      <w:r w:rsidRPr="00ED110A">
        <w:rPr>
          <w:bCs/>
          <w:color w:val="000000"/>
          <w:sz w:val="26"/>
          <w:szCs w:val="26"/>
        </w:rPr>
        <w:t xml:space="preserve">ервый документ, определяющий вектор развития в этом направлении – </w:t>
      </w:r>
      <w:r w:rsidRPr="00ED110A">
        <w:rPr>
          <w:bCs/>
          <w:sz w:val="26"/>
          <w:szCs w:val="26"/>
        </w:rPr>
        <w:t xml:space="preserve">французский закон об архитектуре </w:t>
      </w:r>
      <w:r w:rsidRPr="00ED110A">
        <w:rPr>
          <w:bCs/>
          <w:color w:val="000000"/>
          <w:sz w:val="26"/>
          <w:szCs w:val="26"/>
        </w:rPr>
        <w:t xml:space="preserve">– появился еще в 1977 году. В 2015 году министр культуры </w:t>
      </w:r>
      <w:r w:rsidRPr="00ED110A">
        <w:rPr>
          <w:bCs/>
          <w:sz w:val="26"/>
          <w:szCs w:val="26"/>
        </w:rPr>
        <w:t xml:space="preserve">Флер Пеллерен представила в </w:t>
      </w:r>
      <w:r w:rsidRPr="00ED110A">
        <w:rPr>
          <w:bCs/>
          <w:color w:val="000000"/>
          <w:sz w:val="26"/>
          <w:szCs w:val="26"/>
        </w:rPr>
        <w:t xml:space="preserve">Национальной </w:t>
      </w:r>
      <w:r w:rsidR="00D35F67">
        <w:rPr>
          <w:bCs/>
          <w:color w:val="000000"/>
          <w:sz w:val="26"/>
          <w:szCs w:val="26"/>
        </w:rPr>
        <w:t>а</w:t>
      </w:r>
      <w:r w:rsidRPr="00ED110A">
        <w:rPr>
          <w:bCs/>
          <w:color w:val="000000"/>
          <w:sz w:val="26"/>
          <w:szCs w:val="26"/>
        </w:rPr>
        <w:t>ссамблее национальную архитектурную стратегию (National Architecture Strategy) в области архитектуры</w:t>
      </w:r>
      <w:r w:rsidRPr="00ED110A">
        <w:rPr>
          <w:rStyle w:val="ad"/>
          <w:bCs/>
          <w:color w:val="000000"/>
          <w:sz w:val="26"/>
          <w:szCs w:val="26"/>
        </w:rPr>
        <w:footnoteReference w:id="8"/>
      </w:r>
      <w:r w:rsidR="00E153D3">
        <w:rPr>
          <w:bCs/>
          <w:color w:val="000000"/>
          <w:sz w:val="26"/>
          <w:szCs w:val="26"/>
        </w:rPr>
        <w:t>.</w:t>
      </w:r>
      <w:r w:rsidRPr="00ED110A">
        <w:rPr>
          <w:bCs/>
          <w:color w:val="000000"/>
          <w:sz w:val="26"/>
          <w:szCs w:val="26"/>
        </w:rPr>
        <w:t xml:space="preserve"> Цель стратегии состоит в том, чтобы изменить отношение общества к архитектуре и повысить роль архитекторов. Речь идет о том, чтобы сделать архитектуру ближе конечному потребителю, который не всегда до конца понимает, зачем вообще привлекать архитектора к проекту. В стратегии подчеркивается важность информационно-просветительской работы, взаимодействия с местными администрациями, демонстрации вклада каждого архитектора и расширения сферы их влияния в новых областях, продвижения ноу-хау, а также экспорта национальной архитектуры на международном рынке как стабилизирующего фактора для корректировки уровня оплаты услуг в отрасли, демонстрации и продвижения молодых талантов, участия их в международных конкурсах и т.</w:t>
      </w:r>
      <w:r w:rsidR="00D35F67">
        <w:rPr>
          <w:bCs/>
          <w:color w:val="000000"/>
          <w:sz w:val="26"/>
          <w:szCs w:val="26"/>
        </w:rPr>
        <w:t> </w:t>
      </w:r>
      <w:r w:rsidRPr="00ED110A">
        <w:rPr>
          <w:bCs/>
          <w:color w:val="000000"/>
          <w:sz w:val="26"/>
          <w:szCs w:val="26"/>
        </w:rPr>
        <w:t>п.</w:t>
      </w:r>
    </w:p>
    <w:p w14:paraId="0F164D36" w14:textId="3EFF7601" w:rsidR="00967DF8" w:rsidRPr="00ED110A" w:rsidRDefault="00967DF8" w:rsidP="00967DF8">
      <w:pPr>
        <w:pStyle w:val="aa"/>
        <w:spacing w:after="0"/>
        <w:jc w:val="both"/>
        <w:rPr>
          <w:bCs/>
          <w:color w:val="000000"/>
          <w:sz w:val="26"/>
          <w:szCs w:val="26"/>
        </w:rPr>
      </w:pPr>
      <w:r w:rsidRPr="00ED110A">
        <w:rPr>
          <w:bCs/>
          <w:color w:val="000000"/>
          <w:sz w:val="26"/>
          <w:szCs w:val="26"/>
        </w:rPr>
        <w:t>Стратегия состоит из шести так называемых осей</w:t>
      </w:r>
      <w:r w:rsidR="00C37B20">
        <w:rPr>
          <w:bCs/>
          <w:color w:val="000000"/>
          <w:sz w:val="26"/>
          <w:szCs w:val="26"/>
        </w:rPr>
        <w:t xml:space="preserve"> – </w:t>
      </w:r>
      <w:r w:rsidRPr="00ED110A">
        <w:rPr>
          <w:bCs/>
          <w:color w:val="000000"/>
          <w:sz w:val="26"/>
          <w:szCs w:val="26"/>
        </w:rPr>
        <w:t>по направлениям развития архитектурной культуры на основе образовательной, исследовательской деятельности и развития архитектурного бизнеса. Особо подчеркивается ось, связанная с архитектурными школами, которые признаются эпицентрами стратегии, а их кадры</w:t>
      </w:r>
      <w:r w:rsidR="00C37B20">
        <w:rPr>
          <w:bCs/>
          <w:color w:val="000000"/>
          <w:sz w:val="26"/>
          <w:szCs w:val="26"/>
        </w:rPr>
        <w:t xml:space="preserve"> – </w:t>
      </w:r>
      <w:r w:rsidRPr="00ED110A">
        <w:rPr>
          <w:bCs/>
          <w:color w:val="000000"/>
          <w:sz w:val="26"/>
          <w:szCs w:val="26"/>
        </w:rPr>
        <w:t>движущей силой в развитии окружающей среды, дизайна, архитектурного образования страны в будущем. Квалифицированные университетские специалисты задействованы во многих задачах по повышению осведомленности, проведению различных мероприятий и межведомственному сотрудничеству.</w:t>
      </w:r>
    </w:p>
    <w:p w14:paraId="659CBC13" w14:textId="77777777" w:rsidR="00967DF8" w:rsidRPr="00ED110A" w:rsidRDefault="00967DF8" w:rsidP="00967DF8">
      <w:pPr>
        <w:pStyle w:val="aa"/>
        <w:spacing w:after="0"/>
        <w:jc w:val="both"/>
        <w:rPr>
          <w:bCs/>
          <w:color w:val="000000"/>
          <w:sz w:val="26"/>
          <w:szCs w:val="26"/>
        </w:rPr>
      </w:pPr>
      <w:r w:rsidRPr="00ED110A">
        <w:rPr>
          <w:bCs/>
          <w:color w:val="000000"/>
          <w:sz w:val="26"/>
          <w:szCs w:val="26"/>
        </w:rPr>
        <w:t>В качестве одного из нововведений архитектурной политики стало создание статуса преподавателя-исследователя, который сохранил в себе академическую и профессиональную основу профессии, но смог расширить свою миссию за счет участия в научных исследованиях. Также в стратегии указывается на создание партнерских исследовательских отделов в тандеме с профессиональными и экономическими субъектами, что могло бы способствовать развитию учреждений и их большей узнаваемости.</w:t>
      </w:r>
    </w:p>
    <w:p w14:paraId="48E80C3A" w14:textId="3B9AD49C" w:rsidR="00967DF8" w:rsidRPr="00ED110A" w:rsidRDefault="00967DF8" w:rsidP="00967DF8">
      <w:pPr>
        <w:pStyle w:val="aa"/>
        <w:spacing w:after="0"/>
        <w:jc w:val="both"/>
        <w:rPr>
          <w:bCs/>
          <w:color w:val="000000"/>
          <w:sz w:val="26"/>
          <w:szCs w:val="26"/>
        </w:rPr>
      </w:pPr>
      <w:r w:rsidRPr="00ED110A">
        <w:rPr>
          <w:bCs/>
          <w:color w:val="000000"/>
          <w:sz w:val="26"/>
          <w:szCs w:val="26"/>
        </w:rPr>
        <w:t>Еще одна инновация заключалась в том, чтобы обеспечить архитектурные компании, имеющие исследовательские практики</w:t>
      </w:r>
      <w:r w:rsidR="00DF1718">
        <w:rPr>
          <w:bCs/>
          <w:color w:val="000000"/>
          <w:sz w:val="26"/>
          <w:szCs w:val="26"/>
        </w:rPr>
        <w:t>,</w:t>
      </w:r>
      <w:r w:rsidRPr="00ED110A">
        <w:rPr>
          <w:bCs/>
          <w:color w:val="000000"/>
          <w:sz w:val="26"/>
          <w:szCs w:val="26"/>
        </w:rPr>
        <w:t xml:space="preserve"> докторантами, которые могли бы основывать свою работу на базе профессиональной практики в бюро. Предполагалось, чтобы четверть архитекторов-аспирантов (к 2020 году) была переведена в такие профессиональные компании для ведения исследований</w:t>
      </w:r>
      <w:r w:rsidRPr="00ED110A">
        <w:rPr>
          <w:rStyle w:val="ad"/>
          <w:bCs/>
          <w:color w:val="000000"/>
          <w:sz w:val="26"/>
          <w:szCs w:val="26"/>
        </w:rPr>
        <w:footnoteReference w:id="9"/>
      </w:r>
      <w:r w:rsidR="00E153D3">
        <w:rPr>
          <w:bCs/>
          <w:color w:val="000000"/>
          <w:sz w:val="26"/>
          <w:szCs w:val="26"/>
        </w:rPr>
        <w:t>.</w:t>
      </w:r>
    </w:p>
    <w:p w14:paraId="0929F96C" w14:textId="0C7B22EA" w:rsidR="00967DF8" w:rsidRPr="00ED110A" w:rsidRDefault="00967DF8" w:rsidP="00967DF8">
      <w:pPr>
        <w:pStyle w:val="aa"/>
        <w:spacing w:after="0"/>
        <w:jc w:val="both"/>
        <w:rPr>
          <w:b/>
          <w:bCs/>
          <w:color w:val="000000"/>
          <w:sz w:val="26"/>
          <w:szCs w:val="26"/>
        </w:rPr>
      </w:pPr>
      <w:r w:rsidRPr="00ED110A">
        <w:rPr>
          <w:bCs/>
          <w:color w:val="000000"/>
          <w:sz w:val="26"/>
          <w:szCs w:val="26"/>
        </w:rPr>
        <w:t xml:space="preserve">Очевидно, что признание высокой роли архитектурных школ в общей стратегии говорит в пользу большой значимости как архитектурного образования, так и поддержки молодых архитекторов. Чтобы обеспечить молодым профессионалам в первые годы их карьеры доступ к реальному заказу, государство </w:t>
      </w:r>
      <w:r w:rsidR="00D52C44">
        <w:rPr>
          <w:bCs/>
          <w:color w:val="000000"/>
          <w:sz w:val="26"/>
          <w:szCs w:val="26"/>
        </w:rPr>
        <w:t>создает</w:t>
      </w:r>
      <w:r w:rsidRPr="00ED110A">
        <w:rPr>
          <w:bCs/>
          <w:color w:val="000000"/>
          <w:sz w:val="26"/>
          <w:szCs w:val="26"/>
        </w:rPr>
        <w:t xml:space="preserve"> льготный доступ к участию в конкурсах.</w:t>
      </w:r>
    </w:p>
    <w:p w14:paraId="2A524A60" w14:textId="77777777" w:rsidR="00967DF8" w:rsidRPr="00ED110A" w:rsidRDefault="00967DF8" w:rsidP="00967DF8">
      <w:pPr>
        <w:pStyle w:val="aa"/>
        <w:spacing w:after="0"/>
        <w:jc w:val="both"/>
        <w:rPr>
          <w:bCs/>
          <w:sz w:val="26"/>
          <w:szCs w:val="26"/>
        </w:rPr>
      </w:pPr>
      <w:r w:rsidRPr="00ED110A">
        <w:rPr>
          <w:bCs/>
          <w:sz w:val="26"/>
          <w:szCs w:val="26"/>
        </w:rPr>
        <w:t>Еще одним направлением является государственное лицензирование архитекторов для обеспечения надлежащего управления проектом. Определенный уровень квалификации и компетенций необходим для практики на территории Европейского союза.</w:t>
      </w:r>
    </w:p>
    <w:p w14:paraId="31FC09CF" w14:textId="0F64EDF6" w:rsidR="00967DF8" w:rsidRPr="00ED110A" w:rsidRDefault="00967DF8" w:rsidP="00967DF8">
      <w:pPr>
        <w:pStyle w:val="aa"/>
        <w:spacing w:after="0"/>
        <w:jc w:val="both"/>
        <w:rPr>
          <w:bCs/>
          <w:color w:val="000000"/>
          <w:sz w:val="26"/>
          <w:szCs w:val="26"/>
        </w:rPr>
      </w:pPr>
      <w:r w:rsidRPr="00ED110A">
        <w:rPr>
          <w:bCs/>
          <w:color w:val="000000"/>
          <w:sz w:val="26"/>
          <w:szCs w:val="26"/>
        </w:rPr>
        <w:t xml:space="preserve">Во французской национальной политике заложена и большая просветительская программа. Например, учреждение ежегодных </w:t>
      </w:r>
      <w:r w:rsidRPr="00ED110A">
        <w:rPr>
          <w:sz w:val="26"/>
          <w:szCs w:val="26"/>
        </w:rPr>
        <w:t>Дней национальной архитектуры в октябре</w:t>
      </w:r>
      <w:r w:rsidRPr="00ED110A">
        <w:rPr>
          <w:rStyle w:val="ad"/>
          <w:sz w:val="26"/>
          <w:szCs w:val="26"/>
        </w:rPr>
        <w:footnoteReference w:id="10"/>
      </w:r>
      <w:r w:rsidR="00E153D3">
        <w:rPr>
          <w:sz w:val="26"/>
          <w:szCs w:val="26"/>
        </w:rPr>
        <w:t>.</w:t>
      </w:r>
      <w:r w:rsidRPr="00ED110A">
        <w:rPr>
          <w:bCs/>
          <w:color w:val="000000"/>
          <w:sz w:val="26"/>
          <w:szCs w:val="26"/>
        </w:rPr>
        <w:t xml:space="preserve"> Министерство культуры приветствует сотрудничество с партнерами, которые желают принять участие в этом мероприятии: профессионалами, местными органами власти, ассоциациями, государственными учреждениями. Национальные дни архитектуры координируются Главным управлением наследия и проводятся в регионах местными управлениями. Они призваны активизировать архитектурные сети на национальном и региональном уровнях: </w:t>
      </w:r>
      <w:r w:rsidRPr="00ED110A">
        <w:rPr>
          <w:bCs/>
          <w:sz w:val="26"/>
          <w:szCs w:val="26"/>
        </w:rPr>
        <w:t xml:space="preserve">Национальные школы архитектуры (ENSA), Национальный совет (CNOA) и </w:t>
      </w:r>
      <w:r w:rsidR="00D52C44">
        <w:rPr>
          <w:bCs/>
          <w:sz w:val="26"/>
          <w:szCs w:val="26"/>
        </w:rPr>
        <w:t>р</w:t>
      </w:r>
      <w:r w:rsidRPr="00ED110A">
        <w:rPr>
          <w:bCs/>
          <w:sz w:val="26"/>
          <w:szCs w:val="26"/>
        </w:rPr>
        <w:t xml:space="preserve">егиональные </w:t>
      </w:r>
      <w:r w:rsidR="00D52C44">
        <w:rPr>
          <w:bCs/>
          <w:sz w:val="26"/>
          <w:szCs w:val="26"/>
        </w:rPr>
        <w:t>с</w:t>
      </w:r>
      <w:r w:rsidRPr="00ED110A">
        <w:rPr>
          <w:bCs/>
          <w:sz w:val="26"/>
          <w:szCs w:val="26"/>
        </w:rPr>
        <w:t>оветы Ордена архитектуры (CROA), Советы по архитектуре, градостроительству и окружающей среде (CAUE) и т.</w:t>
      </w:r>
      <w:r w:rsidR="00D52C44">
        <w:rPr>
          <w:bCs/>
          <w:sz w:val="26"/>
          <w:szCs w:val="26"/>
        </w:rPr>
        <w:t> </w:t>
      </w:r>
      <w:r w:rsidRPr="00ED110A">
        <w:rPr>
          <w:bCs/>
          <w:sz w:val="26"/>
          <w:szCs w:val="26"/>
        </w:rPr>
        <w:t xml:space="preserve">д. </w:t>
      </w:r>
      <w:r w:rsidRPr="00ED110A">
        <w:rPr>
          <w:bCs/>
          <w:color w:val="000000"/>
          <w:sz w:val="26"/>
          <w:szCs w:val="26"/>
        </w:rPr>
        <w:t>Целью Дней национальной архитектуры является повышение осведомленности широкой общественности в отношении профессии и задач, которые решают современные архитекторы. Программа включает встречи и дебаты с деятелями архитектуры, посещение строительных площадок и прогулки по городу, технические и художественные выставки, образовательные семинары. Организуются посещения архитектурных бюро, кинопоказы и т.</w:t>
      </w:r>
      <w:r w:rsidR="00E153D3">
        <w:rPr>
          <w:bCs/>
          <w:color w:val="000000"/>
          <w:sz w:val="26"/>
          <w:szCs w:val="26"/>
        </w:rPr>
        <w:t xml:space="preserve"> </w:t>
      </w:r>
      <w:r w:rsidRPr="00ED110A">
        <w:rPr>
          <w:bCs/>
          <w:color w:val="000000"/>
          <w:sz w:val="26"/>
          <w:szCs w:val="26"/>
        </w:rPr>
        <w:t>п.</w:t>
      </w:r>
    </w:p>
    <w:p w14:paraId="2D11283C" w14:textId="78F2DF7F" w:rsidR="00967DF8" w:rsidRPr="00ED110A" w:rsidRDefault="00967DF8" w:rsidP="00967DF8">
      <w:pPr>
        <w:pStyle w:val="aa"/>
        <w:spacing w:after="0"/>
        <w:jc w:val="both"/>
        <w:rPr>
          <w:bCs/>
          <w:color w:val="000000"/>
          <w:sz w:val="26"/>
          <w:szCs w:val="26"/>
        </w:rPr>
      </w:pPr>
      <w:r w:rsidRPr="00ED110A">
        <w:rPr>
          <w:bCs/>
          <w:color w:val="000000"/>
          <w:sz w:val="26"/>
          <w:szCs w:val="26"/>
        </w:rPr>
        <w:t>Другая государст</w:t>
      </w:r>
      <w:r>
        <w:rPr>
          <w:bCs/>
          <w:color w:val="000000"/>
          <w:sz w:val="26"/>
          <w:szCs w:val="26"/>
        </w:rPr>
        <w:t>венная программа под названием «</w:t>
      </w:r>
      <w:r w:rsidRPr="00ED110A">
        <w:rPr>
          <w:bCs/>
          <w:color w:val="000000"/>
          <w:sz w:val="26"/>
          <w:szCs w:val="26"/>
        </w:rPr>
        <w:t>Гор</w:t>
      </w:r>
      <w:r>
        <w:rPr>
          <w:bCs/>
          <w:color w:val="000000"/>
          <w:sz w:val="26"/>
          <w:szCs w:val="26"/>
        </w:rPr>
        <w:t>ода и земли искусства и истории»</w:t>
      </w:r>
      <w:r w:rsidR="009E12DE">
        <w:rPr>
          <w:bCs/>
          <w:color w:val="000000"/>
          <w:sz w:val="26"/>
          <w:szCs w:val="26"/>
        </w:rPr>
        <w:t xml:space="preserve"> </w:t>
      </w:r>
      <w:r w:rsidRPr="00ED110A">
        <w:rPr>
          <w:bCs/>
          <w:color w:val="000000"/>
          <w:sz w:val="26"/>
          <w:szCs w:val="26"/>
        </w:rPr>
        <w:t>предусматривает создание платформы для работы профессиональных сообществ, в том числе для реализации программы действий по приобщению молодежи к архитектуре и градостроительству, содействию популяризации профессии, повышению осведомленности об окружающей среде, проведению учебных мероприятий для муниципальных служащих, обогащени</w:t>
      </w:r>
      <w:r w:rsidR="0031145C">
        <w:rPr>
          <w:bCs/>
          <w:color w:val="000000"/>
          <w:sz w:val="26"/>
          <w:szCs w:val="26"/>
        </w:rPr>
        <w:t>ю</w:t>
      </w:r>
      <w:r w:rsidRPr="00ED110A">
        <w:rPr>
          <w:bCs/>
          <w:color w:val="000000"/>
          <w:sz w:val="26"/>
          <w:szCs w:val="26"/>
        </w:rPr>
        <w:t xml:space="preserve"> знаниями через общение с художниками и профессионалами, стимулировани</w:t>
      </w:r>
      <w:r w:rsidR="0031145C">
        <w:rPr>
          <w:bCs/>
          <w:color w:val="000000"/>
          <w:sz w:val="26"/>
          <w:szCs w:val="26"/>
        </w:rPr>
        <w:t>ю</w:t>
      </w:r>
      <w:r w:rsidRPr="00ED110A">
        <w:rPr>
          <w:bCs/>
          <w:color w:val="000000"/>
          <w:sz w:val="26"/>
          <w:szCs w:val="26"/>
        </w:rPr>
        <w:t xml:space="preserve"> творчества</w:t>
      </w:r>
      <w:r w:rsidRPr="00ED110A">
        <w:rPr>
          <w:rStyle w:val="ad"/>
          <w:bCs/>
          <w:color w:val="000000"/>
          <w:sz w:val="26"/>
          <w:szCs w:val="26"/>
        </w:rPr>
        <w:footnoteReference w:id="11"/>
      </w:r>
      <w:r w:rsidR="00E153D3">
        <w:rPr>
          <w:bCs/>
          <w:color w:val="000000"/>
          <w:sz w:val="26"/>
          <w:szCs w:val="26"/>
        </w:rPr>
        <w:t>.</w:t>
      </w:r>
      <w:r w:rsidRPr="00ED110A">
        <w:rPr>
          <w:bCs/>
          <w:color w:val="000000"/>
          <w:sz w:val="26"/>
          <w:szCs w:val="26"/>
        </w:rPr>
        <w:t xml:space="preserve"> По состоянию на май 2019 года программа включала 195 городов и земель искусства и истории. </w:t>
      </w:r>
    </w:p>
    <w:p w14:paraId="06415E11" w14:textId="70F4DA35" w:rsidR="00967DF8" w:rsidRPr="00ED110A" w:rsidRDefault="00967DF8" w:rsidP="00967DF8">
      <w:pPr>
        <w:pStyle w:val="aa"/>
        <w:spacing w:after="0"/>
        <w:jc w:val="both"/>
        <w:rPr>
          <w:bCs/>
          <w:color w:val="000000"/>
          <w:sz w:val="26"/>
          <w:szCs w:val="26"/>
        </w:rPr>
      </w:pPr>
      <w:r w:rsidRPr="00ED110A">
        <w:rPr>
          <w:bCs/>
          <w:color w:val="000000"/>
          <w:sz w:val="26"/>
          <w:szCs w:val="26"/>
        </w:rPr>
        <w:t xml:space="preserve">Программа реализуется под </w:t>
      </w:r>
      <w:r w:rsidRPr="00ED110A">
        <w:rPr>
          <w:bCs/>
          <w:sz w:val="26"/>
          <w:szCs w:val="26"/>
        </w:rPr>
        <w:t xml:space="preserve">руководством Центра архитектуры и наследия (CIAP), который </w:t>
      </w:r>
      <w:r w:rsidRPr="00ED110A">
        <w:rPr>
          <w:bCs/>
          <w:color w:val="000000"/>
          <w:sz w:val="26"/>
          <w:szCs w:val="26"/>
        </w:rPr>
        <w:t>выполняет функцию п</w:t>
      </w:r>
      <w:r w:rsidR="0031145C">
        <w:rPr>
          <w:bCs/>
          <w:color w:val="000000"/>
          <w:sz w:val="26"/>
          <w:szCs w:val="26"/>
        </w:rPr>
        <w:t>р</w:t>
      </w:r>
      <w:r w:rsidRPr="00ED110A">
        <w:rPr>
          <w:bCs/>
          <w:color w:val="000000"/>
          <w:sz w:val="26"/>
          <w:szCs w:val="26"/>
        </w:rPr>
        <w:t>ос</w:t>
      </w:r>
      <w:r w:rsidR="0031145C">
        <w:rPr>
          <w:bCs/>
          <w:color w:val="000000"/>
          <w:sz w:val="26"/>
          <w:szCs w:val="26"/>
        </w:rPr>
        <w:t>в</w:t>
      </w:r>
      <w:r w:rsidRPr="00ED110A">
        <w:rPr>
          <w:bCs/>
          <w:color w:val="000000"/>
          <w:sz w:val="26"/>
          <w:szCs w:val="26"/>
        </w:rPr>
        <w:t xml:space="preserve">етительского центра, площадки открытых дебатов с общественностью, места проведения открытых мероприятий для туристов. В рамках программы предусматривается финансовая и техническая поддержка со стороны </w:t>
      </w:r>
      <w:r w:rsidR="00AC6D66">
        <w:rPr>
          <w:bCs/>
          <w:color w:val="000000"/>
          <w:sz w:val="26"/>
          <w:szCs w:val="26"/>
        </w:rPr>
        <w:t>м</w:t>
      </w:r>
      <w:r w:rsidRPr="00ED110A">
        <w:rPr>
          <w:bCs/>
          <w:color w:val="000000"/>
          <w:sz w:val="26"/>
          <w:szCs w:val="26"/>
        </w:rPr>
        <w:t>инистерства культуры и СМИ;</w:t>
      </w:r>
      <w:r w:rsidR="00EA4D43">
        <w:rPr>
          <w:bCs/>
          <w:color w:val="000000"/>
          <w:sz w:val="26"/>
          <w:szCs w:val="26"/>
        </w:rPr>
        <w:t xml:space="preserve"> задача</w:t>
      </w:r>
      <w:r w:rsidRPr="00ED110A">
        <w:rPr>
          <w:bCs/>
          <w:color w:val="000000"/>
          <w:sz w:val="26"/>
          <w:szCs w:val="26"/>
        </w:rPr>
        <w:t xml:space="preserve"> профессиональны</w:t>
      </w:r>
      <w:r w:rsidR="00EA4D43">
        <w:rPr>
          <w:bCs/>
          <w:color w:val="000000"/>
          <w:sz w:val="26"/>
          <w:szCs w:val="26"/>
        </w:rPr>
        <w:t>х</w:t>
      </w:r>
      <w:r w:rsidRPr="00ED110A">
        <w:rPr>
          <w:bCs/>
          <w:color w:val="000000"/>
          <w:sz w:val="26"/>
          <w:szCs w:val="26"/>
        </w:rPr>
        <w:t xml:space="preserve"> сообществ</w:t>
      </w:r>
      <w:r w:rsidR="00EA4D43">
        <w:rPr>
          <w:bCs/>
          <w:color w:val="000000"/>
          <w:sz w:val="26"/>
          <w:szCs w:val="26"/>
        </w:rPr>
        <w:t xml:space="preserve"> –</w:t>
      </w:r>
      <w:r w:rsidRPr="00ED110A">
        <w:rPr>
          <w:bCs/>
          <w:color w:val="000000"/>
          <w:sz w:val="26"/>
          <w:szCs w:val="26"/>
        </w:rPr>
        <w:t xml:space="preserve"> привле</w:t>
      </w:r>
      <w:r w:rsidR="00EA4D43">
        <w:rPr>
          <w:bCs/>
          <w:color w:val="000000"/>
          <w:sz w:val="26"/>
          <w:szCs w:val="26"/>
        </w:rPr>
        <w:t>чение</w:t>
      </w:r>
      <w:r w:rsidRPr="00ED110A">
        <w:rPr>
          <w:bCs/>
          <w:color w:val="000000"/>
          <w:sz w:val="26"/>
          <w:szCs w:val="26"/>
        </w:rPr>
        <w:t xml:space="preserve"> квалифицированн</w:t>
      </w:r>
      <w:r w:rsidR="00EA4D43">
        <w:rPr>
          <w:bCs/>
          <w:color w:val="000000"/>
          <w:sz w:val="26"/>
          <w:szCs w:val="26"/>
        </w:rPr>
        <w:t>ого</w:t>
      </w:r>
      <w:r w:rsidRPr="00ED110A">
        <w:rPr>
          <w:bCs/>
          <w:color w:val="000000"/>
          <w:sz w:val="26"/>
          <w:szCs w:val="26"/>
        </w:rPr>
        <w:t xml:space="preserve"> персонал</w:t>
      </w:r>
      <w:r w:rsidR="00EA4D43">
        <w:rPr>
          <w:bCs/>
          <w:color w:val="000000"/>
          <w:sz w:val="26"/>
          <w:szCs w:val="26"/>
        </w:rPr>
        <w:t>а</w:t>
      </w:r>
      <w:r w:rsidRPr="00ED110A">
        <w:rPr>
          <w:bCs/>
          <w:color w:val="000000"/>
          <w:sz w:val="26"/>
          <w:szCs w:val="26"/>
        </w:rPr>
        <w:t>, утвержденн</w:t>
      </w:r>
      <w:r w:rsidR="00EA4D43">
        <w:rPr>
          <w:bCs/>
          <w:color w:val="000000"/>
          <w:sz w:val="26"/>
          <w:szCs w:val="26"/>
        </w:rPr>
        <w:t>ого</w:t>
      </w:r>
      <w:r w:rsidRPr="00ED110A">
        <w:rPr>
          <w:bCs/>
          <w:color w:val="000000"/>
          <w:sz w:val="26"/>
          <w:szCs w:val="26"/>
        </w:rPr>
        <w:t xml:space="preserve"> министерством (например, гид</w:t>
      </w:r>
      <w:r w:rsidR="00D809FC">
        <w:rPr>
          <w:bCs/>
          <w:color w:val="000000"/>
          <w:sz w:val="26"/>
          <w:szCs w:val="26"/>
        </w:rPr>
        <w:t>а</w:t>
      </w:r>
      <w:r w:rsidRPr="00ED110A">
        <w:rPr>
          <w:bCs/>
          <w:color w:val="000000"/>
          <w:sz w:val="26"/>
          <w:szCs w:val="26"/>
        </w:rPr>
        <w:t>-лектор</w:t>
      </w:r>
      <w:r w:rsidR="00D809FC">
        <w:rPr>
          <w:bCs/>
          <w:color w:val="000000"/>
          <w:sz w:val="26"/>
          <w:szCs w:val="26"/>
        </w:rPr>
        <w:t>а</w:t>
      </w:r>
      <w:r w:rsidRPr="00ED110A">
        <w:rPr>
          <w:bCs/>
          <w:color w:val="000000"/>
          <w:sz w:val="26"/>
          <w:szCs w:val="26"/>
        </w:rPr>
        <w:t xml:space="preserve"> или координатор</w:t>
      </w:r>
      <w:r w:rsidR="00D809FC">
        <w:rPr>
          <w:bCs/>
          <w:color w:val="000000"/>
          <w:sz w:val="26"/>
          <w:szCs w:val="26"/>
        </w:rPr>
        <w:t>а</w:t>
      </w:r>
      <w:r w:rsidRPr="00ED110A">
        <w:rPr>
          <w:bCs/>
          <w:color w:val="000000"/>
          <w:sz w:val="26"/>
          <w:szCs w:val="26"/>
        </w:rPr>
        <w:t xml:space="preserve"> по вопросам наследия и т.</w:t>
      </w:r>
      <w:r w:rsidR="00EA4D43">
        <w:t> </w:t>
      </w:r>
      <w:r w:rsidRPr="00ED110A">
        <w:rPr>
          <w:bCs/>
          <w:color w:val="000000"/>
          <w:sz w:val="26"/>
          <w:szCs w:val="26"/>
        </w:rPr>
        <w:t>п.).</w:t>
      </w:r>
    </w:p>
    <w:p w14:paraId="718A784C" w14:textId="77777777" w:rsidR="00566A76" w:rsidRPr="00ED110A" w:rsidRDefault="00566A76" w:rsidP="00566A76">
      <w:pPr>
        <w:pStyle w:val="aa"/>
        <w:spacing w:after="0"/>
        <w:jc w:val="both"/>
        <w:rPr>
          <w:b/>
          <w:bCs/>
          <w:color w:val="000000"/>
          <w:sz w:val="26"/>
          <w:szCs w:val="26"/>
        </w:rPr>
      </w:pPr>
    </w:p>
    <w:p w14:paraId="6835DFF0" w14:textId="77777777" w:rsidR="00566A76" w:rsidRPr="00ED110A" w:rsidRDefault="00566A76" w:rsidP="00566A76">
      <w:pPr>
        <w:pStyle w:val="aa"/>
        <w:spacing w:after="0"/>
        <w:jc w:val="both"/>
        <w:rPr>
          <w:b/>
          <w:bCs/>
          <w:color w:val="000000"/>
          <w:sz w:val="26"/>
          <w:szCs w:val="26"/>
        </w:rPr>
      </w:pPr>
      <w:r w:rsidRPr="00ED110A">
        <w:rPr>
          <w:b/>
          <w:bCs/>
          <w:color w:val="000000"/>
          <w:sz w:val="26"/>
          <w:szCs w:val="26"/>
        </w:rPr>
        <w:t>Великобритания</w:t>
      </w:r>
    </w:p>
    <w:p w14:paraId="75DCDC6A" w14:textId="1B79B3FD" w:rsidR="00566A76" w:rsidRPr="00ED110A" w:rsidRDefault="00566A76" w:rsidP="00566A76">
      <w:pPr>
        <w:pStyle w:val="aa"/>
        <w:spacing w:after="0"/>
        <w:jc w:val="both"/>
        <w:rPr>
          <w:bCs/>
          <w:color w:val="000000"/>
          <w:sz w:val="26"/>
          <w:szCs w:val="26"/>
        </w:rPr>
      </w:pPr>
      <w:r w:rsidRPr="00ED110A">
        <w:rPr>
          <w:bCs/>
          <w:color w:val="000000"/>
          <w:sz w:val="26"/>
          <w:szCs w:val="26"/>
        </w:rPr>
        <w:t>Архитектурная политика Великобритании опирается н</w:t>
      </w:r>
      <w:r w:rsidR="009E42ED">
        <w:rPr>
          <w:bCs/>
          <w:color w:val="000000"/>
          <w:sz w:val="26"/>
          <w:szCs w:val="26"/>
        </w:rPr>
        <w:t xml:space="preserve">а комплекс документов в рамках </w:t>
      </w:r>
      <w:r w:rsidRPr="00ED110A">
        <w:rPr>
          <w:bCs/>
          <w:color w:val="000000"/>
          <w:sz w:val="26"/>
          <w:szCs w:val="26"/>
        </w:rPr>
        <w:t>Основ государственной планировочной политики (The National Planning Policy Framework, NPPF), разработанных Департаментом по делам общин и местного самоуправления (Department for Communities and Local Government, публикуется с 2012 года)</w:t>
      </w:r>
      <w:r w:rsidRPr="00ED110A">
        <w:rPr>
          <w:rStyle w:val="ad"/>
          <w:bCs/>
          <w:color w:val="000000"/>
          <w:sz w:val="26"/>
          <w:szCs w:val="26"/>
        </w:rPr>
        <w:footnoteReference w:id="12"/>
      </w:r>
      <w:r w:rsidR="00E153D3">
        <w:rPr>
          <w:bCs/>
          <w:color w:val="000000"/>
          <w:sz w:val="26"/>
          <w:szCs w:val="26"/>
        </w:rPr>
        <w:t>.</w:t>
      </w:r>
      <w:r w:rsidRPr="00ED110A">
        <w:rPr>
          <w:bCs/>
          <w:color w:val="000000"/>
          <w:sz w:val="26"/>
          <w:szCs w:val="26"/>
        </w:rPr>
        <w:t xml:space="preserve"> В комплект документов входят «Национальное руководство по дизайну» (National Design Guide), «Национальные стандарты проектирования» (National Model Design Code) и «Методические рекомендации по проектированию» (Guidance Notes for Design Codes). Документы описывают экономические, экологические и социальные аспекты планировочной политики в Великобритании и касаются различных сфер, в том числе жилищного строительства, бизнеса, экономического развития, транспорта и окружающей среды. </w:t>
      </w:r>
    </w:p>
    <w:p w14:paraId="3500D3BB" w14:textId="3078C288" w:rsidR="00566A76" w:rsidRPr="00ED110A" w:rsidRDefault="00E472D7" w:rsidP="00566A76">
      <w:pPr>
        <w:pStyle w:val="aa"/>
        <w:spacing w:after="0"/>
        <w:jc w:val="both"/>
        <w:rPr>
          <w:bCs/>
          <w:color w:val="000000"/>
          <w:sz w:val="26"/>
          <w:szCs w:val="26"/>
        </w:rPr>
      </w:pPr>
      <w:r>
        <w:rPr>
          <w:bCs/>
          <w:color w:val="000000"/>
          <w:sz w:val="26"/>
          <w:szCs w:val="26"/>
        </w:rPr>
        <w:t>Несколько</w:t>
      </w:r>
      <w:r w:rsidR="00566A76" w:rsidRPr="00ED110A">
        <w:rPr>
          <w:bCs/>
          <w:color w:val="000000"/>
          <w:sz w:val="26"/>
          <w:szCs w:val="26"/>
        </w:rPr>
        <w:t xml:space="preserve"> разделов Основ государственной планировочной политики посвящены устойчивому строительству</w:t>
      </w:r>
      <w:r w:rsidR="00315E2C">
        <w:rPr>
          <w:bCs/>
          <w:color w:val="000000"/>
          <w:sz w:val="26"/>
          <w:szCs w:val="26"/>
        </w:rPr>
        <w:t xml:space="preserve"> и</w:t>
      </w:r>
      <w:r w:rsidR="00566A76" w:rsidRPr="00ED110A">
        <w:rPr>
          <w:bCs/>
          <w:color w:val="000000"/>
          <w:sz w:val="26"/>
          <w:szCs w:val="26"/>
        </w:rPr>
        <w:t xml:space="preserve"> в совокупности представля</w:t>
      </w:r>
      <w:r w:rsidR="00315E2C">
        <w:rPr>
          <w:bCs/>
          <w:color w:val="000000"/>
          <w:sz w:val="26"/>
          <w:szCs w:val="26"/>
        </w:rPr>
        <w:t>ют</w:t>
      </w:r>
      <w:r w:rsidR="00566A76" w:rsidRPr="00ED110A">
        <w:rPr>
          <w:bCs/>
          <w:color w:val="000000"/>
          <w:sz w:val="26"/>
          <w:szCs w:val="26"/>
        </w:rPr>
        <w:t xml:space="preserve"> собой позицию государства в отношении устойчивого градостроительного планирования. Согласно планировочной политике, проекты, отвечающие требования</w:t>
      </w:r>
      <w:r w:rsidR="00315E2C">
        <w:rPr>
          <w:bCs/>
          <w:color w:val="000000"/>
          <w:sz w:val="26"/>
          <w:szCs w:val="26"/>
        </w:rPr>
        <w:t>м</w:t>
      </w:r>
      <w:r w:rsidR="00566A76" w:rsidRPr="00ED110A">
        <w:rPr>
          <w:bCs/>
          <w:color w:val="000000"/>
          <w:sz w:val="26"/>
          <w:szCs w:val="26"/>
        </w:rPr>
        <w:t xml:space="preserve"> устойчивого строительства, должны иметь приоритет.</w:t>
      </w:r>
    </w:p>
    <w:p w14:paraId="7BC78545" w14:textId="77777777" w:rsidR="00566A76" w:rsidRPr="00ED110A" w:rsidRDefault="00566A76" w:rsidP="00566A76">
      <w:pPr>
        <w:rPr>
          <w:rFonts w:ascii="Times New Roman" w:hAnsi="Times New Roman" w:cs="Times New Roman"/>
          <w:b/>
          <w:sz w:val="26"/>
          <w:szCs w:val="26"/>
        </w:rPr>
      </w:pPr>
    </w:p>
    <w:p w14:paraId="3050AE30" w14:textId="77777777" w:rsidR="00566A76" w:rsidRPr="006212BA" w:rsidRDefault="00566A76" w:rsidP="00566A76">
      <w:pPr>
        <w:rPr>
          <w:rFonts w:ascii="Times New Roman" w:hAnsi="Times New Roman" w:cs="Times New Roman"/>
          <w:i/>
          <w:sz w:val="26"/>
          <w:szCs w:val="26"/>
        </w:rPr>
      </w:pPr>
      <w:r w:rsidRPr="00CC5BA4">
        <w:rPr>
          <w:rFonts w:ascii="Times New Roman" w:hAnsi="Times New Roman" w:cs="Times New Roman"/>
          <w:i/>
          <w:sz w:val="26"/>
          <w:szCs w:val="26"/>
        </w:rPr>
        <w:t>Кейс: Правительство Великобритании приглашает архитекторов к</w:t>
      </w:r>
      <w:r w:rsidRPr="006212BA">
        <w:rPr>
          <w:rFonts w:ascii="Times New Roman" w:hAnsi="Times New Roman" w:cs="Times New Roman"/>
          <w:i/>
          <w:sz w:val="26"/>
          <w:szCs w:val="26"/>
        </w:rPr>
        <w:t xml:space="preserve"> «формированию будущего» в профессии (август 2021)</w:t>
      </w:r>
    </w:p>
    <w:p w14:paraId="223746AC" w14:textId="635338EE" w:rsidR="00566A76" w:rsidRPr="00ED110A" w:rsidRDefault="00566A76" w:rsidP="006212BA">
      <w:pPr>
        <w:jc w:val="both"/>
        <w:rPr>
          <w:rFonts w:ascii="Times New Roman" w:hAnsi="Times New Roman" w:cs="Times New Roman"/>
          <w:sz w:val="26"/>
          <w:szCs w:val="26"/>
        </w:rPr>
      </w:pPr>
      <w:r w:rsidRPr="00ED110A">
        <w:rPr>
          <w:rFonts w:ascii="Times New Roman" w:hAnsi="Times New Roman" w:cs="Times New Roman"/>
          <w:sz w:val="26"/>
          <w:szCs w:val="26"/>
        </w:rPr>
        <w:t>Правительство Великобритании проводит исследование с целью модернизировать законодательство в архитектурной сфере, повысить разнообразие и «поддержать репутацию архитектурного сообщества Великобритании во всем мире». С этой целью был инициирован опрос архитекторов и профессионалов архитектурной сферы, который проводится на платформе Совета регистрации архитекторов (</w:t>
      </w:r>
      <w:r w:rsidRPr="00CC5BA4">
        <w:rPr>
          <w:rFonts w:ascii="Times New Roman" w:hAnsi="Times New Roman" w:cs="Times New Roman"/>
          <w:sz w:val="26"/>
          <w:szCs w:val="26"/>
          <w:lang w:val="en-US"/>
        </w:rPr>
        <w:t>Architects</w:t>
      </w:r>
      <w:r w:rsidRPr="00CC5BA4">
        <w:rPr>
          <w:rFonts w:ascii="Times New Roman" w:hAnsi="Times New Roman" w:cs="Times New Roman"/>
          <w:sz w:val="26"/>
          <w:szCs w:val="26"/>
        </w:rPr>
        <w:t xml:space="preserve"> </w:t>
      </w:r>
      <w:r w:rsidRPr="00CC5BA4">
        <w:rPr>
          <w:rFonts w:ascii="Times New Roman" w:hAnsi="Times New Roman" w:cs="Times New Roman"/>
          <w:sz w:val="26"/>
          <w:szCs w:val="26"/>
          <w:lang w:val="en-US"/>
        </w:rPr>
        <w:t>Registration</w:t>
      </w:r>
      <w:r w:rsidRPr="00CC5BA4">
        <w:rPr>
          <w:rFonts w:ascii="Times New Roman" w:hAnsi="Times New Roman" w:cs="Times New Roman"/>
          <w:sz w:val="26"/>
          <w:szCs w:val="26"/>
        </w:rPr>
        <w:t xml:space="preserve"> </w:t>
      </w:r>
      <w:r w:rsidRPr="00CC5BA4">
        <w:rPr>
          <w:rFonts w:ascii="Times New Roman" w:hAnsi="Times New Roman" w:cs="Times New Roman"/>
          <w:sz w:val="26"/>
          <w:szCs w:val="26"/>
          <w:lang w:val="en-US"/>
        </w:rPr>
        <w:t>Board</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ARB</w:t>
      </w:r>
      <w:r w:rsidRPr="00ED110A">
        <w:rPr>
          <w:rFonts w:ascii="Times New Roman" w:hAnsi="Times New Roman" w:cs="Times New Roman"/>
          <w:sz w:val="26"/>
          <w:szCs w:val="26"/>
        </w:rPr>
        <w:t>).</w:t>
      </w:r>
      <w:r w:rsidR="009E12DE">
        <w:rPr>
          <w:rFonts w:ascii="Times New Roman" w:hAnsi="Times New Roman" w:cs="Times New Roman"/>
          <w:sz w:val="26"/>
          <w:szCs w:val="26"/>
        </w:rPr>
        <w:t xml:space="preserve"> </w:t>
      </w:r>
    </w:p>
    <w:p w14:paraId="3D9F0927" w14:textId="5DCFC47F" w:rsidR="00566A76" w:rsidRPr="00ED110A" w:rsidRDefault="00566A76" w:rsidP="006212BA">
      <w:pPr>
        <w:jc w:val="both"/>
        <w:rPr>
          <w:rFonts w:ascii="Times New Roman" w:hAnsi="Times New Roman" w:cs="Times New Roman"/>
          <w:sz w:val="26"/>
          <w:szCs w:val="26"/>
        </w:rPr>
      </w:pPr>
      <w:r w:rsidRPr="00ED110A">
        <w:rPr>
          <w:rFonts w:ascii="Times New Roman" w:hAnsi="Times New Roman" w:cs="Times New Roman"/>
          <w:sz w:val="26"/>
          <w:szCs w:val="26"/>
        </w:rPr>
        <w:t>Чтобы создавать сообщества, где «люди могут действительно процветать и преуспевать», профессиональное сообщество и весь архитектурный сектор должны «смотреть в будущее, быть разнообразными и инновационными, подвергать сомнению сложившиеся мнения о формировании среды обитания и изменять всю страну посредством более совершенного дизайна»</w:t>
      </w:r>
      <w:r w:rsidRPr="00ED110A">
        <w:rPr>
          <w:rStyle w:val="ad"/>
          <w:rFonts w:ascii="Times New Roman" w:hAnsi="Times New Roman" w:cs="Times New Roman"/>
          <w:sz w:val="26"/>
          <w:szCs w:val="26"/>
        </w:rPr>
        <w:footnoteReference w:id="13"/>
      </w:r>
      <w:r w:rsidR="00E153D3">
        <w:rPr>
          <w:rFonts w:ascii="Times New Roman" w:hAnsi="Times New Roman" w:cs="Times New Roman"/>
          <w:sz w:val="26"/>
          <w:szCs w:val="26"/>
        </w:rPr>
        <w:t>.</w:t>
      </w:r>
      <w:r w:rsidRPr="00ED110A">
        <w:rPr>
          <w:rFonts w:ascii="Times New Roman" w:hAnsi="Times New Roman" w:cs="Times New Roman"/>
          <w:sz w:val="26"/>
          <w:szCs w:val="26"/>
        </w:rPr>
        <w:t xml:space="preserve"> Исследование затрагивает вопросы образования, государственной регистрации архитекторов (</w:t>
      </w:r>
      <w:r w:rsidRPr="00ED110A">
        <w:rPr>
          <w:rFonts w:ascii="Times New Roman" w:hAnsi="Times New Roman" w:cs="Times New Roman"/>
          <w:sz w:val="26"/>
          <w:szCs w:val="26"/>
          <w:lang w:val="en-US"/>
        </w:rPr>
        <w:t>Architects</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Registration</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Board</w:t>
      </w:r>
      <w:r w:rsidRPr="00ED110A">
        <w:rPr>
          <w:rFonts w:ascii="Times New Roman" w:hAnsi="Times New Roman" w:cs="Times New Roman"/>
          <w:sz w:val="26"/>
          <w:szCs w:val="26"/>
        </w:rPr>
        <w:t xml:space="preserve">), кадровой политики, законодательного регулирования архитектурной области. </w:t>
      </w:r>
    </w:p>
    <w:p w14:paraId="192F00C0" w14:textId="77777777" w:rsidR="00566A76" w:rsidRPr="00ED110A" w:rsidRDefault="00566A76" w:rsidP="00566A76">
      <w:pPr>
        <w:rPr>
          <w:rFonts w:ascii="Times New Roman" w:hAnsi="Times New Roman" w:cs="Times New Roman"/>
          <w:sz w:val="26"/>
          <w:szCs w:val="26"/>
        </w:rPr>
      </w:pPr>
      <w:r w:rsidRPr="00ED110A">
        <w:rPr>
          <w:rFonts w:ascii="Times New Roman" w:hAnsi="Times New Roman" w:cs="Times New Roman"/>
          <w:sz w:val="26"/>
          <w:szCs w:val="26"/>
        </w:rPr>
        <w:t>Примеры вопросов:</w:t>
      </w:r>
    </w:p>
    <w:p w14:paraId="3B3C8896" w14:textId="77777777" w:rsidR="00566A76" w:rsidRPr="00ED110A" w:rsidRDefault="00566A76" w:rsidP="00566A76">
      <w:pPr>
        <w:pStyle w:val="a6"/>
        <w:numPr>
          <w:ilvl w:val="0"/>
          <w:numId w:val="18"/>
        </w:numPr>
        <w:spacing w:after="160" w:line="259" w:lineRule="auto"/>
        <w:rPr>
          <w:rFonts w:ascii="Times New Roman" w:hAnsi="Times New Roman"/>
          <w:sz w:val="26"/>
          <w:szCs w:val="26"/>
        </w:rPr>
      </w:pPr>
      <w:r w:rsidRPr="00ED110A">
        <w:rPr>
          <w:rFonts w:ascii="Times New Roman" w:hAnsi="Times New Roman"/>
          <w:sz w:val="26"/>
          <w:szCs w:val="26"/>
        </w:rPr>
        <w:t>Столкнулись ли вы с препятствиями в процессе приобретения профессии архитектора?</w:t>
      </w:r>
    </w:p>
    <w:p w14:paraId="1C50BD3C" w14:textId="6507BBBF" w:rsidR="00566A76" w:rsidRPr="00ED110A" w:rsidRDefault="00566A76" w:rsidP="00566A76">
      <w:pPr>
        <w:pStyle w:val="a6"/>
        <w:numPr>
          <w:ilvl w:val="0"/>
          <w:numId w:val="18"/>
        </w:numPr>
        <w:spacing w:after="160" w:line="259" w:lineRule="auto"/>
        <w:rPr>
          <w:rFonts w:ascii="Times New Roman" w:hAnsi="Times New Roman"/>
          <w:sz w:val="26"/>
          <w:szCs w:val="26"/>
        </w:rPr>
      </w:pPr>
      <w:r w:rsidRPr="00ED110A">
        <w:rPr>
          <w:rFonts w:ascii="Times New Roman" w:hAnsi="Times New Roman"/>
          <w:sz w:val="26"/>
          <w:szCs w:val="26"/>
        </w:rPr>
        <w:t>Считаете ли вы, что деятельность архитектора понятна и доступна людям вне профессии, например будущим студентам или профессионалам строительной области?</w:t>
      </w:r>
    </w:p>
    <w:p w14:paraId="607858FF" w14:textId="41762E70" w:rsidR="00566A76" w:rsidRPr="00ED110A" w:rsidRDefault="00566A76" w:rsidP="00566A76">
      <w:pPr>
        <w:pStyle w:val="a6"/>
        <w:numPr>
          <w:ilvl w:val="0"/>
          <w:numId w:val="18"/>
        </w:numPr>
        <w:spacing w:after="160" w:line="259" w:lineRule="auto"/>
        <w:rPr>
          <w:rFonts w:ascii="Times New Roman" w:hAnsi="Times New Roman"/>
          <w:sz w:val="26"/>
          <w:szCs w:val="26"/>
        </w:rPr>
      </w:pPr>
      <w:r w:rsidRPr="00ED110A">
        <w:rPr>
          <w:rFonts w:ascii="Times New Roman" w:hAnsi="Times New Roman"/>
          <w:sz w:val="26"/>
          <w:szCs w:val="26"/>
        </w:rPr>
        <w:t>Как, на ваш взгляд, можно повысить доступность профессии для людей из менее представленных слоев населения (в том числе с точки зрения социоэкономического статуса, пола, национальности и пр</w:t>
      </w:r>
      <w:r w:rsidR="0091227A">
        <w:rPr>
          <w:rFonts w:ascii="Times New Roman" w:hAnsi="Times New Roman"/>
          <w:sz w:val="26"/>
          <w:szCs w:val="26"/>
        </w:rPr>
        <w:t>оч</w:t>
      </w:r>
      <w:r w:rsidRPr="00ED110A">
        <w:rPr>
          <w:rFonts w:ascii="Times New Roman" w:hAnsi="Times New Roman"/>
          <w:sz w:val="26"/>
          <w:szCs w:val="26"/>
        </w:rPr>
        <w:t>.)?</w:t>
      </w:r>
    </w:p>
    <w:p w14:paraId="03FB234E" w14:textId="77777777" w:rsidR="00566A76" w:rsidRPr="00ED110A" w:rsidRDefault="00566A76" w:rsidP="00566A76">
      <w:pPr>
        <w:pStyle w:val="a6"/>
        <w:numPr>
          <w:ilvl w:val="0"/>
          <w:numId w:val="18"/>
        </w:numPr>
        <w:spacing w:after="160" w:line="259" w:lineRule="auto"/>
        <w:rPr>
          <w:rFonts w:ascii="Times New Roman" w:hAnsi="Times New Roman"/>
          <w:sz w:val="26"/>
          <w:szCs w:val="26"/>
        </w:rPr>
      </w:pPr>
      <w:r w:rsidRPr="00ED110A">
        <w:rPr>
          <w:rFonts w:ascii="Times New Roman" w:hAnsi="Times New Roman"/>
          <w:sz w:val="26"/>
          <w:szCs w:val="26"/>
        </w:rPr>
        <w:t>Каковы, на ваш взгляд, причины, по которым студенты архитектурных вузов прерывают учебу и не получают диплом архитектора?</w:t>
      </w:r>
    </w:p>
    <w:p w14:paraId="548613B1" w14:textId="0AF5B7B3" w:rsidR="00566A76" w:rsidRPr="00ED110A" w:rsidRDefault="00566A76" w:rsidP="00566A76">
      <w:pPr>
        <w:pStyle w:val="a6"/>
        <w:numPr>
          <w:ilvl w:val="0"/>
          <w:numId w:val="18"/>
        </w:numPr>
        <w:spacing w:after="160" w:line="259" w:lineRule="auto"/>
        <w:rPr>
          <w:rFonts w:ascii="Times New Roman" w:hAnsi="Times New Roman"/>
          <w:sz w:val="26"/>
          <w:szCs w:val="26"/>
        </w:rPr>
      </w:pPr>
      <w:r w:rsidRPr="00ED110A">
        <w:rPr>
          <w:rFonts w:ascii="Times New Roman" w:hAnsi="Times New Roman"/>
          <w:sz w:val="26"/>
          <w:szCs w:val="26"/>
        </w:rPr>
        <w:t>Существуют ли</w:t>
      </w:r>
      <w:r w:rsidR="00CC5BA4">
        <w:rPr>
          <w:rFonts w:ascii="Times New Roman" w:hAnsi="Times New Roman"/>
          <w:sz w:val="26"/>
          <w:szCs w:val="26"/>
        </w:rPr>
        <w:t>,</w:t>
      </w:r>
      <w:r w:rsidRPr="00ED110A">
        <w:rPr>
          <w:rFonts w:ascii="Times New Roman" w:hAnsi="Times New Roman"/>
          <w:sz w:val="26"/>
          <w:szCs w:val="26"/>
        </w:rPr>
        <w:t xml:space="preserve"> по вашему мнению</w:t>
      </w:r>
      <w:r w:rsidR="00CC5BA4">
        <w:rPr>
          <w:rFonts w:ascii="Times New Roman" w:hAnsi="Times New Roman"/>
          <w:sz w:val="26"/>
          <w:szCs w:val="26"/>
        </w:rPr>
        <w:t>,</w:t>
      </w:r>
      <w:r w:rsidRPr="00ED110A">
        <w:rPr>
          <w:rFonts w:ascii="Times New Roman" w:hAnsi="Times New Roman"/>
          <w:sz w:val="26"/>
          <w:szCs w:val="26"/>
        </w:rPr>
        <w:t xml:space="preserve"> препятствия для инноваций в архитектурной сфере? Если да, то что это за препятствия?</w:t>
      </w:r>
    </w:p>
    <w:p w14:paraId="36AE5B85" w14:textId="77777777" w:rsidR="00566A76" w:rsidRPr="00ED110A" w:rsidRDefault="00566A76" w:rsidP="00566A76">
      <w:pPr>
        <w:pStyle w:val="a6"/>
        <w:numPr>
          <w:ilvl w:val="0"/>
          <w:numId w:val="18"/>
        </w:numPr>
        <w:spacing w:after="160" w:line="259" w:lineRule="auto"/>
        <w:rPr>
          <w:rFonts w:ascii="Times New Roman" w:hAnsi="Times New Roman"/>
          <w:sz w:val="26"/>
          <w:szCs w:val="26"/>
        </w:rPr>
      </w:pPr>
      <w:r w:rsidRPr="00ED110A">
        <w:rPr>
          <w:rFonts w:ascii="Times New Roman" w:hAnsi="Times New Roman"/>
          <w:sz w:val="26"/>
          <w:szCs w:val="26"/>
        </w:rPr>
        <w:t>Как часто на стадии проектирования и дизайна учитываются вопросы устойчивого развития, энергоэффективности, безопасности строительства? Насколько часто эти соображения оказываются учтены и внедрены в завершенном проекте?</w:t>
      </w:r>
    </w:p>
    <w:p w14:paraId="59F9DE92" w14:textId="11257FAF" w:rsidR="00566A76" w:rsidRPr="00ED110A" w:rsidRDefault="00566A76" w:rsidP="00566A76">
      <w:pPr>
        <w:pStyle w:val="a6"/>
        <w:numPr>
          <w:ilvl w:val="0"/>
          <w:numId w:val="18"/>
        </w:numPr>
        <w:spacing w:after="160" w:line="259" w:lineRule="auto"/>
        <w:rPr>
          <w:rFonts w:ascii="Times New Roman" w:hAnsi="Times New Roman"/>
          <w:sz w:val="26"/>
          <w:szCs w:val="26"/>
        </w:rPr>
      </w:pPr>
      <w:r w:rsidRPr="00ED110A">
        <w:rPr>
          <w:rFonts w:ascii="Times New Roman" w:hAnsi="Times New Roman"/>
          <w:sz w:val="26"/>
          <w:szCs w:val="26"/>
        </w:rPr>
        <w:t>Считаете ли вы, что архитектурное образование включает достаточный объем взаимодействия с другими научными дисциплинами? Насколько важно такое взаимодействие? Какие дисциплины следует включить и с какой целью?</w:t>
      </w:r>
    </w:p>
    <w:p w14:paraId="61DC7E66" w14:textId="297727A6" w:rsidR="00566A76" w:rsidRPr="00ED110A" w:rsidRDefault="00566A76" w:rsidP="00566A76">
      <w:pPr>
        <w:pStyle w:val="a6"/>
        <w:numPr>
          <w:ilvl w:val="0"/>
          <w:numId w:val="18"/>
        </w:numPr>
        <w:spacing w:after="160" w:line="259" w:lineRule="auto"/>
        <w:rPr>
          <w:rFonts w:ascii="Times New Roman" w:hAnsi="Times New Roman"/>
          <w:sz w:val="26"/>
          <w:szCs w:val="26"/>
        </w:rPr>
      </w:pPr>
      <w:r w:rsidRPr="00ED110A">
        <w:rPr>
          <w:rFonts w:ascii="Times New Roman" w:hAnsi="Times New Roman"/>
          <w:sz w:val="26"/>
          <w:szCs w:val="26"/>
        </w:rPr>
        <w:t xml:space="preserve">Готовы ли вы принять участие в серии организованных </w:t>
      </w:r>
      <w:r w:rsidR="00CC5BA4">
        <w:rPr>
          <w:rFonts w:ascii="Times New Roman" w:hAnsi="Times New Roman"/>
          <w:sz w:val="26"/>
          <w:szCs w:val="26"/>
        </w:rPr>
        <w:t>д</w:t>
      </w:r>
      <w:r w:rsidRPr="00ED110A">
        <w:rPr>
          <w:rFonts w:ascii="Times New Roman" w:hAnsi="Times New Roman"/>
          <w:sz w:val="26"/>
          <w:szCs w:val="26"/>
        </w:rPr>
        <w:t>епартаментом рабочих групп для дальнейшего изучения поднятых вопросов? Какие именно темы вы хотели бы обсудить в рамках рабочих групп?</w:t>
      </w:r>
    </w:p>
    <w:p w14:paraId="62E9F674" w14:textId="43B7F61D" w:rsidR="00566A76" w:rsidRPr="00ED110A" w:rsidRDefault="00566A76" w:rsidP="00566A76">
      <w:pPr>
        <w:rPr>
          <w:rFonts w:ascii="Times New Roman" w:hAnsi="Times New Roman" w:cs="Times New Roman"/>
          <w:sz w:val="26"/>
          <w:szCs w:val="26"/>
        </w:rPr>
      </w:pPr>
      <w:r w:rsidRPr="00ED110A">
        <w:rPr>
          <w:rFonts w:ascii="Times New Roman" w:hAnsi="Times New Roman" w:cs="Times New Roman"/>
          <w:sz w:val="26"/>
          <w:szCs w:val="26"/>
        </w:rPr>
        <w:t xml:space="preserve">Исследование </w:t>
      </w:r>
      <w:r w:rsidR="00C2672F">
        <w:rPr>
          <w:rFonts w:ascii="Times New Roman" w:hAnsi="Times New Roman" w:cs="Times New Roman"/>
          <w:sz w:val="26"/>
          <w:szCs w:val="26"/>
        </w:rPr>
        <w:t>осуществляется</w:t>
      </w:r>
      <w:r w:rsidRPr="00ED110A">
        <w:rPr>
          <w:rFonts w:ascii="Times New Roman" w:hAnsi="Times New Roman" w:cs="Times New Roman"/>
          <w:sz w:val="26"/>
          <w:szCs w:val="26"/>
        </w:rPr>
        <w:t xml:space="preserve"> на платформе consult.communities.gov.uk (Consultation hub), ресурсе Департамента по вопросам уровня жизни, жилищным условиям и сообществам (</w:t>
      </w:r>
      <w:hyperlink r:id="rId8" w:history="1">
        <w:r w:rsidRPr="00ED110A">
          <w:rPr>
            <w:rFonts w:ascii="Times New Roman" w:hAnsi="Times New Roman" w:cs="Times New Roman"/>
            <w:sz w:val="26"/>
            <w:szCs w:val="26"/>
          </w:rPr>
          <w:t>Department for Levelling Up, Housing and Communities</w:t>
        </w:r>
      </w:hyperlink>
      <w:r w:rsidRPr="00ED110A">
        <w:rPr>
          <w:rFonts w:ascii="Times New Roman" w:hAnsi="Times New Roman" w:cs="Times New Roman"/>
          <w:sz w:val="26"/>
          <w:szCs w:val="26"/>
        </w:rPr>
        <w:t xml:space="preserve">) правительства Великобритании, на котором проводится анкетирование на различные темы). </w:t>
      </w:r>
    </w:p>
    <w:p w14:paraId="44A0B375" w14:textId="77777777" w:rsidR="00566A76" w:rsidRPr="00ED110A" w:rsidRDefault="00566A76" w:rsidP="00566A76">
      <w:pPr>
        <w:pStyle w:val="aa"/>
        <w:spacing w:before="0" w:beforeAutospacing="0" w:after="0" w:afterAutospacing="0"/>
        <w:jc w:val="both"/>
        <w:rPr>
          <w:b/>
          <w:bCs/>
          <w:i/>
          <w:color w:val="000000"/>
          <w:sz w:val="26"/>
          <w:szCs w:val="26"/>
        </w:rPr>
      </w:pPr>
    </w:p>
    <w:p w14:paraId="641157E2" w14:textId="77777777" w:rsidR="00566A76" w:rsidRPr="00ED110A" w:rsidRDefault="00566A76" w:rsidP="00566A76">
      <w:pPr>
        <w:pStyle w:val="aa"/>
        <w:spacing w:before="0" w:beforeAutospacing="0" w:after="0" w:afterAutospacing="0"/>
        <w:ind w:firstLine="360"/>
        <w:jc w:val="both"/>
        <w:rPr>
          <w:bCs/>
          <w:color w:val="000000"/>
          <w:sz w:val="26"/>
          <w:szCs w:val="26"/>
        </w:rPr>
      </w:pPr>
    </w:p>
    <w:p w14:paraId="086564C7" w14:textId="63EB72D4" w:rsidR="00566A76" w:rsidRPr="006212BA" w:rsidRDefault="00566A76" w:rsidP="006212BA">
      <w:pPr>
        <w:pStyle w:val="a6"/>
        <w:numPr>
          <w:ilvl w:val="1"/>
          <w:numId w:val="43"/>
        </w:numPr>
        <w:shd w:val="clear" w:color="auto" w:fill="F2F2F2" w:themeFill="background1" w:themeFillShade="F2"/>
        <w:spacing w:after="0" w:line="240" w:lineRule="auto"/>
        <w:jc w:val="both"/>
        <w:rPr>
          <w:rFonts w:ascii="Times New Roman" w:eastAsia="Times New Roman" w:hAnsi="Times New Roman"/>
          <w:sz w:val="26"/>
          <w:szCs w:val="26"/>
          <w:lang w:eastAsia="ru-RU"/>
        </w:rPr>
      </w:pPr>
      <w:r w:rsidRPr="006212BA">
        <w:rPr>
          <w:rFonts w:ascii="Times New Roman" w:eastAsia="Times New Roman" w:hAnsi="Times New Roman"/>
          <w:b/>
          <w:bCs/>
          <w:sz w:val="26"/>
          <w:szCs w:val="26"/>
          <w:lang w:eastAsia="ru-RU"/>
        </w:rPr>
        <w:t xml:space="preserve">Поддержка молодых архитекторов </w:t>
      </w:r>
    </w:p>
    <w:p w14:paraId="34D7DA72" w14:textId="55F8CEA1" w:rsidR="00566A76" w:rsidRPr="00ED110A" w:rsidRDefault="00566A76" w:rsidP="00566A76">
      <w:pPr>
        <w:pStyle w:val="aa"/>
        <w:spacing w:after="0"/>
        <w:jc w:val="both"/>
        <w:rPr>
          <w:bCs/>
          <w:color w:val="000000"/>
          <w:sz w:val="26"/>
          <w:szCs w:val="26"/>
        </w:rPr>
      </w:pPr>
      <w:r w:rsidRPr="00ED110A">
        <w:rPr>
          <w:bCs/>
          <w:color w:val="000000"/>
          <w:sz w:val="26"/>
          <w:szCs w:val="26"/>
        </w:rPr>
        <w:t xml:space="preserve">Забота о продвижении молодых талантов является неотъемлемой частью </w:t>
      </w:r>
      <w:r w:rsidRPr="00721756">
        <w:rPr>
          <w:bCs/>
          <w:color w:val="000000"/>
          <w:sz w:val="26"/>
          <w:szCs w:val="26"/>
        </w:rPr>
        <w:t>национальн</w:t>
      </w:r>
      <w:r w:rsidR="00721756">
        <w:rPr>
          <w:bCs/>
          <w:color w:val="000000"/>
          <w:sz w:val="26"/>
          <w:szCs w:val="26"/>
        </w:rPr>
        <w:t>ой</w:t>
      </w:r>
      <w:r w:rsidRPr="00721756">
        <w:rPr>
          <w:bCs/>
          <w:color w:val="000000"/>
          <w:sz w:val="26"/>
          <w:szCs w:val="26"/>
        </w:rPr>
        <w:t xml:space="preserve"> архитектурн</w:t>
      </w:r>
      <w:r w:rsidR="00721756">
        <w:rPr>
          <w:bCs/>
          <w:color w:val="000000"/>
          <w:sz w:val="26"/>
          <w:szCs w:val="26"/>
        </w:rPr>
        <w:t>ой</w:t>
      </w:r>
      <w:r w:rsidRPr="00721756">
        <w:rPr>
          <w:bCs/>
          <w:color w:val="000000"/>
          <w:sz w:val="26"/>
          <w:szCs w:val="26"/>
        </w:rPr>
        <w:t xml:space="preserve"> политик</w:t>
      </w:r>
      <w:r w:rsidR="00721756">
        <w:rPr>
          <w:bCs/>
          <w:color w:val="000000"/>
          <w:sz w:val="26"/>
          <w:szCs w:val="26"/>
        </w:rPr>
        <w:t>и</w:t>
      </w:r>
      <w:r w:rsidRPr="00ED110A">
        <w:rPr>
          <w:bCs/>
          <w:color w:val="000000"/>
          <w:sz w:val="26"/>
          <w:szCs w:val="26"/>
        </w:rPr>
        <w:t xml:space="preserve">. </w:t>
      </w:r>
    </w:p>
    <w:p w14:paraId="57E40B13" w14:textId="71EB3ECD" w:rsidR="00566A76" w:rsidRPr="00ED110A" w:rsidRDefault="00566A76" w:rsidP="00566A76">
      <w:pPr>
        <w:pStyle w:val="aa"/>
        <w:spacing w:after="0"/>
        <w:jc w:val="both"/>
        <w:rPr>
          <w:bCs/>
          <w:color w:val="000000"/>
          <w:sz w:val="26"/>
          <w:szCs w:val="26"/>
        </w:rPr>
      </w:pPr>
      <w:r w:rsidRPr="00ED110A">
        <w:rPr>
          <w:bCs/>
          <w:color w:val="000000"/>
          <w:sz w:val="26"/>
          <w:szCs w:val="26"/>
        </w:rPr>
        <w:t xml:space="preserve">В Дании и Норвегии для вовлечения начинающих карьеру архитекторов в закрытые конкурсы действует система </w:t>
      </w:r>
      <w:r w:rsidRPr="00ED110A">
        <w:rPr>
          <w:rFonts w:eastAsiaTheme="minorHAnsi"/>
          <w:sz w:val="26"/>
          <w:szCs w:val="26"/>
          <w:lang w:eastAsia="en-US"/>
        </w:rPr>
        <w:t>под названием</w:t>
      </w:r>
      <w:r w:rsidRPr="00ED110A">
        <w:rPr>
          <w:sz w:val="26"/>
          <w:szCs w:val="26"/>
        </w:rPr>
        <w:t xml:space="preserve"> «стратегия шальной карты» (</w:t>
      </w:r>
      <w:r w:rsidR="00704C19" w:rsidRPr="00ED110A">
        <w:rPr>
          <w:sz w:val="26"/>
          <w:szCs w:val="26"/>
          <w:lang w:val="en-US"/>
        </w:rPr>
        <w:t>wild</w:t>
      </w:r>
      <w:r w:rsidR="00704C19" w:rsidRPr="00ED110A">
        <w:rPr>
          <w:sz w:val="26"/>
          <w:szCs w:val="26"/>
        </w:rPr>
        <w:t xml:space="preserve"> </w:t>
      </w:r>
      <w:r w:rsidRPr="00ED110A">
        <w:rPr>
          <w:sz w:val="26"/>
          <w:szCs w:val="26"/>
          <w:lang w:val="en-US"/>
        </w:rPr>
        <w:t>card</w:t>
      </w:r>
      <w:r w:rsidRPr="00ED110A">
        <w:rPr>
          <w:sz w:val="26"/>
          <w:szCs w:val="26"/>
        </w:rPr>
        <w:t xml:space="preserve"> </w:t>
      </w:r>
      <w:r w:rsidRPr="00ED110A">
        <w:rPr>
          <w:sz w:val="26"/>
          <w:szCs w:val="26"/>
          <w:lang w:val="en-US"/>
        </w:rPr>
        <w:t>strategy</w:t>
      </w:r>
      <w:r w:rsidRPr="00ED110A">
        <w:rPr>
          <w:sz w:val="26"/>
          <w:szCs w:val="26"/>
        </w:rPr>
        <w:t xml:space="preserve">), когда к участию в закрытых конкурсах и рабочих группах приглашаются начинающие, не успевшие зарекомендовать себя архитектурные бюро. </w:t>
      </w:r>
      <w:r w:rsidRPr="00ED110A">
        <w:rPr>
          <w:bCs/>
          <w:color w:val="000000"/>
          <w:sz w:val="26"/>
          <w:szCs w:val="26"/>
        </w:rPr>
        <w:t xml:space="preserve">Благодаря господдержке начинающие бюро получают возможность участия в конкурсах наравне с именитыми компаниями – программа рассчитана на архитекторов моложе 40 лет. </w:t>
      </w:r>
      <w:r w:rsidRPr="00ED110A">
        <w:rPr>
          <w:sz w:val="26"/>
          <w:szCs w:val="26"/>
        </w:rPr>
        <w:t xml:space="preserve">Как отмечается в одном из исследований архитектурной политики Дании (Integrated Urbanism. The Danish Architectural Policy, 2013), представители молодых архитектурных компаний видят множество преимуществ от участия в архитектурных конкурсах по системе </w:t>
      </w:r>
      <w:r w:rsidRPr="00ED110A">
        <w:rPr>
          <w:sz w:val="26"/>
          <w:szCs w:val="26"/>
          <w:lang w:val="en-US"/>
        </w:rPr>
        <w:t>wild</w:t>
      </w:r>
      <w:r w:rsidRPr="00ED110A">
        <w:rPr>
          <w:sz w:val="26"/>
          <w:szCs w:val="26"/>
        </w:rPr>
        <w:t xml:space="preserve"> </w:t>
      </w:r>
      <w:r w:rsidRPr="00ED110A">
        <w:rPr>
          <w:sz w:val="26"/>
          <w:szCs w:val="26"/>
          <w:lang w:val="en-US"/>
        </w:rPr>
        <w:t>card</w:t>
      </w:r>
      <w:r w:rsidRPr="00ED110A">
        <w:rPr>
          <w:sz w:val="26"/>
          <w:szCs w:val="26"/>
        </w:rPr>
        <w:t>, несмотря на то что компенсация за участие в конкурсе покрывает от 0 до 30</w:t>
      </w:r>
      <w:r w:rsidR="007313AA">
        <w:rPr>
          <w:sz w:val="26"/>
          <w:szCs w:val="26"/>
        </w:rPr>
        <w:t> </w:t>
      </w:r>
      <w:r w:rsidRPr="00ED110A">
        <w:rPr>
          <w:sz w:val="26"/>
          <w:szCs w:val="26"/>
        </w:rPr>
        <w:t>% расходов на подготовку проекта. Среди этих преимуществ – новый опыт, обогащение портфолио, расширение круга профессионального общения, повышение узнаваемости в профессиональных кругах</w:t>
      </w:r>
      <w:r w:rsidRPr="00ED110A">
        <w:rPr>
          <w:rStyle w:val="ad"/>
          <w:sz w:val="26"/>
          <w:szCs w:val="26"/>
        </w:rPr>
        <w:footnoteReference w:id="14"/>
      </w:r>
      <w:r w:rsidR="007313AA">
        <w:rPr>
          <w:sz w:val="26"/>
          <w:szCs w:val="26"/>
        </w:rPr>
        <w:t>.</w:t>
      </w:r>
      <w:r w:rsidR="009E12DE">
        <w:rPr>
          <w:sz w:val="26"/>
          <w:szCs w:val="26"/>
        </w:rPr>
        <w:t xml:space="preserve"> </w:t>
      </w:r>
    </w:p>
    <w:p w14:paraId="6289B290" w14:textId="68D52605" w:rsidR="00566A76" w:rsidRPr="00ED110A" w:rsidRDefault="00566A76" w:rsidP="00566A76">
      <w:pPr>
        <w:jc w:val="both"/>
        <w:rPr>
          <w:rFonts w:ascii="Times New Roman" w:hAnsi="Times New Roman" w:cs="Times New Roman"/>
          <w:sz w:val="26"/>
          <w:szCs w:val="26"/>
        </w:rPr>
      </w:pPr>
      <w:r w:rsidRPr="00ED110A">
        <w:rPr>
          <w:rFonts w:ascii="Times New Roman" w:hAnsi="Times New Roman" w:cs="Times New Roman"/>
          <w:sz w:val="26"/>
          <w:szCs w:val="26"/>
        </w:rPr>
        <w:t>В Дании архитекторов поддерживают не только в процессе реализации локальных проектов, но и когда они стремятся экспортировать свое творчество за рубеж. Для этих целей создана отдельная организация</w:t>
      </w:r>
      <w:r w:rsidR="00C37B20">
        <w:rPr>
          <w:rFonts w:ascii="Times New Roman" w:hAnsi="Times New Roman" w:cs="Times New Roman"/>
          <w:sz w:val="26"/>
          <w:szCs w:val="26"/>
        </w:rPr>
        <w:t xml:space="preserve"> – </w:t>
      </w:r>
      <w:r w:rsidRPr="00ED110A">
        <w:rPr>
          <w:rFonts w:ascii="Times New Roman" w:hAnsi="Times New Roman" w:cs="Times New Roman"/>
          <w:sz w:val="26"/>
          <w:szCs w:val="26"/>
        </w:rPr>
        <w:t>Creative Denmark, некоммерческое государственно-частное партнерство, которое рассказывает о датской архитектуре и других датских творческих индустриях, продвигает их на международном уровне. О серьезности организации свидетельствует статус ее партнеров, а это</w:t>
      </w:r>
      <w:r w:rsidR="00C37B20">
        <w:rPr>
          <w:rFonts w:ascii="Times New Roman" w:hAnsi="Times New Roman" w:cs="Times New Roman"/>
          <w:sz w:val="26"/>
          <w:szCs w:val="26"/>
        </w:rPr>
        <w:t xml:space="preserve"> – </w:t>
      </w:r>
      <w:r w:rsidR="00AC6D66">
        <w:rPr>
          <w:rFonts w:ascii="Times New Roman" w:hAnsi="Times New Roman" w:cs="Times New Roman"/>
          <w:sz w:val="26"/>
          <w:szCs w:val="26"/>
        </w:rPr>
        <w:t>м</w:t>
      </w:r>
      <w:r w:rsidRPr="00ED110A">
        <w:rPr>
          <w:rFonts w:ascii="Times New Roman" w:hAnsi="Times New Roman" w:cs="Times New Roman"/>
          <w:sz w:val="26"/>
          <w:szCs w:val="26"/>
        </w:rPr>
        <w:t xml:space="preserve">инистерство промышленности, бизнеса и финансов, </w:t>
      </w:r>
      <w:r w:rsidR="00AC6D66">
        <w:rPr>
          <w:rFonts w:ascii="Times New Roman" w:hAnsi="Times New Roman" w:cs="Times New Roman"/>
          <w:sz w:val="26"/>
          <w:szCs w:val="26"/>
        </w:rPr>
        <w:t>м</w:t>
      </w:r>
      <w:r w:rsidRPr="00ED110A">
        <w:rPr>
          <w:rFonts w:ascii="Times New Roman" w:hAnsi="Times New Roman" w:cs="Times New Roman"/>
          <w:sz w:val="26"/>
          <w:szCs w:val="26"/>
        </w:rPr>
        <w:t xml:space="preserve">инистерство иностранных дел, </w:t>
      </w:r>
      <w:r w:rsidR="00AC6D66">
        <w:rPr>
          <w:rFonts w:ascii="Times New Roman" w:hAnsi="Times New Roman" w:cs="Times New Roman"/>
          <w:sz w:val="26"/>
          <w:szCs w:val="26"/>
        </w:rPr>
        <w:t>м</w:t>
      </w:r>
      <w:r w:rsidRPr="00ED110A">
        <w:rPr>
          <w:rFonts w:ascii="Times New Roman" w:hAnsi="Times New Roman" w:cs="Times New Roman"/>
          <w:sz w:val="26"/>
          <w:szCs w:val="26"/>
        </w:rPr>
        <w:t>инистерство культуры, Конфедерация датской промышленности, Датская торговая палата, фонд Realdania. Цель организации</w:t>
      </w:r>
      <w:r w:rsidR="00C37B20">
        <w:rPr>
          <w:rFonts w:ascii="Times New Roman" w:hAnsi="Times New Roman" w:cs="Times New Roman"/>
          <w:sz w:val="26"/>
          <w:szCs w:val="26"/>
        </w:rPr>
        <w:t xml:space="preserve"> – </w:t>
      </w:r>
      <w:r w:rsidRPr="00ED110A">
        <w:rPr>
          <w:rFonts w:ascii="Times New Roman" w:hAnsi="Times New Roman" w:cs="Times New Roman"/>
          <w:sz w:val="26"/>
          <w:szCs w:val="26"/>
        </w:rPr>
        <w:t>поддерживать глобальный рост и экспорт датских решений и компетенций, включая архитектуру, дизайн интерьеров, коммуникационный дизайн, промышленный и стратегический дизайн и т.</w:t>
      </w:r>
      <w:r w:rsidR="00704C19">
        <w:rPr>
          <w:rFonts w:ascii="Times New Roman" w:hAnsi="Times New Roman" w:cs="Times New Roman"/>
          <w:sz w:val="26"/>
          <w:szCs w:val="26"/>
        </w:rPr>
        <w:t> </w:t>
      </w:r>
      <w:r w:rsidRPr="00ED110A">
        <w:rPr>
          <w:rFonts w:ascii="Times New Roman" w:hAnsi="Times New Roman" w:cs="Times New Roman"/>
          <w:sz w:val="26"/>
          <w:szCs w:val="26"/>
        </w:rPr>
        <w:t xml:space="preserve">д. </w:t>
      </w:r>
    </w:p>
    <w:p w14:paraId="57943646" w14:textId="60BF5640" w:rsidR="00566A76" w:rsidRPr="00ED110A" w:rsidRDefault="00566A76" w:rsidP="00566A76">
      <w:pPr>
        <w:jc w:val="both"/>
        <w:rPr>
          <w:rFonts w:ascii="Times New Roman" w:hAnsi="Times New Roman" w:cs="Times New Roman"/>
          <w:sz w:val="26"/>
          <w:szCs w:val="26"/>
        </w:rPr>
      </w:pPr>
      <w:r w:rsidRPr="00ED110A">
        <w:rPr>
          <w:rFonts w:ascii="Times New Roman" w:hAnsi="Times New Roman" w:cs="Times New Roman"/>
          <w:sz w:val="26"/>
          <w:szCs w:val="26"/>
        </w:rPr>
        <w:t>Благодаря Creative Denmark, за последние 10 лет творческие индустрии Дании увеличили свой экспорт вдвое, а объем творческого экспорта превысил 100 млн крон в год. И потенциал по-прежнему огромен, поскольку глобальный спрос на креативные и долговечные решения выше, чем когда-либо.</w:t>
      </w:r>
    </w:p>
    <w:p w14:paraId="6BF2EDD9" w14:textId="6C7C9EAC" w:rsidR="00566A76" w:rsidRPr="00ED110A" w:rsidRDefault="00566A76" w:rsidP="00566A76">
      <w:pPr>
        <w:jc w:val="both"/>
        <w:rPr>
          <w:rFonts w:ascii="Times New Roman" w:hAnsi="Times New Roman" w:cs="Times New Roman"/>
          <w:sz w:val="26"/>
          <w:szCs w:val="26"/>
        </w:rPr>
      </w:pPr>
      <w:r w:rsidRPr="00ED110A">
        <w:rPr>
          <w:rFonts w:ascii="Times New Roman" w:hAnsi="Times New Roman" w:cs="Times New Roman"/>
          <w:sz w:val="26"/>
          <w:szCs w:val="26"/>
        </w:rPr>
        <w:t>Как организация помогает продвигать датские творческие индустрии? Через международные конференции и обучающие программы, проперти-туры и административную помощь локальным архитекторам для участия в международных архитектурных конкурсах, посредством тесного сотрудничества с международными партнерами и т.</w:t>
      </w:r>
      <w:r w:rsidR="00CC54D0">
        <w:rPr>
          <w:rFonts w:ascii="Times New Roman" w:hAnsi="Times New Roman" w:cs="Times New Roman"/>
          <w:sz w:val="26"/>
          <w:szCs w:val="26"/>
        </w:rPr>
        <w:t> </w:t>
      </w:r>
      <w:r w:rsidRPr="00ED110A">
        <w:rPr>
          <w:rFonts w:ascii="Times New Roman" w:hAnsi="Times New Roman" w:cs="Times New Roman"/>
          <w:sz w:val="26"/>
          <w:szCs w:val="26"/>
        </w:rPr>
        <w:t xml:space="preserve">д. Датские архитекторы постоянно выигрывают крупные престижные конкурсы по всему миру. Хеннинг Ларсен спроектировал штаб-квартиру </w:t>
      </w:r>
      <w:r w:rsidRPr="001C6CBB">
        <w:rPr>
          <w:rFonts w:ascii="Times New Roman" w:hAnsi="Times New Roman" w:cs="Times New Roman"/>
          <w:sz w:val="26"/>
          <w:szCs w:val="26"/>
          <w:lang w:val="en-US"/>
        </w:rPr>
        <w:t>Siemens</w:t>
      </w:r>
      <w:r w:rsidRPr="00ED110A">
        <w:rPr>
          <w:rFonts w:ascii="Times New Roman" w:hAnsi="Times New Roman" w:cs="Times New Roman"/>
          <w:sz w:val="26"/>
          <w:szCs w:val="26"/>
        </w:rPr>
        <w:t xml:space="preserve"> в Германии, компания </w:t>
      </w:r>
      <w:r w:rsidRPr="00ED110A">
        <w:rPr>
          <w:rFonts w:ascii="Times New Roman" w:hAnsi="Times New Roman" w:cs="Times New Roman"/>
          <w:sz w:val="26"/>
          <w:szCs w:val="26"/>
          <w:lang w:val="en-US"/>
        </w:rPr>
        <w:t>Gehl</w:t>
      </w:r>
      <w:r w:rsidRPr="00ED110A">
        <w:rPr>
          <w:rFonts w:ascii="Times New Roman" w:hAnsi="Times New Roman" w:cs="Times New Roman"/>
          <w:sz w:val="26"/>
          <w:szCs w:val="26"/>
        </w:rPr>
        <w:t xml:space="preserve"> разработала городское пространство для велосипедного движения в Нью-Йорке, 3XN спроектировало штаб-квартиру Олимпийского комитета в Швейцарии, а CEBRA сделала себе имя на проектах на Ближнем Востоке. По словам </w:t>
      </w:r>
      <w:r w:rsidRPr="00ED110A">
        <w:rPr>
          <w:rFonts w:ascii="Times New Roman" w:hAnsi="Times New Roman" w:cs="Times New Roman"/>
          <w:bCs/>
          <w:sz w:val="26"/>
          <w:szCs w:val="26"/>
        </w:rPr>
        <w:t>Томаса Буструпа, одного из партнеров Creative Denmark</w:t>
      </w:r>
      <w:r w:rsidRPr="00ED110A">
        <w:rPr>
          <w:rFonts w:ascii="Times New Roman" w:hAnsi="Times New Roman" w:cs="Times New Roman"/>
          <w:sz w:val="26"/>
          <w:szCs w:val="26"/>
        </w:rPr>
        <w:t>, это лишь небольшая часть недавних историй успеха датских архитекторов, и самая крупная из них</w:t>
      </w:r>
      <w:r w:rsidR="00C37B20">
        <w:rPr>
          <w:rFonts w:ascii="Times New Roman" w:hAnsi="Times New Roman" w:cs="Times New Roman"/>
          <w:sz w:val="26"/>
          <w:szCs w:val="26"/>
        </w:rPr>
        <w:t xml:space="preserve"> – </w:t>
      </w:r>
      <w:r w:rsidRPr="00ED110A">
        <w:rPr>
          <w:rFonts w:ascii="Times New Roman" w:hAnsi="Times New Roman" w:cs="Times New Roman"/>
          <w:sz w:val="26"/>
          <w:szCs w:val="26"/>
        </w:rPr>
        <w:t>это</w:t>
      </w:r>
      <w:r w:rsidR="00CC54D0">
        <w:rPr>
          <w:rFonts w:ascii="Times New Roman" w:hAnsi="Times New Roman" w:cs="Times New Roman"/>
          <w:sz w:val="26"/>
          <w:szCs w:val="26"/>
        </w:rPr>
        <w:t>,</w:t>
      </w:r>
      <w:r w:rsidRPr="00ED110A">
        <w:rPr>
          <w:rFonts w:ascii="Times New Roman" w:hAnsi="Times New Roman" w:cs="Times New Roman"/>
          <w:sz w:val="26"/>
          <w:szCs w:val="26"/>
        </w:rPr>
        <w:t xml:space="preserve"> конечно, Bjarke Ingels Group, которая фактически выходит сегодня на межгалактический уровень</w:t>
      </w:r>
      <w:r w:rsidR="00CC54D0">
        <w:rPr>
          <w:rFonts w:ascii="Times New Roman" w:hAnsi="Times New Roman" w:cs="Times New Roman"/>
          <w:sz w:val="26"/>
          <w:szCs w:val="26"/>
        </w:rPr>
        <w:t>:</w:t>
      </w:r>
      <w:r w:rsidR="00C37B20">
        <w:rPr>
          <w:rFonts w:ascii="Times New Roman" w:hAnsi="Times New Roman" w:cs="Times New Roman"/>
          <w:sz w:val="26"/>
          <w:szCs w:val="26"/>
        </w:rPr>
        <w:t xml:space="preserve"> </w:t>
      </w:r>
      <w:r w:rsidRPr="00ED110A">
        <w:rPr>
          <w:rFonts w:ascii="Times New Roman" w:hAnsi="Times New Roman" w:cs="Times New Roman"/>
          <w:sz w:val="26"/>
          <w:szCs w:val="26"/>
        </w:rPr>
        <w:t xml:space="preserve">по заказу NASA она будет проектировать космическую конструктивную систему Olympus, которая потребуется для исследования и последующей колонизации Луны. </w:t>
      </w:r>
    </w:p>
    <w:p w14:paraId="619B968A" w14:textId="77777777" w:rsidR="00566A76" w:rsidRPr="00ED110A" w:rsidRDefault="00566A76" w:rsidP="00566A76">
      <w:pPr>
        <w:jc w:val="both"/>
        <w:rPr>
          <w:rFonts w:ascii="Times New Roman" w:hAnsi="Times New Roman" w:cs="Times New Roman"/>
          <w:b/>
          <w:bCs/>
          <w:sz w:val="26"/>
          <w:szCs w:val="26"/>
        </w:rPr>
      </w:pPr>
    </w:p>
    <w:p w14:paraId="28EB1DF3" w14:textId="77777777" w:rsidR="00566A76" w:rsidRPr="00ED110A" w:rsidRDefault="00566A76" w:rsidP="00566A76">
      <w:pPr>
        <w:jc w:val="both"/>
        <w:rPr>
          <w:rFonts w:ascii="Times New Roman" w:hAnsi="Times New Roman" w:cs="Times New Roman"/>
          <w:b/>
          <w:bCs/>
          <w:sz w:val="26"/>
          <w:szCs w:val="26"/>
        </w:rPr>
      </w:pPr>
      <w:r w:rsidRPr="00ED110A">
        <w:rPr>
          <w:rFonts w:ascii="Times New Roman" w:hAnsi="Times New Roman" w:cs="Times New Roman"/>
          <w:b/>
          <w:bCs/>
          <w:sz w:val="26"/>
          <w:szCs w:val="26"/>
        </w:rPr>
        <w:t>Лене Эсперсен, генеральный директор Danske Arkitektvirksomheder:</w:t>
      </w:r>
    </w:p>
    <w:p w14:paraId="5EE8C9BE" w14:textId="550B562B" w:rsidR="00566A76" w:rsidRPr="00ED110A" w:rsidRDefault="00566A76" w:rsidP="00566A76">
      <w:pPr>
        <w:jc w:val="both"/>
        <w:rPr>
          <w:rFonts w:ascii="Times New Roman" w:hAnsi="Times New Roman" w:cs="Times New Roman"/>
          <w:i/>
          <w:sz w:val="26"/>
          <w:szCs w:val="26"/>
        </w:rPr>
      </w:pPr>
      <w:r w:rsidRPr="00ED110A">
        <w:rPr>
          <w:rFonts w:ascii="Times New Roman" w:hAnsi="Times New Roman" w:cs="Times New Roman"/>
          <w:i/>
          <w:sz w:val="26"/>
          <w:szCs w:val="26"/>
        </w:rPr>
        <w:t xml:space="preserve">«Во многих других странах работа архитекторов останавливается на этапе проектирования, но у нас есть традиция участвовать в процессе до завершения реализации проекта и даже участвовать в его работе после, чтобы оптимизировать </w:t>
      </w:r>
      <w:r w:rsidR="00CC54D0">
        <w:rPr>
          <w:rFonts w:ascii="Times New Roman" w:hAnsi="Times New Roman" w:cs="Times New Roman"/>
          <w:i/>
          <w:sz w:val="26"/>
          <w:szCs w:val="26"/>
        </w:rPr>
        <w:t>функционирование</w:t>
      </w:r>
      <w:r w:rsidRPr="00ED110A">
        <w:rPr>
          <w:rFonts w:ascii="Times New Roman" w:hAnsi="Times New Roman" w:cs="Times New Roman"/>
          <w:i/>
          <w:sz w:val="26"/>
          <w:szCs w:val="26"/>
        </w:rPr>
        <w:t xml:space="preserve"> здания на основе поведения пользователей. Для этого требуются особые навыки, а это очень важно для клиента. Прогрессивное экологическое законодательство в Дании означает, что датские архитекторы пользуются большим спросом</w:t>
      </w:r>
      <w:r w:rsidR="00CC54D0">
        <w:rPr>
          <w:rFonts w:ascii="Times New Roman" w:hAnsi="Times New Roman" w:cs="Times New Roman"/>
          <w:i/>
          <w:sz w:val="26"/>
          <w:szCs w:val="26"/>
        </w:rPr>
        <w:t>,</w:t>
      </w:r>
      <w:r w:rsidRPr="00ED110A">
        <w:rPr>
          <w:rFonts w:ascii="Times New Roman" w:hAnsi="Times New Roman" w:cs="Times New Roman"/>
          <w:i/>
          <w:sz w:val="26"/>
          <w:szCs w:val="26"/>
        </w:rPr>
        <w:t xml:space="preserve"> в том числе в этом направлении. Вообще, в международной архитектуре существует жесткая конкуренция, но датские принципы дизайна в сочетании с социальной, экономической и экологической устойчивостью выводят местную архитектуру на качественно иной уровень».</w:t>
      </w:r>
    </w:p>
    <w:p w14:paraId="23906F64" w14:textId="77777777" w:rsidR="00566A76" w:rsidRPr="00ED110A" w:rsidRDefault="00566A76" w:rsidP="00566A76">
      <w:pPr>
        <w:jc w:val="both"/>
        <w:rPr>
          <w:rFonts w:ascii="Times New Roman" w:hAnsi="Times New Roman" w:cs="Times New Roman"/>
          <w:sz w:val="26"/>
          <w:szCs w:val="26"/>
        </w:rPr>
      </w:pPr>
    </w:p>
    <w:p w14:paraId="770E2258" w14:textId="1FE8F70A" w:rsidR="00566A76" w:rsidRPr="00ED110A" w:rsidRDefault="00566A76" w:rsidP="00566A76">
      <w:pPr>
        <w:pStyle w:val="aa"/>
        <w:spacing w:after="0"/>
        <w:jc w:val="both"/>
        <w:rPr>
          <w:bCs/>
          <w:color w:val="000000"/>
          <w:sz w:val="26"/>
          <w:szCs w:val="26"/>
        </w:rPr>
      </w:pPr>
      <w:r w:rsidRPr="00ED110A">
        <w:rPr>
          <w:bCs/>
          <w:color w:val="000000"/>
          <w:sz w:val="26"/>
          <w:szCs w:val="26"/>
        </w:rPr>
        <w:t xml:space="preserve">Аналогичная инициатива по поддержке экспорта архитектурного опыта за рубеж имеет место и в Норвегии в рамках программы поддержки креативных отраслей, реализуемой </w:t>
      </w:r>
      <w:r w:rsidR="00AC6D66">
        <w:rPr>
          <w:bCs/>
          <w:color w:val="000000"/>
          <w:sz w:val="26"/>
          <w:szCs w:val="26"/>
        </w:rPr>
        <w:t>м</w:t>
      </w:r>
      <w:r w:rsidRPr="00ED110A">
        <w:rPr>
          <w:bCs/>
          <w:color w:val="000000"/>
          <w:sz w:val="26"/>
          <w:szCs w:val="26"/>
        </w:rPr>
        <w:t xml:space="preserve">инистерством культуры совместно со структурами «Инновации Норвегии» (Innovation Norway) и «Архитектура и дизайн Норвегии» (Design and Architecture Norway – DOGA). Программа «Глобальная </w:t>
      </w:r>
      <w:r w:rsidR="00CC54D0">
        <w:rPr>
          <w:bCs/>
          <w:color w:val="000000"/>
          <w:sz w:val="26"/>
          <w:szCs w:val="26"/>
        </w:rPr>
        <w:t>а</w:t>
      </w:r>
      <w:r w:rsidRPr="00ED110A">
        <w:rPr>
          <w:bCs/>
          <w:color w:val="000000"/>
          <w:sz w:val="26"/>
          <w:szCs w:val="26"/>
        </w:rPr>
        <w:t>рхитектура» (Architecture Go Global) призвана помочь архитектурным компаниям развивать бизнес за пределами страны. Ее цель – повысить конкурентоспособность норвежской архитектуры на международных рынках</w:t>
      </w:r>
      <w:r w:rsidRPr="00ED110A">
        <w:rPr>
          <w:rStyle w:val="ad"/>
          <w:bCs/>
          <w:color w:val="000000"/>
          <w:sz w:val="26"/>
          <w:szCs w:val="26"/>
        </w:rPr>
        <w:footnoteReference w:id="15"/>
      </w:r>
      <w:r w:rsidR="00E153D3">
        <w:rPr>
          <w:bCs/>
          <w:color w:val="000000"/>
          <w:sz w:val="26"/>
          <w:szCs w:val="26"/>
        </w:rPr>
        <w:t>.</w:t>
      </w:r>
      <w:r w:rsidRPr="00ED110A">
        <w:rPr>
          <w:bCs/>
          <w:color w:val="000000"/>
          <w:sz w:val="26"/>
          <w:szCs w:val="26"/>
        </w:rPr>
        <w:t xml:space="preserve"> </w:t>
      </w:r>
    </w:p>
    <w:p w14:paraId="7448940F" w14:textId="57A08B7D" w:rsidR="00566A76" w:rsidRPr="00ED110A" w:rsidRDefault="00566A76" w:rsidP="00566A76">
      <w:pPr>
        <w:pStyle w:val="aa"/>
        <w:spacing w:after="0"/>
        <w:jc w:val="both"/>
        <w:rPr>
          <w:bCs/>
          <w:color w:val="000000"/>
          <w:sz w:val="26"/>
          <w:szCs w:val="26"/>
        </w:rPr>
      </w:pPr>
      <w:r w:rsidRPr="00ED110A">
        <w:rPr>
          <w:bCs/>
          <w:color w:val="000000"/>
          <w:sz w:val="26"/>
          <w:szCs w:val="26"/>
        </w:rPr>
        <w:t>Приведем также пример Нидерландов. Основным документом, регулирующим профессиональную деятельность архитекторов, является так называемый Architect Title Act (2010). Согласно поправкам в закон от 2015 года, только архитекторы с не менее чем двумя годами профессиональной практики имеют право на включение в Реестр архитекторов (</w:t>
      </w:r>
      <w:r w:rsidRPr="00ED110A">
        <w:rPr>
          <w:bCs/>
          <w:color w:val="000000"/>
          <w:sz w:val="26"/>
          <w:szCs w:val="26"/>
          <w:lang w:val="en-US"/>
        </w:rPr>
        <w:t>Register</w:t>
      </w:r>
      <w:r w:rsidRPr="00ED110A">
        <w:rPr>
          <w:bCs/>
          <w:color w:val="000000"/>
          <w:sz w:val="26"/>
          <w:szCs w:val="26"/>
        </w:rPr>
        <w:t xml:space="preserve"> </w:t>
      </w:r>
      <w:r w:rsidRPr="00ED110A">
        <w:rPr>
          <w:bCs/>
          <w:color w:val="000000"/>
          <w:sz w:val="26"/>
          <w:szCs w:val="26"/>
          <w:lang w:val="en-US"/>
        </w:rPr>
        <w:t>of</w:t>
      </w:r>
      <w:r w:rsidRPr="00ED110A">
        <w:rPr>
          <w:bCs/>
          <w:color w:val="000000"/>
          <w:sz w:val="26"/>
          <w:szCs w:val="26"/>
        </w:rPr>
        <w:t xml:space="preserve"> </w:t>
      </w:r>
      <w:r w:rsidRPr="00ED110A">
        <w:rPr>
          <w:bCs/>
          <w:color w:val="000000"/>
          <w:sz w:val="26"/>
          <w:szCs w:val="26"/>
          <w:lang w:val="en-US"/>
        </w:rPr>
        <w:t>Architects</w:t>
      </w:r>
      <w:r w:rsidRPr="00ED110A">
        <w:rPr>
          <w:bCs/>
          <w:color w:val="000000"/>
          <w:sz w:val="26"/>
          <w:szCs w:val="26"/>
        </w:rPr>
        <w:t xml:space="preserve">), чтобы получить возможность вести </w:t>
      </w:r>
      <w:r w:rsidR="006212BA">
        <w:rPr>
          <w:bCs/>
          <w:color w:val="000000"/>
          <w:sz w:val="26"/>
          <w:szCs w:val="26"/>
        </w:rPr>
        <w:t>профессиональную деятельность</w:t>
      </w:r>
      <w:r w:rsidRPr="00ED110A">
        <w:rPr>
          <w:bCs/>
          <w:color w:val="000000"/>
          <w:sz w:val="26"/>
          <w:szCs w:val="26"/>
        </w:rPr>
        <w:t>. В то</w:t>
      </w:r>
      <w:r w:rsidR="00CC54D0">
        <w:rPr>
          <w:bCs/>
          <w:color w:val="000000"/>
          <w:sz w:val="26"/>
          <w:szCs w:val="26"/>
        </w:rPr>
        <w:t xml:space="preserve"> </w:t>
      </w:r>
      <w:r w:rsidRPr="00ED110A">
        <w:rPr>
          <w:bCs/>
          <w:color w:val="000000"/>
          <w:sz w:val="26"/>
          <w:szCs w:val="26"/>
        </w:rPr>
        <w:t xml:space="preserve">же время в </w:t>
      </w:r>
      <w:r w:rsidRPr="00ED110A">
        <w:rPr>
          <w:bCs/>
          <w:sz w:val="26"/>
          <w:szCs w:val="26"/>
        </w:rPr>
        <w:t xml:space="preserve">законе содержатся положения, </w:t>
      </w:r>
      <w:r w:rsidRPr="00ED110A">
        <w:rPr>
          <w:bCs/>
          <w:color w:val="000000"/>
          <w:sz w:val="26"/>
          <w:szCs w:val="26"/>
        </w:rPr>
        <w:t>требующие активной позиции со стороны практикующих архитекторов, чтобы обеспечить наличие достаточного количества подходящих мест и возможност</w:t>
      </w:r>
      <w:r w:rsidR="00CC54D0">
        <w:rPr>
          <w:bCs/>
          <w:color w:val="000000"/>
          <w:sz w:val="26"/>
          <w:szCs w:val="26"/>
        </w:rPr>
        <w:t>и</w:t>
      </w:r>
      <w:r w:rsidRPr="00ED110A">
        <w:rPr>
          <w:bCs/>
          <w:color w:val="000000"/>
          <w:sz w:val="26"/>
          <w:szCs w:val="26"/>
        </w:rPr>
        <w:t xml:space="preserve"> для обучения в форме наставничества, предоставления рабочих мест недавним выпускникам архитектурных институтов.</w:t>
      </w:r>
    </w:p>
    <w:p w14:paraId="1F64FAAA" w14:textId="68AAF723" w:rsidR="00566A76" w:rsidRPr="00ED110A" w:rsidRDefault="00566A76" w:rsidP="00566A76">
      <w:pPr>
        <w:jc w:val="both"/>
        <w:rPr>
          <w:rFonts w:ascii="Times New Roman" w:hAnsi="Times New Roman" w:cs="Times New Roman"/>
          <w:sz w:val="26"/>
          <w:szCs w:val="26"/>
        </w:rPr>
      </w:pPr>
      <w:r w:rsidRPr="00ED110A">
        <w:rPr>
          <w:rFonts w:ascii="Times New Roman" w:hAnsi="Times New Roman" w:cs="Times New Roman"/>
          <w:sz w:val="26"/>
          <w:szCs w:val="26"/>
        </w:rPr>
        <w:t>Во Франции</w:t>
      </w:r>
      <w:r w:rsidR="00EF7645">
        <w:rPr>
          <w:rFonts w:ascii="Times New Roman" w:hAnsi="Times New Roman" w:cs="Times New Roman"/>
          <w:sz w:val="26"/>
          <w:szCs w:val="26"/>
        </w:rPr>
        <w:t>,</w:t>
      </w:r>
      <w:r w:rsidRPr="00ED110A">
        <w:rPr>
          <w:rFonts w:ascii="Times New Roman" w:hAnsi="Times New Roman" w:cs="Times New Roman"/>
          <w:sz w:val="26"/>
          <w:szCs w:val="26"/>
        </w:rPr>
        <w:t xml:space="preserve"> для того чтобы привлечь заказы начинающим бюро, каждые два года при поддержке </w:t>
      </w:r>
      <w:r w:rsidR="00AC6D66">
        <w:rPr>
          <w:rFonts w:ascii="Times New Roman" w:hAnsi="Times New Roman" w:cs="Times New Roman"/>
          <w:sz w:val="26"/>
          <w:szCs w:val="26"/>
        </w:rPr>
        <w:t>м</w:t>
      </w:r>
      <w:r w:rsidRPr="00ED110A">
        <w:rPr>
          <w:rFonts w:ascii="Times New Roman" w:hAnsi="Times New Roman" w:cs="Times New Roman"/>
          <w:sz w:val="26"/>
          <w:szCs w:val="26"/>
        </w:rPr>
        <w:t>инистерства культуры и коммуникаций издается специальный каталог</w:t>
      </w:r>
      <w:r w:rsidR="00AC6D66">
        <w:rPr>
          <w:rFonts w:ascii="Times New Roman" w:hAnsi="Times New Roman" w:cs="Times New Roman"/>
          <w:sz w:val="26"/>
          <w:szCs w:val="26"/>
        </w:rPr>
        <w:t xml:space="preserve"> </w:t>
      </w:r>
      <w:r w:rsidR="00AC6D66" w:rsidRPr="00AC6D66">
        <w:rPr>
          <w:rFonts w:ascii="Times New Roman" w:hAnsi="Times New Roman" w:cs="Times New Roman"/>
          <w:sz w:val="26"/>
          <w:szCs w:val="26"/>
        </w:rPr>
        <w:t>–</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Albums</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des</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Jeunes</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Architectes</w:t>
      </w:r>
      <w:r w:rsidRPr="00ED110A">
        <w:rPr>
          <w:rFonts w:ascii="Times New Roman" w:hAnsi="Times New Roman" w:cs="Times New Roman"/>
          <w:sz w:val="26"/>
          <w:szCs w:val="26"/>
        </w:rPr>
        <w:t>. В него включаются специалисты младше 35 лет, которые за последние два года реализовали архитектурный или ландшафтный проект на территории Франции.</w:t>
      </w:r>
    </w:p>
    <w:p w14:paraId="7FF0FEEE" w14:textId="284FB5F6" w:rsidR="00566A76" w:rsidRPr="00ED110A" w:rsidRDefault="00566A76" w:rsidP="00566A76">
      <w:pPr>
        <w:jc w:val="both"/>
        <w:rPr>
          <w:rFonts w:ascii="Times New Roman" w:hAnsi="Times New Roman" w:cs="Times New Roman"/>
          <w:sz w:val="26"/>
          <w:szCs w:val="26"/>
        </w:rPr>
      </w:pPr>
      <w:r w:rsidRPr="00ED110A">
        <w:rPr>
          <w:rFonts w:ascii="Times New Roman" w:hAnsi="Times New Roman" w:cs="Times New Roman"/>
          <w:sz w:val="26"/>
          <w:szCs w:val="26"/>
        </w:rPr>
        <w:t>В США взаимодействию молодых специалистов с заказчиками помогает государственная программа поддержки Young Architects Program. В рамках данной инициативы создается база успешных проектов, выполненных и реализованных начинающими фирмами, с контактной информацией. Регулярно проводятся ярмарки вакансий, где заказчики и молодые архитекторы могут познакомиться лично. Программа реализуется в Нью-Йорке на базе Музея современного искусства (MoMA). Помимо работы с американскими бюро</w:t>
      </w:r>
      <w:r w:rsidR="00EF7645">
        <w:rPr>
          <w:rFonts w:ascii="Times New Roman" w:hAnsi="Times New Roman" w:cs="Times New Roman"/>
          <w:sz w:val="26"/>
          <w:szCs w:val="26"/>
        </w:rPr>
        <w:t>,</w:t>
      </w:r>
      <w:r w:rsidRPr="00ED110A">
        <w:rPr>
          <w:rFonts w:ascii="Times New Roman" w:hAnsi="Times New Roman" w:cs="Times New Roman"/>
          <w:sz w:val="26"/>
          <w:szCs w:val="26"/>
        </w:rPr>
        <w:t xml:space="preserve"> музей ведет серию проектов с зарубежными культурными организациями в Риме, Стамбуле, Сантьяго, Сеуле. Результатом работы является создание международного каталога молодых архитекторов. </w:t>
      </w:r>
    </w:p>
    <w:p w14:paraId="5B70F2FC" w14:textId="2E41BA1E" w:rsidR="00566A76" w:rsidRPr="00ED110A" w:rsidRDefault="00566A76" w:rsidP="00566A76">
      <w:pPr>
        <w:jc w:val="both"/>
        <w:rPr>
          <w:rFonts w:ascii="Times New Roman" w:hAnsi="Times New Roman" w:cs="Times New Roman"/>
          <w:sz w:val="26"/>
          <w:szCs w:val="26"/>
        </w:rPr>
      </w:pPr>
      <w:r w:rsidRPr="00ED110A">
        <w:rPr>
          <w:rFonts w:ascii="Times New Roman" w:hAnsi="Times New Roman" w:cs="Times New Roman"/>
          <w:sz w:val="26"/>
          <w:szCs w:val="26"/>
        </w:rPr>
        <w:t xml:space="preserve">Также поддержку американским студентам-архитекторам оказывает </w:t>
      </w:r>
      <w:r w:rsidRPr="00ED110A">
        <w:rPr>
          <w:rFonts w:ascii="Times New Roman" w:hAnsi="Times New Roman" w:cs="Times New Roman"/>
          <w:sz w:val="26"/>
          <w:szCs w:val="26"/>
          <w:lang w:val="en-US"/>
        </w:rPr>
        <w:t>American</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Institute</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of</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Architecture</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Students</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AIAS</w:t>
      </w:r>
      <w:r w:rsidRPr="00ED110A">
        <w:rPr>
          <w:rFonts w:ascii="Times New Roman" w:hAnsi="Times New Roman" w:cs="Times New Roman"/>
          <w:sz w:val="26"/>
          <w:szCs w:val="26"/>
        </w:rPr>
        <w:t>)</w:t>
      </w:r>
      <w:r w:rsidR="00C37B20">
        <w:rPr>
          <w:rFonts w:ascii="Times New Roman" w:hAnsi="Times New Roman" w:cs="Times New Roman"/>
          <w:sz w:val="26"/>
          <w:szCs w:val="26"/>
        </w:rPr>
        <w:t xml:space="preserve"> – </w:t>
      </w:r>
      <w:r w:rsidRPr="00ED110A">
        <w:rPr>
          <w:rFonts w:ascii="Times New Roman" w:hAnsi="Times New Roman" w:cs="Times New Roman"/>
          <w:sz w:val="26"/>
          <w:szCs w:val="26"/>
        </w:rPr>
        <w:t>независимая некоммерческая студенческая организация, занимающаяся предоставлением прогрессивных программ, информации и ресурсов для обучения и практики</w:t>
      </w:r>
      <w:r w:rsidRPr="00ED110A">
        <w:rPr>
          <w:rStyle w:val="ad"/>
          <w:rFonts w:ascii="Times New Roman" w:hAnsi="Times New Roman" w:cs="Times New Roman"/>
          <w:sz w:val="26"/>
          <w:szCs w:val="26"/>
        </w:rPr>
        <w:footnoteReference w:id="16"/>
      </w:r>
      <w:r w:rsidR="00E153D3">
        <w:rPr>
          <w:rFonts w:ascii="Times New Roman" w:hAnsi="Times New Roman" w:cs="Times New Roman"/>
          <w:sz w:val="26"/>
          <w:szCs w:val="26"/>
        </w:rPr>
        <w:t>.</w:t>
      </w:r>
    </w:p>
    <w:p w14:paraId="17269793" w14:textId="77777777" w:rsidR="00566A76" w:rsidRPr="00ED110A" w:rsidRDefault="00566A76" w:rsidP="00566A76">
      <w:pPr>
        <w:pStyle w:val="aa"/>
        <w:spacing w:before="0" w:beforeAutospacing="0" w:after="0" w:afterAutospacing="0"/>
        <w:jc w:val="both"/>
        <w:rPr>
          <w:b/>
          <w:bCs/>
          <w:color w:val="000000"/>
          <w:sz w:val="26"/>
          <w:szCs w:val="26"/>
        </w:rPr>
      </w:pPr>
    </w:p>
    <w:p w14:paraId="3E9196B4" w14:textId="77777777" w:rsidR="00566A76" w:rsidRPr="00ED110A" w:rsidRDefault="00566A76" w:rsidP="00566A76">
      <w:pPr>
        <w:pStyle w:val="aa"/>
        <w:spacing w:before="0" w:beforeAutospacing="0" w:after="0" w:afterAutospacing="0"/>
        <w:ind w:firstLine="360"/>
        <w:jc w:val="both"/>
        <w:rPr>
          <w:bCs/>
          <w:color w:val="000000"/>
          <w:sz w:val="26"/>
          <w:szCs w:val="26"/>
        </w:rPr>
      </w:pPr>
      <w:r w:rsidRPr="00ED110A">
        <w:rPr>
          <w:b/>
          <w:bCs/>
          <w:color w:val="000000"/>
          <w:sz w:val="26"/>
          <w:szCs w:val="26"/>
        </w:rPr>
        <w:t xml:space="preserve"> </w:t>
      </w:r>
    </w:p>
    <w:p w14:paraId="724F48FC" w14:textId="77777777" w:rsidR="00566A76" w:rsidRPr="00ED110A" w:rsidRDefault="00566A76" w:rsidP="00566A76">
      <w:pPr>
        <w:shd w:val="clear" w:color="auto" w:fill="F2F2F2" w:themeFill="background1" w:themeFillShade="F2"/>
        <w:spacing w:after="0" w:line="240" w:lineRule="auto"/>
        <w:contextualSpacing/>
        <w:jc w:val="both"/>
        <w:rPr>
          <w:rFonts w:ascii="Times New Roman" w:eastAsia="Times New Roman" w:hAnsi="Times New Roman" w:cs="Times New Roman"/>
          <w:sz w:val="26"/>
          <w:szCs w:val="26"/>
          <w:lang w:eastAsia="ru-RU"/>
        </w:rPr>
      </w:pPr>
      <w:r w:rsidRPr="00ED110A">
        <w:rPr>
          <w:rFonts w:ascii="Times New Roman" w:eastAsia="Times New Roman" w:hAnsi="Times New Roman" w:cs="Times New Roman"/>
          <w:b/>
          <w:bCs/>
          <w:sz w:val="26"/>
          <w:szCs w:val="26"/>
          <w:lang w:eastAsia="ru-RU"/>
        </w:rPr>
        <w:t>1.3. Архитектурные школы</w:t>
      </w:r>
    </w:p>
    <w:p w14:paraId="66AFE454" w14:textId="73CF030A" w:rsidR="00566A76" w:rsidRPr="00ED110A" w:rsidRDefault="00566A76" w:rsidP="00566A76">
      <w:pPr>
        <w:pStyle w:val="aa"/>
        <w:spacing w:after="0"/>
        <w:jc w:val="both"/>
        <w:rPr>
          <w:bCs/>
          <w:color w:val="000000"/>
          <w:sz w:val="26"/>
          <w:szCs w:val="26"/>
        </w:rPr>
      </w:pPr>
      <w:r w:rsidRPr="005E3C49">
        <w:rPr>
          <w:bCs/>
          <w:color w:val="000000"/>
          <w:sz w:val="26"/>
          <w:szCs w:val="26"/>
        </w:rPr>
        <w:t>Господдержка архитектурных школ выступает краеугольным камнем в развитии</w:t>
      </w:r>
      <w:r w:rsidRPr="00ED110A">
        <w:rPr>
          <w:bCs/>
          <w:color w:val="000000"/>
          <w:sz w:val="26"/>
          <w:szCs w:val="26"/>
        </w:rPr>
        <w:t xml:space="preserve"> всей отрасли. Обладая материально-технической базой и высококвалифицированными кадрами, школы имеют огромный потенциал и ресурсы, чтобы быть связующим звеном между властями и населением в вопросах, связанных с архитектурной политикой. В европейских странах преобладают централизованные модели взаимодействия между культурой и государством и многоканальное финансирование сферы культуры недостаточно развито. Муниципальные власти берут на себя значительную ответственность и управляют большинством инструментов архитектурной политики. Значительно улучшить работу нижних звеньев власти и обеспечить прямое взаимодействие с населением в вопросах архитектуры помогают именно архитектурные школы, берущие на себя многие задачи, которые власти европейских стран ставят перед архитектурными сообществами.</w:t>
      </w:r>
    </w:p>
    <w:p w14:paraId="04D7633B" w14:textId="5DE40634" w:rsidR="00566A76" w:rsidRPr="00ED110A" w:rsidRDefault="00566A76" w:rsidP="00566A76">
      <w:pPr>
        <w:pStyle w:val="aa"/>
        <w:spacing w:after="0"/>
        <w:jc w:val="both"/>
        <w:rPr>
          <w:bCs/>
          <w:color w:val="000000"/>
          <w:sz w:val="26"/>
          <w:szCs w:val="26"/>
        </w:rPr>
      </w:pPr>
      <w:r w:rsidRPr="00ED110A">
        <w:rPr>
          <w:bCs/>
          <w:color w:val="000000"/>
          <w:sz w:val="26"/>
          <w:szCs w:val="26"/>
        </w:rPr>
        <w:t>Интеграция в госпрограммы позволяет университетам, сотрудникам и студентам повышать свою значимость в обществе, получать преференции и льготы от государства, а это</w:t>
      </w:r>
      <w:r w:rsidR="00D30F1C">
        <w:rPr>
          <w:bCs/>
          <w:color w:val="000000"/>
          <w:sz w:val="26"/>
          <w:szCs w:val="26"/>
        </w:rPr>
        <w:t>,</w:t>
      </w:r>
      <w:r w:rsidRPr="00ED110A">
        <w:rPr>
          <w:bCs/>
          <w:color w:val="000000"/>
          <w:sz w:val="26"/>
          <w:szCs w:val="26"/>
        </w:rPr>
        <w:t xml:space="preserve"> в свою очередь</w:t>
      </w:r>
      <w:r w:rsidR="00D30F1C">
        <w:rPr>
          <w:bCs/>
          <w:color w:val="000000"/>
          <w:sz w:val="26"/>
          <w:szCs w:val="26"/>
        </w:rPr>
        <w:t>,</w:t>
      </w:r>
      <w:r w:rsidRPr="00ED110A">
        <w:rPr>
          <w:bCs/>
          <w:color w:val="000000"/>
          <w:sz w:val="26"/>
          <w:szCs w:val="26"/>
        </w:rPr>
        <w:t xml:space="preserve"> помогает в продвижении архитектурного образования. Архитектурная политика стран ЕС активно содействует развитию ресурсной базы школ – как материальной, так и кадровой</w:t>
      </w:r>
      <w:r w:rsidR="00C37B20">
        <w:rPr>
          <w:bCs/>
          <w:color w:val="000000"/>
          <w:sz w:val="26"/>
          <w:szCs w:val="26"/>
        </w:rPr>
        <w:t xml:space="preserve"> – </w:t>
      </w:r>
      <w:r w:rsidRPr="00ED110A">
        <w:rPr>
          <w:bCs/>
          <w:color w:val="000000"/>
          <w:sz w:val="26"/>
          <w:szCs w:val="26"/>
        </w:rPr>
        <w:t>при помощи системы грантов и конкурсов для студентов-архитекторов</w:t>
      </w:r>
      <w:r w:rsidR="00ED1AF9">
        <w:rPr>
          <w:bCs/>
          <w:color w:val="000000"/>
          <w:sz w:val="26"/>
          <w:szCs w:val="26"/>
        </w:rPr>
        <w:t>. Эта система</w:t>
      </w:r>
      <w:r w:rsidRPr="00ED110A">
        <w:rPr>
          <w:bCs/>
          <w:color w:val="000000"/>
          <w:sz w:val="26"/>
          <w:szCs w:val="26"/>
        </w:rPr>
        <w:t xml:space="preserve"> предоставля</w:t>
      </w:r>
      <w:r w:rsidR="00ED1AF9">
        <w:rPr>
          <w:bCs/>
          <w:color w:val="000000"/>
          <w:sz w:val="26"/>
          <w:szCs w:val="26"/>
        </w:rPr>
        <w:t>ет</w:t>
      </w:r>
      <w:r w:rsidRPr="00ED110A">
        <w:rPr>
          <w:bCs/>
          <w:color w:val="000000"/>
          <w:sz w:val="26"/>
          <w:szCs w:val="26"/>
        </w:rPr>
        <w:t xml:space="preserve"> им возможность работать вместе с профессионалами в других областях</w:t>
      </w:r>
      <w:r w:rsidR="00ED1AF9">
        <w:rPr>
          <w:bCs/>
          <w:color w:val="000000"/>
          <w:sz w:val="26"/>
          <w:szCs w:val="26"/>
        </w:rPr>
        <w:t>,</w:t>
      </w:r>
      <w:r w:rsidRPr="00ED110A">
        <w:rPr>
          <w:bCs/>
          <w:color w:val="000000"/>
          <w:sz w:val="26"/>
          <w:szCs w:val="26"/>
        </w:rPr>
        <w:t xml:space="preserve"> учиться на их опыте, оказ</w:t>
      </w:r>
      <w:r w:rsidR="00ED1AF9">
        <w:rPr>
          <w:bCs/>
          <w:color w:val="000000"/>
          <w:sz w:val="26"/>
          <w:szCs w:val="26"/>
        </w:rPr>
        <w:t>ывает</w:t>
      </w:r>
      <w:r w:rsidRPr="00ED110A">
        <w:rPr>
          <w:bCs/>
          <w:color w:val="000000"/>
          <w:sz w:val="26"/>
          <w:szCs w:val="26"/>
        </w:rPr>
        <w:t xml:space="preserve"> </w:t>
      </w:r>
      <w:r w:rsidR="00ED1AF9" w:rsidRPr="00ED110A">
        <w:rPr>
          <w:bCs/>
          <w:color w:val="000000"/>
          <w:sz w:val="26"/>
          <w:szCs w:val="26"/>
        </w:rPr>
        <w:t xml:space="preserve">выпускникам </w:t>
      </w:r>
      <w:r w:rsidRPr="00ED110A">
        <w:rPr>
          <w:bCs/>
          <w:color w:val="000000"/>
          <w:sz w:val="26"/>
          <w:szCs w:val="26"/>
        </w:rPr>
        <w:t>помощ</w:t>
      </w:r>
      <w:r w:rsidR="00ED1AF9">
        <w:rPr>
          <w:bCs/>
          <w:color w:val="000000"/>
          <w:sz w:val="26"/>
          <w:szCs w:val="26"/>
        </w:rPr>
        <w:t>ь</w:t>
      </w:r>
      <w:r w:rsidRPr="00ED110A">
        <w:rPr>
          <w:bCs/>
          <w:color w:val="000000"/>
          <w:sz w:val="26"/>
          <w:szCs w:val="26"/>
        </w:rPr>
        <w:t xml:space="preserve"> в трудоустройстве, организ</w:t>
      </w:r>
      <w:r w:rsidR="00ED1AF9">
        <w:rPr>
          <w:bCs/>
          <w:color w:val="000000"/>
          <w:sz w:val="26"/>
          <w:szCs w:val="26"/>
        </w:rPr>
        <w:t>ует</w:t>
      </w:r>
      <w:r w:rsidRPr="00ED110A">
        <w:rPr>
          <w:bCs/>
          <w:color w:val="000000"/>
          <w:sz w:val="26"/>
          <w:szCs w:val="26"/>
        </w:rPr>
        <w:t xml:space="preserve"> образовательны</w:t>
      </w:r>
      <w:r w:rsidR="00ED1AF9">
        <w:rPr>
          <w:bCs/>
          <w:color w:val="000000"/>
          <w:sz w:val="26"/>
          <w:szCs w:val="26"/>
        </w:rPr>
        <w:t>е</w:t>
      </w:r>
      <w:r w:rsidRPr="00ED110A">
        <w:rPr>
          <w:bCs/>
          <w:color w:val="000000"/>
          <w:sz w:val="26"/>
          <w:szCs w:val="26"/>
        </w:rPr>
        <w:t xml:space="preserve"> мероприяти</w:t>
      </w:r>
      <w:r w:rsidR="00ED1AF9">
        <w:rPr>
          <w:bCs/>
          <w:color w:val="000000"/>
          <w:sz w:val="26"/>
          <w:szCs w:val="26"/>
        </w:rPr>
        <w:t>я</w:t>
      </w:r>
      <w:r w:rsidRPr="00ED110A">
        <w:rPr>
          <w:bCs/>
          <w:color w:val="000000"/>
          <w:sz w:val="26"/>
          <w:szCs w:val="26"/>
        </w:rPr>
        <w:t xml:space="preserve"> для широкой общественности, </w:t>
      </w:r>
      <w:r w:rsidR="00ED1AF9">
        <w:rPr>
          <w:bCs/>
          <w:color w:val="000000"/>
          <w:sz w:val="26"/>
          <w:szCs w:val="26"/>
        </w:rPr>
        <w:t xml:space="preserve">которые </w:t>
      </w:r>
      <w:r w:rsidRPr="00ED110A">
        <w:rPr>
          <w:bCs/>
          <w:color w:val="000000"/>
          <w:sz w:val="26"/>
          <w:szCs w:val="26"/>
        </w:rPr>
        <w:t>провод</w:t>
      </w:r>
      <w:r w:rsidR="00ED1AF9">
        <w:rPr>
          <w:bCs/>
          <w:color w:val="000000"/>
          <w:sz w:val="26"/>
          <w:szCs w:val="26"/>
        </w:rPr>
        <w:t>ят</w:t>
      </w:r>
      <w:r w:rsidRPr="00ED110A">
        <w:rPr>
          <w:bCs/>
          <w:color w:val="000000"/>
          <w:sz w:val="26"/>
          <w:szCs w:val="26"/>
        </w:rPr>
        <w:t xml:space="preserve"> квалифицированны</w:t>
      </w:r>
      <w:r w:rsidR="00ED1AF9">
        <w:rPr>
          <w:bCs/>
          <w:color w:val="000000"/>
          <w:sz w:val="26"/>
          <w:szCs w:val="26"/>
        </w:rPr>
        <w:t>е</w:t>
      </w:r>
      <w:r w:rsidRPr="00ED110A">
        <w:rPr>
          <w:bCs/>
          <w:color w:val="000000"/>
          <w:sz w:val="26"/>
          <w:szCs w:val="26"/>
        </w:rPr>
        <w:t xml:space="preserve"> преподаватели. </w:t>
      </w:r>
    </w:p>
    <w:p w14:paraId="56067372" w14:textId="17890253" w:rsidR="00566A76" w:rsidRPr="00ED110A" w:rsidRDefault="00721756" w:rsidP="00566A76">
      <w:pPr>
        <w:pStyle w:val="aa"/>
        <w:spacing w:after="0"/>
        <w:jc w:val="both"/>
        <w:rPr>
          <w:bCs/>
          <w:color w:val="000000"/>
          <w:sz w:val="26"/>
          <w:szCs w:val="26"/>
        </w:rPr>
      </w:pPr>
      <w:r w:rsidRPr="00721756">
        <w:rPr>
          <w:bCs/>
          <w:color w:val="000000"/>
          <w:sz w:val="26"/>
          <w:szCs w:val="26"/>
        </w:rPr>
        <w:t>Архитектурн</w:t>
      </w:r>
      <w:r>
        <w:rPr>
          <w:bCs/>
          <w:color w:val="000000"/>
          <w:sz w:val="26"/>
          <w:szCs w:val="26"/>
        </w:rPr>
        <w:t>ая</w:t>
      </w:r>
      <w:r w:rsidRPr="00721756">
        <w:rPr>
          <w:bCs/>
          <w:color w:val="000000"/>
          <w:sz w:val="26"/>
          <w:szCs w:val="26"/>
        </w:rPr>
        <w:t xml:space="preserve"> </w:t>
      </w:r>
      <w:r w:rsidR="00566A76" w:rsidRPr="00721756">
        <w:rPr>
          <w:bCs/>
          <w:color w:val="000000"/>
          <w:sz w:val="26"/>
          <w:szCs w:val="26"/>
        </w:rPr>
        <w:t>политик</w:t>
      </w:r>
      <w:r>
        <w:rPr>
          <w:bCs/>
          <w:color w:val="000000"/>
          <w:sz w:val="26"/>
          <w:szCs w:val="26"/>
        </w:rPr>
        <w:t>а</w:t>
      </w:r>
      <w:r w:rsidR="00566A76" w:rsidRPr="00ED110A">
        <w:rPr>
          <w:bCs/>
          <w:color w:val="000000"/>
          <w:sz w:val="26"/>
          <w:szCs w:val="26"/>
        </w:rPr>
        <w:t xml:space="preserve"> </w:t>
      </w:r>
      <w:r>
        <w:rPr>
          <w:bCs/>
          <w:color w:val="000000"/>
          <w:sz w:val="26"/>
          <w:szCs w:val="26"/>
        </w:rPr>
        <w:t>м</w:t>
      </w:r>
      <w:r w:rsidRPr="00721756">
        <w:rPr>
          <w:bCs/>
          <w:color w:val="000000"/>
          <w:sz w:val="26"/>
          <w:szCs w:val="26"/>
        </w:rPr>
        <w:t xml:space="preserve">ногие </w:t>
      </w:r>
      <w:r w:rsidR="00566A76" w:rsidRPr="00ED110A">
        <w:rPr>
          <w:bCs/>
          <w:color w:val="000000"/>
          <w:sz w:val="26"/>
          <w:szCs w:val="26"/>
        </w:rPr>
        <w:t>стран ЕС предполага</w:t>
      </w:r>
      <w:r>
        <w:rPr>
          <w:bCs/>
          <w:color w:val="000000"/>
          <w:sz w:val="26"/>
          <w:szCs w:val="26"/>
        </w:rPr>
        <w:t>е</w:t>
      </w:r>
      <w:r w:rsidR="00566A76" w:rsidRPr="00ED110A">
        <w:rPr>
          <w:bCs/>
          <w:color w:val="000000"/>
          <w:sz w:val="26"/>
          <w:szCs w:val="26"/>
        </w:rPr>
        <w:t xml:space="preserve">т использование преимуществ Европейского </w:t>
      </w:r>
      <w:r w:rsidR="00B2128A">
        <w:rPr>
          <w:bCs/>
          <w:color w:val="000000"/>
          <w:sz w:val="26"/>
          <w:szCs w:val="26"/>
        </w:rPr>
        <w:t>с</w:t>
      </w:r>
      <w:r w:rsidR="00566A76" w:rsidRPr="00ED110A">
        <w:rPr>
          <w:bCs/>
          <w:color w:val="000000"/>
          <w:sz w:val="26"/>
          <w:szCs w:val="26"/>
        </w:rPr>
        <w:t xml:space="preserve">оюза для развития потенциала студентов, содействуют тому, чтобы национальные архитектурные школы были конкурентоспособны на мировом рынке. Благодаря ориентации на лучшие практики и возможности учиться у топовых архитекторов, многие европейские архвузы заслужили славу кузницы звездных кадров. Например, </w:t>
      </w:r>
      <w:r w:rsidR="00076BB0">
        <w:rPr>
          <w:bCs/>
          <w:color w:val="000000"/>
          <w:sz w:val="26"/>
          <w:szCs w:val="26"/>
        </w:rPr>
        <w:t>нидерланд</w:t>
      </w:r>
      <w:r w:rsidR="00566A76" w:rsidRPr="00ED110A">
        <w:rPr>
          <w:bCs/>
          <w:color w:val="000000"/>
          <w:sz w:val="26"/>
          <w:szCs w:val="26"/>
        </w:rPr>
        <w:t>ская школа Architectural Association выпустила сразу трех притцкеровских лауреатов</w:t>
      </w:r>
      <w:r w:rsidR="00C37B20">
        <w:rPr>
          <w:bCs/>
          <w:color w:val="000000"/>
          <w:sz w:val="26"/>
          <w:szCs w:val="26"/>
        </w:rPr>
        <w:t xml:space="preserve"> – </w:t>
      </w:r>
      <w:r w:rsidR="00566A76" w:rsidRPr="00ED110A">
        <w:rPr>
          <w:bCs/>
          <w:color w:val="000000"/>
          <w:sz w:val="26"/>
          <w:szCs w:val="26"/>
        </w:rPr>
        <w:t xml:space="preserve">Заху Хадид, Ричарда Роджерса и Рема Колхаса. Здесь также учились Дениз Скотт-Браун, Питер Кук, Стивен Холл, Джон Поусон и др. </w:t>
      </w:r>
    </w:p>
    <w:p w14:paraId="5087D247" w14:textId="77777777" w:rsidR="00566A76" w:rsidRPr="00ED110A" w:rsidRDefault="00566A76" w:rsidP="00566A76">
      <w:pPr>
        <w:pStyle w:val="aa"/>
        <w:spacing w:after="0"/>
        <w:jc w:val="both"/>
        <w:rPr>
          <w:b/>
          <w:bCs/>
          <w:color w:val="000000"/>
          <w:sz w:val="26"/>
          <w:szCs w:val="26"/>
        </w:rPr>
      </w:pPr>
    </w:p>
    <w:p w14:paraId="059ABCEC" w14:textId="77777777" w:rsidR="00566A76" w:rsidRPr="00ED110A" w:rsidRDefault="00566A76" w:rsidP="00566A76">
      <w:pPr>
        <w:pStyle w:val="aa"/>
        <w:spacing w:after="0"/>
        <w:jc w:val="both"/>
        <w:rPr>
          <w:b/>
          <w:bCs/>
          <w:color w:val="000000"/>
          <w:sz w:val="26"/>
          <w:szCs w:val="26"/>
        </w:rPr>
      </w:pPr>
      <w:r w:rsidRPr="00ED110A">
        <w:rPr>
          <w:b/>
          <w:bCs/>
          <w:color w:val="000000"/>
          <w:sz w:val="26"/>
          <w:szCs w:val="26"/>
        </w:rPr>
        <w:t>Дания</w:t>
      </w:r>
    </w:p>
    <w:p w14:paraId="1C4E5605" w14:textId="5C9B32FD" w:rsidR="00566A76" w:rsidRPr="00ED110A" w:rsidRDefault="00566A76" w:rsidP="00566A76">
      <w:pPr>
        <w:pStyle w:val="aa"/>
        <w:spacing w:after="0"/>
        <w:jc w:val="both"/>
        <w:rPr>
          <w:bCs/>
          <w:color w:val="000000"/>
          <w:sz w:val="26"/>
          <w:szCs w:val="26"/>
        </w:rPr>
      </w:pPr>
      <w:r w:rsidRPr="00ED110A">
        <w:rPr>
          <w:bCs/>
          <w:color w:val="000000"/>
          <w:sz w:val="26"/>
          <w:szCs w:val="26"/>
        </w:rPr>
        <w:t>Архитектурная политика Дании уделяет особое внимание развитию архитектурных школ. Их основа скорее общехудожественная, и учреждения рассматриваются не только как образовательные, но и как культурные институции, качество образования в которых гарантирует топовые позиции датских архитектурных специалистов в мире. Высшие учебные заведения часто организуют выставки, международные лекции, конференции, открытые для широкой аудитории.</w:t>
      </w:r>
    </w:p>
    <w:p w14:paraId="0446BEB5" w14:textId="77777777" w:rsidR="00566A76" w:rsidRPr="00ED110A" w:rsidRDefault="00566A76" w:rsidP="00566A76">
      <w:pPr>
        <w:pStyle w:val="aa"/>
        <w:spacing w:after="0"/>
        <w:jc w:val="both"/>
        <w:rPr>
          <w:bCs/>
          <w:color w:val="000000"/>
          <w:sz w:val="26"/>
          <w:szCs w:val="26"/>
        </w:rPr>
      </w:pPr>
      <w:r w:rsidRPr="00ED110A">
        <w:rPr>
          <w:bCs/>
          <w:color w:val="000000"/>
          <w:sz w:val="26"/>
          <w:szCs w:val="26"/>
        </w:rPr>
        <w:t xml:space="preserve">Важно, что образование и научные исследования в школах Дании проводятся в тесном сотрудничестве с практикующими архитекторами и корректируются в соответствии с потребностями отрасли. Вовлечение практиков в качественное развитие университетов происходит, в частности, в формате консультативных советов, тесно связанных с управлением школами. Членами таких советов должны быть ведущие архитектурные фирмы, включающие международных архитекторов. В их обязанности входит предоставление консультаций по вопросам развития школ ректорам и министру образования. Это дает значительный потенциал датскому архитектурному образованию, его конкурентоспособности и привлекательности на международном уровне. </w:t>
      </w:r>
    </w:p>
    <w:p w14:paraId="290EE4C5" w14:textId="77777777" w:rsidR="00566A76" w:rsidRPr="00ED110A" w:rsidRDefault="00566A76" w:rsidP="00566A76">
      <w:pPr>
        <w:jc w:val="both"/>
        <w:rPr>
          <w:rFonts w:ascii="Times New Roman" w:hAnsi="Times New Roman" w:cs="Times New Roman"/>
          <w:sz w:val="26"/>
          <w:szCs w:val="26"/>
        </w:rPr>
      </w:pPr>
      <w:r w:rsidRPr="00ED110A">
        <w:rPr>
          <w:rFonts w:ascii="Times New Roman" w:hAnsi="Times New Roman" w:cs="Times New Roman"/>
          <w:sz w:val="26"/>
          <w:szCs w:val="26"/>
        </w:rPr>
        <w:t xml:space="preserve">Профессиональное архитектурное образование в Дании можно получить в одной из трех школ: </w:t>
      </w:r>
    </w:p>
    <w:p w14:paraId="3B6B2A31" w14:textId="77777777" w:rsidR="00566A76" w:rsidRPr="00076BB0" w:rsidRDefault="00566A76" w:rsidP="00076BB0">
      <w:pPr>
        <w:pStyle w:val="a6"/>
        <w:numPr>
          <w:ilvl w:val="0"/>
          <w:numId w:val="45"/>
        </w:numPr>
        <w:jc w:val="both"/>
        <w:rPr>
          <w:rFonts w:ascii="Times New Roman" w:hAnsi="Times New Roman"/>
          <w:sz w:val="26"/>
          <w:szCs w:val="26"/>
        </w:rPr>
      </w:pPr>
      <w:r w:rsidRPr="00076BB0">
        <w:rPr>
          <w:rFonts w:ascii="Times New Roman" w:hAnsi="Times New Roman"/>
          <w:sz w:val="26"/>
          <w:szCs w:val="26"/>
        </w:rPr>
        <w:t xml:space="preserve">Архитектурной школе Орхуса (aarch.dk), </w:t>
      </w:r>
    </w:p>
    <w:p w14:paraId="193E5E5D" w14:textId="2750ECEB" w:rsidR="00566A76" w:rsidRPr="00076BB0" w:rsidRDefault="00566A76" w:rsidP="00076BB0">
      <w:pPr>
        <w:pStyle w:val="a6"/>
        <w:numPr>
          <w:ilvl w:val="0"/>
          <w:numId w:val="45"/>
        </w:numPr>
        <w:jc w:val="both"/>
        <w:rPr>
          <w:rFonts w:ascii="Times New Roman" w:hAnsi="Times New Roman"/>
          <w:sz w:val="26"/>
          <w:szCs w:val="26"/>
        </w:rPr>
      </w:pPr>
      <w:r w:rsidRPr="00076BB0">
        <w:rPr>
          <w:rFonts w:ascii="Times New Roman" w:hAnsi="Times New Roman"/>
          <w:sz w:val="26"/>
          <w:szCs w:val="26"/>
        </w:rPr>
        <w:t xml:space="preserve">Королевской </w:t>
      </w:r>
      <w:r w:rsidR="00A86206">
        <w:rPr>
          <w:rFonts w:ascii="Times New Roman" w:hAnsi="Times New Roman"/>
          <w:sz w:val="26"/>
          <w:szCs w:val="26"/>
        </w:rPr>
        <w:t>а</w:t>
      </w:r>
      <w:r w:rsidRPr="00076BB0">
        <w:rPr>
          <w:rFonts w:ascii="Times New Roman" w:hAnsi="Times New Roman"/>
          <w:sz w:val="26"/>
          <w:szCs w:val="26"/>
        </w:rPr>
        <w:t>кадемии Копенгагена (</w:t>
      </w:r>
      <w:r w:rsidRPr="00076BB0">
        <w:rPr>
          <w:rFonts w:ascii="Times New Roman" w:hAnsi="Times New Roman"/>
          <w:sz w:val="26"/>
          <w:szCs w:val="26"/>
          <w:lang w:val="da-DK"/>
        </w:rPr>
        <w:t>kglakademi</w:t>
      </w:r>
      <w:r w:rsidRPr="00076BB0">
        <w:rPr>
          <w:rFonts w:ascii="Times New Roman" w:hAnsi="Times New Roman"/>
          <w:sz w:val="26"/>
          <w:szCs w:val="26"/>
        </w:rPr>
        <w:t>.</w:t>
      </w:r>
      <w:r w:rsidRPr="00076BB0">
        <w:rPr>
          <w:rFonts w:ascii="Times New Roman" w:hAnsi="Times New Roman"/>
          <w:sz w:val="26"/>
          <w:szCs w:val="26"/>
          <w:lang w:val="da-DK"/>
        </w:rPr>
        <w:t>dk</w:t>
      </w:r>
      <w:r w:rsidRPr="00076BB0">
        <w:rPr>
          <w:rFonts w:ascii="Times New Roman" w:hAnsi="Times New Roman"/>
          <w:sz w:val="26"/>
          <w:szCs w:val="26"/>
        </w:rPr>
        <w:t>)</w:t>
      </w:r>
      <w:r w:rsidR="00A86206">
        <w:rPr>
          <w:rFonts w:ascii="Times New Roman" w:hAnsi="Times New Roman"/>
          <w:sz w:val="26"/>
          <w:szCs w:val="26"/>
        </w:rPr>
        <w:t>,</w:t>
      </w:r>
      <w:r w:rsidRPr="00076BB0">
        <w:rPr>
          <w:rFonts w:ascii="Times New Roman" w:hAnsi="Times New Roman"/>
          <w:sz w:val="26"/>
          <w:szCs w:val="26"/>
        </w:rPr>
        <w:t xml:space="preserve"> </w:t>
      </w:r>
    </w:p>
    <w:p w14:paraId="08B6D0FB" w14:textId="669DBB26" w:rsidR="00566A76" w:rsidRPr="00076BB0" w:rsidRDefault="00566A76" w:rsidP="00076BB0">
      <w:pPr>
        <w:pStyle w:val="a6"/>
        <w:numPr>
          <w:ilvl w:val="0"/>
          <w:numId w:val="45"/>
        </w:numPr>
        <w:jc w:val="both"/>
        <w:rPr>
          <w:rFonts w:ascii="Times New Roman" w:hAnsi="Times New Roman"/>
          <w:sz w:val="26"/>
          <w:szCs w:val="26"/>
        </w:rPr>
      </w:pPr>
      <w:r w:rsidRPr="00076BB0">
        <w:rPr>
          <w:rFonts w:ascii="Times New Roman" w:hAnsi="Times New Roman"/>
          <w:sz w:val="26"/>
          <w:szCs w:val="26"/>
        </w:rPr>
        <w:t>Университете Ольборга (</w:t>
      </w:r>
      <w:r w:rsidRPr="00076BB0">
        <w:rPr>
          <w:rFonts w:ascii="Times New Roman" w:hAnsi="Times New Roman"/>
          <w:sz w:val="26"/>
          <w:szCs w:val="26"/>
          <w:lang w:val="da-DK"/>
        </w:rPr>
        <w:t>www</w:t>
      </w:r>
      <w:r w:rsidRPr="00076BB0">
        <w:rPr>
          <w:rFonts w:ascii="Times New Roman" w:hAnsi="Times New Roman"/>
          <w:sz w:val="26"/>
          <w:szCs w:val="26"/>
        </w:rPr>
        <w:t>.</w:t>
      </w:r>
      <w:r w:rsidRPr="00076BB0">
        <w:rPr>
          <w:rFonts w:ascii="Times New Roman" w:hAnsi="Times New Roman"/>
          <w:sz w:val="26"/>
          <w:szCs w:val="26"/>
          <w:lang w:val="da-DK"/>
        </w:rPr>
        <w:t>aau</w:t>
      </w:r>
      <w:r w:rsidRPr="00076BB0">
        <w:rPr>
          <w:rFonts w:ascii="Times New Roman" w:hAnsi="Times New Roman"/>
          <w:sz w:val="26"/>
          <w:szCs w:val="26"/>
        </w:rPr>
        <w:t>.</w:t>
      </w:r>
      <w:r w:rsidRPr="00076BB0">
        <w:rPr>
          <w:rFonts w:ascii="Times New Roman" w:hAnsi="Times New Roman"/>
          <w:sz w:val="26"/>
          <w:szCs w:val="26"/>
          <w:lang w:val="da-DK"/>
        </w:rPr>
        <w:t>dk</w:t>
      </w:r>
      <w:r w:rsidRPr="00076BB0">
        <w:rPr>
          <w:rFonts w:ascii="Times New Roman" w:hAnsi="Times New Roman"/>
          <w:sz w:val="26"/>
          <w:szCs w:val="26"/>
        </w:rPr>
        <w:t>/</w:t>
      </w:r>
      <w:r w:rsidRPr="00076BB0">
        <w:rPr>
          <w:rFonts w:ascii="Times New Roman" w:hAnsi="Times New Roman"/>
          <w:sz w:val="26"/>
          <w:szCs w:val="26"/>
          <w:lang w:val="da-DK"/>
        </w:rPr>
        <w:t>uddannelser</w:t>
      </w:r>
      <w:r w:rsidRPr="00076BB0">
        <w:rPr>
          <w:rFonts w:ascii="Times New Roman" w:hAnsi="Times New Roman"/>
          <w:sz w:val="26"/>
          <w:szCs w:val="26"/>
        </w:rPr>
        <w:t>/</w:t>
      </w:r>
      <w:r w:rsidRPr="00076BB0">
        <w:rPr>
          <w:rFonts w:ascii="Times New Roman" w:hAnsi="Times New Roman"/>
          <w:sz w:val="26"/>
          <w:szCs w:val="26"/>
          <w:lang w:val="da-DK"/>
        </w:rPr>
        <w:t>kandidat</w:t>
      </w:r>
      <w:r w:rsidRPr="00076BB0">
        <w:rPr>
          <w:rFonts w:ascii="Times New Roman" w:hAnsi="Times New Roman"/>
          <w:sz w:val="26"/>
          <w:szCs w:val="26"/>
        </w:rPr>
        <w:t>/</w:t>
      </w:r>
      <w:r w:rsidRPr="00076BB0">
        <w:rPr>
          <w:rFonts w:ascii="Times New Roman" w:hAnsi="Times New Roman"/>
          <w:sz w:val="26"/>
          <w:szCs w:val="26"/>
          <w:lang w:val="da-DK"/>
        </w:rPr>
        <w:t>architecture</w:t>
      </w:r>
      <w:r w:rsidRPr="00076BB0">
        <w:rPr>
          <w:rFonts w:ascii="Times New Roman" w:hAnsi="Times New Roman"/>
          <w:sz w:val="26"/>
          <w:szCs w:val="26"/>
        </w:rPr>
        <w:t>-</w:t>
      </w:r>
      <w:r w:rsidRPr="00076BB0">
        <w:rPr>
          <w:rFonts w:ascii="Times New Roman" w:hAnsi="Times New Roman"/>
          <w:sz w:val="26"/>
          <w:szCs w:val="26"/>
          <w:lang w:val="da-DK"/>
        </w:rPr>
        <w:t>civil</w:t>
      </w:r>
      <w:r w:rsidRPr="00076BB0">
        <w:rPr>
          <w:rFonts w:ascii="Times New Roman" w:hAnsi="Times New Roman"/>
          <w:sz w:val="26"/>
          <w:szCs w:val="26"/>
        </w:rPr>
        <w:t>)</w:t>
      </w:r>
      <w:r w:rsidR="00A86206">
        <w:rPr>
          <w:rFonts w:ascii="Times New Roman" w:hAnsi="Times New Roman"/>
          <w:sz w:val="26"/>
          <w:szCs w:val="26"/>
        </w:rPr>
        <w:t>.</w:t>
      </w:r>
    </w:p>
    <w:p w14:paraId="687BF3B0" w14:textId="7F433145" w:rsidR="00566A76" w:rsidRPr="00ED110A" w:rsidRDefault="00566A76" w:rsidP="00566A76">
      <w:pPr>
        <w:jc w:val="both"/>
        <w:rPr>
          <w:rFonts w:ascii="Times New Roman" w:hAnsi="Times New Roman" w:cs="Times New Roman"/>
          <w:sz w:val="26"/>
          <w:szCs w:val="26"/>
        </w:rPr>
      </w:pPr>
      <w:r w:rsidRPr="00ED110A">
        <w:rPr>
          <w:rFonts w:ascii="Times New Roman" w:hAnsi="Times New Roman" w:cs="Times New Roman"/>
          <w:sz w:val="26"/>
          <w:szCs w:val="26"/>
        </w:rPr>
        <w:t>Таким образом, основная «сертификация» архитекторов проходит через бакалавриат или магистратуру. Но впоследствии можно пройти дополнительные программы обучения, курсы повышения квалификации, обучение по реализации нишевых проектов, в том числе через профессиональные организации и объединения и т.</w:t>
      </w:r>
      <w:r w:rsidR="0008317B">
        <w:rPr>
          <w:rFonts w:ascii="Times New Roman" w:hAnsi="Times New Roman" w:cs="Times New Roman"/>
          <w:sz w:val="26"/>
          <w:szCs w:val="26"/>
        </w:rPr>
        <w:t> </w:t>
      </w:r>
      <w:r w:rsidRPr="00ED110A">
        <w:rPr>
          <w:rFonts w:ascii="Times New Roman" w:hAnsi="Times New Roman" w:cs="Times New Roman"/>
          <w:sz w:val="26"/>
          <w:szCs w:val="26"/>
        </w:rPr>
        <w:t>д. Для всех участников образовательного процесса в архитектуре ежегодно организуется международная конференция Architecture and Urban Space.</w:t>
      </w:r>
    </w:p>
    <w:p w14:paraId="7640A437" w14:textId="77FED394" w:rsidR="00566A76" w:rsidRPr="00ED110A" w:rsidRDefault="00566A76" w:rsidP="00566A76">
      <w:pPr>
        <w:jc w:val="both"/>
        <w:rPr>
          <w:rFonts w:ascii="Times New Roman" w:hAnsi="Times New Roman" w:cs="Times New Roman"/>
          <w:sz w:val="26"/>
          <w:szCs w:val="26"/>
        </w:rPr>
      </w:pPr>
      <w:r w:rsidRPr="00ED110A">
        <w:rPr>
          <w:rFonts w:ascii="Times New Roman" w:hAnsi="Times New Roman" w:cs="Times New Roman"/>
          <w:sz w:val="26"/>
          <w:szCs w:val="26"/>
        </w:rPr>
        <w:t xml:space="preserve">Для молодых специалистов в стране действуют самые разные программы поддержки: от системы грантов фонда </w:t>
      </w:r>
      <w:r w:rsidRPr="00ED110A">
        <w:rPr>
          <w:rFonts w:ascii="Times New Roman" w:hAnsi="Times New Roman" w:cs="Times New Roman"/>
          <w:sz w:val="26"/>
          <w:szCs w:val="26"/>
          <w:lang w:val="en-US"/>
        </w:rPr>
        <w:t>Real</w:t>
      </w:r>
      <w:r w:rsidR="001C6CBB" w:rsidRPr="00ED110A">
        <w:rPr>
          <w:rFonts w:ascii="Times New Roman" w:hAnsi="Times New Roman" w:cs="Times New Roman"/>
          <w:sz w:val="26"/>
          <w:szCs w:val="26"/>
          <w:lang w:val="en-US"/>
        </w:rPr>
        <w:t>d</w:t>
      </w:r>
      <w:r w:rsidRPr="00ED110A">
        <w:rPr>
          <w:rFonts w:ascii="Times New Roman" w:hAnsi="Times New Roman" w:cs="Times New Roman"/>
          <w:sz w:val="26"/>
          <w:szCs w:val="26"/>
          <w:lang w:val="en-US"/>
        </w:rPr>
        <w:t>ania</w:t>
      </w:r>
      <w:r w:rsidRPr="00ED110A">
        <w:rPr>
          <w:rFonts w:ascii="Times New Roman" w:hAnsi="Times New Roman" w:cs="Times New Roman"/>
          <w:sz w:val="26"/>
          <w:szCs w:val="26"/>
        </w:rPr>
        <w:t xml:space="preserve"> до участия в проектах Государственного фонда искусств и Датского архитектурного центра. Кроме того, с целью снижения рисков ведения проекта при недостатке опыта эффективно работает институт профессиональных консультантов в области проектирования и строительства.</w:t>
      </w:r>
    </w:p>
    <w:p w14:paraId="28E8C6CC" w14:textId="3F4762D8" w:rsidR="00566A76" w:rsidRPr="00ED110A" w:rsidRDefault="00566A76" w:rsidP="00566A76">
      <w:pPr>
        <w:jc w:val="both"/>
        <w:rPr>
          <w:rFonts w:ascii="Times New Roman" w:hAnsi="Times New Roman" w:cs="Times New Roman"/>
          <w:sz w:val="26"/>
          <w:szCs w:val="26"/>
        </w:rPr>
      </w:pPr>
      <w:r w:rsidRPr="00ED110A">
        <w:rPr>
          <w:rFonts w:ascii="Times New Roman" w:hAnsi="Times New Roman" w:cs="Times New Roman"/>
          <w:sz w:val="26"/>
          <w:szCs w:val="26"/>
        </w:rPr>
        <w:t xml:space="preserve">Архитектурные школы тоже не стоят от этого процесса в стороне. В конце прошлого года Королевская </w:t>
      </w:r>
      <w:r w:rsidR="00942ECA">
        <w:rPr>
          <w:rFonts w:ascii="Times New Roman" w:hAnsi="Times New Roman" w:cs="Times New Roman"/>
          <w:sz w:val="26"/>
          <w:szCs w:val="26"/>
        </w:rPr>
        <w:t>а</w:t>
      </w:r>
      <w:r w:rsidRPr="00ED110A">
        <w:rPr>
          <w:rFonts w:ascii="Times New Roman" w:hAnsi="Times New Roman" w:cs="Times New Roman"/>
          <w:sz w:val="26"/>
          <w:szCs w:val="26"/>
        </w:rPr>
        <w:t>кадемия в Копенгагене, Архитектурная школа в Орхусе совместно с «Датской лабораторией городского планирования» инициировали проект «Планы на будущее». Проект подразумевает участие выпускников архитектурных школ в работе муниципали</w:t>
      </w:r>
      <w:r w:rsidR="00F64501">
        <w:rPr>
          <w:rFonts w:ascii="Times New Roman" w:hAnsi="Times New Roman" w:cs="Times New Roman"/>
          <w:sz w:val="26"/>
          <w:szCs w:val="26"/>
        </w:rPr>
        <w:t>т</w:t>
      </w:r>
      <w:r w:rsidRPr="00ED110A">
        <w:rPr>
          <w:rFonts w:ascii="Times New Roman" w:hAnsi="Times New Roman" w:cs="Times New Roman"/>
          <w:sz w:val="26"/>
          <w:szCs w:val="26"/>
        </w:rPr>
        <w:t xml:space="preserve">етов по таким вопросам, как эффективное городское планирование, проектирование зданий с учетом проблем климата и экологической устойчивости. Программа, по задумке создателей, дает муниципалитетам свежую кровь в лице молодых экспертов, которые горят профессией, могут мыслить нестандартно, междисциплинарно и тем самым успешно решать профессиональные задачи. </w:t>
      </w:r>
    </w:p>
    <w:p w14:paraId="051F3A7C" w14:textId="77777777" w:rsidR="00566A76" w:rsidRPr="00ED110A" w:rsidRDefault="00566A76" w:rsidP="00566A76">
      <w:pPr>
        <w:jc w:val="both"/>
        <w:rPr>
          <w:rFonts w:ascii="Times New Roman" w:hAnsi="Times New Roman" w:cs="Times New Roman"/>
          <w:bCs/>
          <w:sz w:val="26"/>
          <w:szCs w:val="26"/>
        </w:rPr>
      </w:pPr>
    </w:p>
    <w:p w14:paraId="1A134745" w14:textId="1C84C3E5" w:rsidR="00566A76" w:rsidRPr="00ED110A" w:rsidRDefault="00566A76" w:rsidP="00566A76">
      <w:pPr>
        <w:jc w:val="both"/>
        <w:rPr>
          <w:rFonts w:ascii="Times New Roman" w:hAnsi="Times New Roman" w:cs="Times New Roman"/>
          <w:b/>
          <w:sz w:val="26"/>
          <w:szCs w:val="26"/>
        </w:rPr>
      </w:pPr>
      <w:r w:rsidRPr="00ED110A">
        <w:rPr>
          <w:rFonts w:ascii="Times New Roman" w:hAnsi="Times New Roman" w:cs="Times New Roman"/>
          <w:b/>
          <w:bCs/>
          <w:sz w:val="26"/>
          <w:szCs w:val="26"/>
        </w:rPr>
        <w:t>Кристин Лет Юул, проректор архитектурной школы в Орхусе</w:t>
      </w:r>
      <w:r w:rsidR="00076BB0">
        <w:rPr>
          <w:rFonts w:ascii="Times New Roman" w:hAnsi="Times New Roman" w:cs="Times New Roman"/>
          <w:b/>
          <w:bCs/>
          <w:sz w:val="26"/>
          <w:szCs w:val="26"/>
        </w:rPr>
        <w:t>:</w:t>
      </w:r>
    </w:p>
    <w:p w14:paraId="70A1D996" w14:textId="77777777" w:rsidR="00566A76" w:rsidRPr="00ED110A" w:rsidRDefault="00566A76" w:rsidP="00566A76">
      <w:pPr>
        <w:jc w:val="both"/>
        <w:rPr>
          <w:rFonts w:ascii="Times New Roman" w:hAnsi="Times New Roman" w:cs="Times New Roman"/>
          <w:sz w:val="26"/>
          <w:szCs w:val="26"/>
        </w:rPr>
      </w:pPr>
      <w:r w:rsidRPr="00ED110A">
        <w:rPr>
          <w:rFonts w:ascii="Times New Roman" w:hAnsi="Times New Roman" w:cs="Times New Roman"/>
          <w:i/>
          <w:sz w:val="26"/>
          <w:szCs w:val="26"/>
        </w:rPr>
        <w:t>«В муниципалитетах у вчерашних студентов будет возможность проявить свой профессионализм и помочь повлиять на основные повестки дня. Но мы хотим, чтобы еще больше студентов-архитекторов и молодых архитекторов участвовали в городском и ландшафтном развитии муниципалитетов, где окружающая среда и социальная устойчивость ничуть не менее важны, чем собственно архитектура зданий»</w:t>
      </w:r>
      <w:r w:rsidRPr="00ED110A">
        <w:rPr>
          <w:rFonts w:ascii="Times New Roman" w:hAnsi="Times New Roman" w:cs="Times New Roman"/>
          <w:sz w:val="26"/>
          <w:szCs w:val="26"/>
        </w:rPr>
        <w:t>.</w:t>
      </w:r>
    </w:p>
    <w:p w14:paraId="0C254030" w14:textId="77777777" w:rsidR="00566A76" w:rsidRPr="00ED110A" w:rsidRDefault="00566A76" w:rsidP="00566A76">
      <w:pPr>
        <w:jc w:val="both"/>
        <w:rPr>
          <w:rFonts w:ascii="Times New Roman" w:hAnsi="Times New Roman" w:cs="Times New Roman"/>
          <w:sz w:val="26"/>
          <w:szCs w:val="26"/>
        </w:rPr>
      </w:pPr>
    </w:p>
    <w:p w14:paraId="0C1C2C1C" w14:textId="65F9F502" w:rsidR="00566A76" w:rsidRPr="00ED110A" w:rsidRDefault="00566A76" w:rsidP="00566A76">
      <w:pPr>
        <w:pStyle w:val="aa"/>
        <w:spacing w:after="0"/>
        <w:jc w:val="both"/>
        <w:rPr>
          <w:bCs/>
          <w:color w:val="000000"/>
          <w:sz w:val="26"/>
          <w:szCs w:val="26"/>
        </w:rPr>
      </w:pPr>
      <w:r w:rsidRPr="00ED110A">
        <w:rPr>
          <w:bCs/>
          <w:color w:val="000000"/>
          <w:sz w:val="26"/>
          <w:szCs w:val="26"/>
        </w:rPr>
        <w:t xml:space="preserve">Одной из особенностей датского опыта являются различные центры архитектуры и строительства, в задачи которых входит налаживание партнерских отношений между архитектурными школами и коммерческим сектором. Например, </w:t>
      </w:r>
      <w:r w:rsidRPr="00ED110A">
        <w:rPr>
          <w:bCs/>
          <w:sz w:val="26"/>
          <w:szCs w:val="26"/>
        </w:rPr>
        <w:t xml:space="preserve">Центр индустриальной архитектуры при Королевской Датской Академии изящных искусств (CINARK) специализируется на образовании и исследованиях в области промышленной архитектуры </w:t>
      </w:r>
      <w:r w:rsidRPr="00ED110A">
        <w:rPr>
          <w:bCs/>
          <w:color w:val="000000"/>
          <w:sz w:val="26"/>
          <w:szCs w:val="26"/>
        </w:rPr>
        <w:t>и стремится налаживать сотрудничество со сторонами в строительном секторе. Тематика исследований центра включает внедрение процесса проектирования в промышленную практику, строительные системы, массовую кастомизацию в архитектуре и архитектурный потенциал различных строительных материалов, строительные технологии, промышленную архитектуру в контексте устойчивого развития, важность новых цифровых технологий в процессе проектирования и т.</w:t>
      </w:r>
      <w:r w:rsidR="00836C4F">
        <w:rPr>
          <w:bCs/>
          <w:color w:val="000000"/>
          <w:sz w:val="26"/>
          <w:szCs w:val="26"/>
        </w:rPr>
        <w:t> </w:t>
      </w:r>
      <w:r w:rsidRPr="00ED110A">
        <w:rPr>
          <w:bCs/>
          <w:color w:val="000000"/>
          <w:sz w:val="26"/>
          <w:szCs w:val="26"/>
        </w:rPr>
        <w:t>д.</w:t>
      </w:r>
      <w:r w:rsidRPr="00ED110A">
        <w:rPr>
          <w:rStyle w:val="ad"/>
          <w:bCs/>
          <w:color w:val="000000"/>
          <w:sz w:val="26"/>
          <w:szCs w:val="26"/>
        </w:rPr>
        <w:footnoteReference w:id="17"/>
      </w:r>
    </w:p>
    <w:p w14:paraId="2FD4EA44" w14:textId="77777777" w:rsidR="00566A76" w:rsidRPr="00ED110A" w:rsidRDefault="00566A76" w:rsidP="00566A76">
      <w:pPr>
        <w:pStyle w:val="aa"/>
        <w:spacing w:after="0"/>
        <w:jc w:val="both"/>
        <w:rPr>
          <w:b/>
          <w:bCs/>
          <w:color w:val="000000"/>
          <w:sz w:val="26"/>
          <w:szCs w:val="26"/>
        </w:rPr>
      </w:pPr>
    </w:p>
    <w:p w14:paraId="162C001B" w14:textId="32E53EBF" w:rsidR="00566A76" w:rsidRPr="00ED110A" w:rsidRDefault="00076BB0" w:rsidP="00566A76">
      <w:pPr>
        <w:pStyle w:val="aa"/>
        <w:spacing w:after="0"/>
        <w:jc w:val="both"/>
        <w:rPr>
          <w:b/>
          <w:bCs/>
          <w:color w:val="000000"/>
          <w:sz w:val="26"/>
          <w:szCs w:val="26"/>
        </w:rPr>
      </w:pPr>
      <w:r>
        <w:rPr>
          <w:b/>
          <w:bCs/>
          <w:color w:val="000000"/>
          <w:sz w:val="26"/>
          <w:szCs w:val="26"/>
        </w:rPr>
        <w:t>Нидерланды</w:t>
      </w:r>
    </w:p>
    <w:p w14:paraId="310CD7A3" w14:textId="5FA13F2F" w:rsidR="00566A76" w:rsidRPr="00ED110A" w:rsidRDefault="00566A76" w:rsidP="00566A76">
      <w:pPr>
        <w:pStyle w:val="aa"/>
        <w:spacing w:after="0"/>
        <w:jc w:val="both"/>
        <w:rPr>
          <w:bCs/>
          <w:color w:val="000000"/>
          <w:sz w:val="26"/>
          <w:szCs w:val="26"/>
        </w:rPr>
      </w:pPr>
      <w:r w:rsidRPr="00ED110A">
        <w:rPr>
          <w:bCs/>
          <w:color w:val="000000"/>
          <w:sz w:val="26"/>
          <w:szCs w:val="26"/>
        </w:rPr>
        <w:t xml:space="preserve">Многие руководители </w:t>
      </w:r>
      <w:r w:rsidR="00076BB0">
        <w:rPr>
          <w:bCs/>
          <w:color w:val="000000"/>
          <w:sz w:val="26"/>
          <w:szCs w:val="26"/>
        </w:rPr>
        <w:t>нидерланд</w:t>
      </w:r>
      <w:r w:rsidRPr="00ED110A">
        <w:rPr>
          <w:bCs/>
          <w:color w:val="000000"/>
          <w:sz w:val="26"/>
          <w:szCs w:val="26"/>
        </w:rPr>
        <w:t xml:space="preserve">ских бюро имеют опыт преподавания в архитектурных школах и часто совмещают образовательную деятельность с практикой. Молодым архитекторам преподавательская работа помогает </w:t>
      </w:r>
      <w:r w:rsidR="00400275">
        <w:rPr>
          <w:bCs/>
          <w:color w:val="000000"/>
          <w:sz w:val="26"/>
          <w:szCs w:val="26"/>
        </w:rPr>
        <w:t>устояться</w:t>
      </w:r>
      <w:r w:rsidRPr="00ED110A">
        <w:rPr>
          <w:bCs/>
          <w:color w:val="000000"/>
          <w:sz w:val="26"/>
          <w:szCs w:val="26"/>
        </w:rPr>
        <w:t xml:space="preserve"> на первом трудном этапе в качестве руководителя независимой практики. Более авторитетным специалистам преподавание позволяет выражать свои передовые взгляды, чтобы найти новых, талантливых и подходящих для их идей сотрудников собственной практики, а также познакомиться с другими преподавателями, поддерживать связь с новыми взглядами и направлениями в архитектуре. </w:t>
      </w:r>
    </w:p>
    <w:p w14:paraId="54B95B29" w14:textId="7CB8F874" w:rsidR="00566A76" w:rsidRPr="00ED110A" w:rsidRDefault="00566A76" w:rsidP="00566A76">
      <w:pPr>
        <w:pStyle w:val="aa"/>
        <w:spacing w:after="0"/>
        <w:jc w:val="both"/>
        <w:rPr>
          <w:bCs/>
          <w:color w:val="000000"/>
          <w:sz w:val="26"/>
          <w:szCs w:val="26"/>
        </w:rPr>
      </w:pPr>
      <w:r w:rsidRPr="00ED110A">
        <w:rPr>
          <w:bCs/>
          <w:color w:val="000000"/>
          <w:sz w:val="26"/>
          <w:szCs w:val="26"/>
        </w:rPr>
        <w:t>Так, возвращаясь к примеру архитектурного кластера в Роттердаме, нужно отметить, что близость с ведущими учебными заведениями стала стратегическим источником новых знаний и высококвалифицированного персонала, который поступал непосредственно из научно-исследовательских институтов в частные. К примеру, архитектурный факультет Делфтского технического университета, расположенный недалеко от Роттердама, многими рассматривался как необходимое начальное условие для формирования Роттердамской школы. Р</w:t>
      </w:r>
      <w:r w:rsidR="0016313B">
        <w:rPr>
          <w:bCs/>
          <w:color w:val="000000"/>
          <w:sz w:val="26"/>
          <w:szCs w:val="26"/>
        </w:rPr>
        <w:t>ем</w:t>
      </w:r>
      <w:r w:rsidRPr="00ED110A">
        <w:rPr>
          <w:bCs/>
          <w:color w:val="000000"/>
          <w:sz w:val="26"/>
          <w:szCs w:val="26"/>
        </w:rPr>
        <w:t xml:space="preserve"> Колхас и множество других архитекторов его поколения преподавали именно в Делфте. Еще один центр знаний – это Институт Берлаге, базирующийся в Роттердаме, откуда в местные архитектурные бюро поступает большой процент студентов, приехавших на учебу из-за рубежа. Конференции и лекции, организованные институтом, считаются очень важными не только для того, чтобы послушать известных </w:t>
      </w:r>
      <w:r w:rsidR="00076BB0">
        <w:rPr>
          <w:bCs/>
          <w:color w:val="000000"/>
          <w:sz w:val="26"/>
          <w:szCs w:val="26"/>
        </w:rPr>
        <w:t>нидерлан</w:t>
      </w:r>
      <w:r w:rsidRPr="00ED110A">
        <w:rPr>
          <w:bCs/>
          <w:color w:val="000000"/>
          <w:sz w:val="26"/>
          <w:szCs w:val="26"/>
        </w:rPr>
        <w:t>дских и зарубежных архитекторов, но и встретиться друг с другом и обменяться информацией о том, кто силен в архитектурном дизайне. То же самое говорится и о лекциях N</w:t>
      </w:r>
      <w:r w:rsidRPr="00ED110A">
        <w:rPr>
          <w:bCs/>
          <w:color w:val="000000"/>
          <w:sz w:val="26"/>
          <w:szCs w:val="26"/>
          <w:lang w:val="en-US"/>
        </w:rPr>
        <w:t>AI</w:t>
      </w:r>
      <w:r w:rsidRPr="00ED110A">
        <w:rPr>
          <w:bCs/>
          <w:color w:val="000000"/>
          <w:sz w:val="26"/>
          <w:szCs w:val="26"/>
        </w:rPr>
        <w:t>. Таким образом, эти институты выступают центрами неформальных творческих сетей выпускников и начинающих практиков, способству</w:t>
      </w:r>
      <w:r w:rsidR="00FA16A9">
        <w:rPr>
          <w:bCs/>
          <w:color w:val="000000"/>
          <w:sz w:val="26"/>
          <w:szCs w:val="26"/>
        </w:rPr>
        <w:t>ю</w:t>
      </w:r>
      <w:r w:rsidRPr="00ED110A">
        <w:rPr>
          <w:bCs/>
          <w:color w:val="000000"/>
          <w:sz w:val="26"/>
          <w:szCs w:val="26"/>
        </w:rPr>
        <w:t>т формированию и поддержанию особого творческого климата, что важно для молодых фирм.</w:t>
      </w:r>
    </w:p>
    <w:p w14:paraId="65EB10A7" w14:textId="1239E5C0" w:rsidR="00566A76" w:rsidRPr="00ED110A" w:rsidRDefault="00566A76" w:rsidP="00566A76">
      <w:pPr>
        <w:pStyle w:val="aa"/>
        <w:spacing w:after="0"/>
        <w:jc w:val="both"/>
        <w:rPr>
          <w:bCs/>
          <w:color w:val="FF0000"/>
          <w:sz w:val="26"/>
          <w:szCs w:val="26"/>
        </w:rPr>
      </w:pPr>
      <w:r w:rsidRPr="0042528E">
        <w:rPr>
          <w:bCs/>
          <w:color w:val="000000"/>
          <w:sz w:val="26"/>
          <w:szCs w:val="26"/>
        </w:rPr>
        <w:t>В Германии, где профессия в области планирования и строительства является</w:t>
      </w:r>
      <w:r w:rsidRPr="00ED110A">
        <w:rPr>
          <w:bCs/>
          <w:color w:val="000000"/>
          <w:sz w:val="26"/>
          <w:szCs w:val="26"/>
        </w:rPr>
        <w:t xml:space="preserve"> одной из самых популярных и </w:t>
      </w:r>
      <w:r w:rsidR="0042528E" w:rsidRPr="00ED110A">
        <w:rPr>
          <w:bCs/>
          <w:color w:val="000000"/>
          <w:sz w:val="26"/>
          <w:szCs w:val="26"/>
        </w:rPr>
        <w:t>востребованных</w:t>
      </w:r>
      <w:r w:rsidRPr="00ED110A">
        <w:rPr>
          <w:bCs/>
          <w:color w:val="000000"/>
          <w:sz w:val="26"/>
          <w:szCs w:val="26"/>
        </w:rPr>
        <w:t>, инициативы в области архитектурного образования исходят от Федеральной палаты архитекторов, благодаря которой, например, была запущена инициатива</w:t>
      </w:r>
      <w:r w:rsidRPr="00ED110A">
        <w:rPr>
          <w:bCs/>
          <w:color w:val="FF0000"/>
          <w:sz w:val="26"/>
          <w:szCs w:val="26"/>
        </w:rPr>
        <w:t xml:space="preserve"> </w:t>
      </w:r>
      <w:r w:rsidRPr="00ED110A">
        <w:rPr>
          <w:bCs/>
          <w:sz w:val="26"/>
          <w:szCs w:val="26"/>
        </w:rPr>
        <w:t>Architektur macht Schul</w:t>
      </w:r>
      <w:r w:rsidR="0042528E">
        <w:rPr>
          <w:bCs/>
          <w:sz w:val="26"/>
          <w:szCs w:val="26"/>
        </w:rPr>
        <w:t>e</w:t>
      </w:r>
      <w:r w:rsidRPr="00ED110A">
        <w:rPr>
          <w:bCs/>
          <w:sz w:val="26"/>
          <w:szCs w:val="26"/>
        </w:rPr>
        <w:t xml:space="preserve"> («Архитектура в школах»)</w:t>
      </w:r>
      <w:r w:rsidRPr="00ED110A">
        <w:rPr>
          <w:rStyle w:val="ad"/>
          <w:bCs/>
          <w:sz w:val="26"/>
          <w:szCs w:val="26"/>
        </w:rPr>
        <w:footnoteReference w:id="18"/>
      </w:r>
      <w:r w:rsidR="005A4221">
        <w:rPr>
          <w:bCs/>
          <w:sz w:val="26"/>
          <w:szCs w:val="26"/>
        </w:rPr>
        <w:t>.</w:t>
      </w:r>
    </w:p>
    <w:p w14:paraId="05EAD1EE" w14:textId="3A282320" w:rsidR="00566A76" w:rsidRPr="00ED110A" w:rsidRDefault="00566A76" w:rsidP="00566A76">
      <w:pPr>
        <w:pStyle w:val="aa"/>
        <w:spacing w:after="0"/>
        <w:jc w:val="both"/>
        <w:rPr>
          <w:bCs/>
          <w:color w:val="000000"/>
          <w:sz w:val="26"/>
          <w:szCs w:val="26"/>
        </w:rPr>
      </w:pPr>
      <w:r w:rsidRPr="003D1BA8">
        <w:rPr>
          <w:bCs/>
          <w:color w:val="000000"/>
          <w:sz w:val="26"/>
          <w:szCs w:val="26"/>
        </w:rPr>
        <w:t>Бельгия активно развивает программы международного сотрудничества на уровне</w:t>
      </w:r>
      <w:r w:rsidRPr="00ED110A">
        <w:rPr>
          <w:bCs/>
          <w:color w:val="000000"/>
          <w:sz w:val="26"/>
          <w:szCs w:val="26"/>
        </w:rPr>
        <w:t xml:space="preserve"> отдельных университетов, в том числе в форме</w:t>
      </w:r>
      <w:r w:rsidRPr="00ED110A">
        <w:rPr>
          <w:sz w:val="26"/>
          <w:szCs w:val="26"/>
        </w:rPr>
        <w:t xml:space="preserve"> </w:t>
      </w:r>
      <w:r w:rsidRPr="00ED110A">
        <w:rPr>
          <w:bCs/>
          <w:color w:val="000000"/>
          <w:sz w:val="26"/>
          <w:szCs w:val="26"/>
        </w:rPr>
        <w:t xml:space="preserve">лекций, проводимых приглашенными архитекторами в университетах. </w:t>
      </w:r>
      <w:r w:rsidR="00C235C3">
        <w:rPr>
          <w:bCs/>
          <w:color w:val="000000"/>
          <w:sz w:val="26"/>
          <w:szCs w:val="26"/>
        </w:rPr>
        <w:t>Сотрудничество ведется</w:t>
      </w:r>
      <w:r w:rsidR="003D1BA8">
        <w:rPr>
          <w:bCs/>
          <w:color w:val="000000"/>
          <w:sz w:val="26"/>
          <w:szCs w:val="26"/>
        </w:rPr>
        <w:t xml:space="preserve"> т</w:t>
      </w:r>
      <w:r w:rsidRPr="00ED110A">
        <w:rPr>
          <w:bCs/>
          <w:color w:val="000000"/>
          <w:sz w:val="26"/>
          <w:szCs w:val="26"/>
        </w:rPr>
        <w:t>акже в области непрерывного образования, программ стажировок и сертификации дипломов по архитектуре в других государствах</w:t>
      </w:r>
      <w:r w:rsidR="00C37B20">
        <w:rPr>
          <w:bCs/>
          <w:color w:val="000000"/>
          <w:sz w:val="26"/>
          <w:szCs w:val="26"/>
        </w:rPr>
        <w:t xml:space="preserve"> – </w:t>
      </w:r>
      <w:r w:rsidRPr="00ED110A">
        <w:rPr>
          <w:bCs/>
          <w:color w:val="000000"/>
          <w:sz w:val="26"/>
          <w:szCs w:val="26"/>
        </w:rPr>
        <w:t>членах ЕС, чтобы предоставить студентам возможность учиться у практикующих архитекторов, иногда мирового класса</w:t>
      </w:r>
      <w:r w:rsidRPr="00ED110A">
        <w:rPr>
          <w:rStyle w:val="ad"/>
          <w:bCs/>
          <w:color w:val="000000"/>
          <w:sz w:val="26"/>
          <w:szCs w:val="26"/>
        </w:rPr>
        <w:footnoteReference w:id="19"/>
      </w:r>
      <w:r w:rsidR="00FE40DE">
        <w:rPr>
          <w:bCs/>
          <w:color w:val="000000"/>
          <w:sz w:val="26"/>
          <w:szCs w:val="26"/>
        </w:rPr>
        <w:t>.</w:t>
      </w:r>
    </w:p>
    <w:p w14:paraId="1C844339" w14:textId="10C9AD3B" w:rsidR="00566A76" w:rsidRPr="00CA715C" w:rsidRDefault="00566A76" w:rsidP="00566A76">
      <w:pPr>
        <w:jc w:val="both"/>
        <w:rPr>
          <w:rFonts w:ascii="Times New Roman" w:eastAsia="Times New Roman" w:hAnsi="Times New Roman" w:cs="Times New Roman"/>
          <w:bCs/>
          <w:color w:val="000000"/>
          <w:sz w:val="26"/>
          <w:szCs w:val="26"/>
          <w:lang w:eastAsia="ru-RU"/>
        </w:rPr>
      </w:pPr>
      <w:r w:rsidRPr="00ED110A">
        <w:rPr>
          <w:rFonts w:ascii="Times New Roman" w:hAnsi="Times New Roman" w:cs="Times New Roman"/>
          <w:sz w:val="26"/>
          <w:szCs w:val="26"/>
        </w:rPr>
        <w:t>В некоторых европейских университетах оказывается поддержка развития карьеры архитекторов в науке. Так, например, в швейцарском ETH Zurich успешно проводятся исследования в области цифровых строительных технологий, на базе лабораторий создаются полномасштабные проектные прототипы</w:t>
      </w:r>
      <w:r w:rsidRPr="00ED110A">
        <w:rPr>
          <w:rStyle w:val="ad"/>
          <w:rFonts w:ascii="Times New Roman" w:hAnsi="Times New Roman" w:cs="Times New Roman"/>
          <w:sz w:val="26"/>
          <w:szCs w:val="26"/>
        </w:rPr>
        <w:footnoteReference w:id="20"/>
      </w:r>
      <w:r w:rsidR="006D047D">
        <w:rPr>
          <w:rFonts w:ascii="Times New Roman" w:hAnsi="Times New Roman" w:cs="Times New Roman"/>
          <w:sz w:val="26"/>
          <w:szCs w:val="26"/>
        </w:rPr>
        <w:t>.</w:t>
      </w:r>
      <w:r w:rsidRPr="00ED110A">
        <w:rPr>
          <w:rFonts w:ascii="Times New Roman" w:hAnsi="Times New Roman" w:cs="Times New Roman"/>
          <w:sz w:val="26"/>
          <w:szCs w:val="26"/>
        </w:rPr>
        <w:t xml:space="preserve"> Помимо исследований и преподавания компетенция ETH Zurich распространяется на </w:t>
      </w:r>
      <w:r w:rsidRPr="00CA715C">
        <w:rPr>
          <w:rFonts w:ascii="Times New Roman" w:eastAsia="Times New Roman" w:hAnsi="Times New Roman" w:cs="Times New Roman"/>
          <w:bCs/>
          <w:color w:val="000000"/>
          <w:sz w:val="26"/>
          <w:szCs w:val="26"/>
          <w:lang w:eastAsia="ru-RU"/>
        </w:rPr>
        <w:t>коммерческую эксплуатацию результатов исследований.</w:t>
      </w:r>
    </w:p>
    <w:p w14:paraId="1913982F" w14:textId="27A2E34A" w:rsidR="00566A76" w:rsidRPr="00ED110A" w:rsidRDefault="00566A76" w:rsidP="00566A76">
      <w:pPr>
        <w:jc w:val="both"/>
        <w:rPr>
          <w:rFonts w:ascii="Times New Roman" w:hAnsi="Times New Roman" w:cs="Times New Roman"/>
          <w:sz w:val="26"/>
          <w:szCs w:val="26"/>
        </w:rPr>
      </w:pPr>
      <w:r w:rsidRPr="00CA715C">
        <w:rPr>
          <w:rFonts w:ascii="Times New Roman" w:eastAsia="Times New Roman" w:hAnsi="Times New Roman" w:cs="Times New Roman"/>
          <w:bCs/>
          <w:color w:val="000000"/>
          <w:sz w:val="26"/>
          <w:szCs w:val="26"/>
          <w:lang w:eastAsia="ru-RU"/>
        </w:rPr>
        <w:t>В Австрии с</w:t>
      </w:r>
      <w:r w:rsidR="00CA715C">
        <w:rPr>
          <w:rFonts w:ascii="Times New Roman" w:eastAsia="Times New Roman" w:hAnsi="Times New Roman" w:cs="Times New Roman"/>
          <w:bCs/>
          <w:color w:val="000000"/>
          <w:sz w:val="26"/>
          <w:szCs w:val="26"/>
          <w:lang w:eastAsia="ru-RU"/>
        </w:rPr>
        <w:t xml:space="preserve"> 2010</w:t>
      </w:r>
      <w:r w:rsidRPr="00CA715C">
        <w:rPr>
          <w:rFonts w:ascii="Times New Roman" w:eastAsia="Times New Roman" w:hAnsi="Times New Roman" w:cs="Times New Roman"/>
          <w:bCs/>
          <w:color w:val="000000"/>
          <w:sz w:val="26"/>
          <w:szCs w:val="26"/>
          <w:lang w:eastAsia="ru-RU"/>
        </w:rPr>
        <w:t xml:space="preserve"> года реализуется программа архитектурного образования для молодежи (Association Initiative Baukulturvermittlung für junge Menschen). Идея заключается в создании ассоциации, координирующей работу архитектурного</w:t>
      </w:r>
      <w:r w:rsidRPr="00ED110A">
        <w:rPr>
          <w:rFonts w:ascii="Times New Roman" w:hAnsi="Times New Roman" w:cs="Times New Roman"/>
          <w:sz w:val="26"/>
          <w:szCs w:val="26"/>
        </w:rPr>
        <w:t xml:space="preserve"> сообщества, преподавателей, независимых образовательных организаций, мастер-классов, экскурсий для молодого поколения</w:t>
      </w:r>
      <w:r w:rsidRPr="00ED110A">
        <w:rPr>
          <w:rStyle w:val="ad"/>
          <w:rFonts w:ascii="Times New Roman" w:hAnsi="Times New Roman" w:cs="Times New Roman"/>
          <w:sz w:val="26"/>
          <w:szCs w:val="26"/>
        </w:rPr>
        <w:footnoteReference w:id="21"/>
      </w:r>
      <w:r w:rsidR="00CE193C">
        <w:rPr>
          <w:rFonts w:ascii="Times New Roman" w:hAnsi="Times New Roman" w:cs="Times New Roman"/>
          <w:sz w:val="26"/>
          <w:szCs w:val="26"/>
        </w:rPr>
        <w:t>.</w:t>
      </w:r>
    </w:p>
    <w:p w14:paraId="1FC1F893" w14:textId="77777777" w:rsidR="00566A76" w:rsidRPr="00ED110A" w:rsidRDefault="00566A76" w:rsidP="00566A76">
      <w:pPr>
        <w:jc w:val="both"/>
        <w:rPr>
          <w:rFonts w:ascii="Times New Roman" w:hAnsi="Times New Roman" w:cs="Times New Roman"/>
          <w:sz w:val="26"/>
          <w:szCs w:val="26"/>
        </w:rPr>
      </w:pPr>
    </w:p>
    <w:p w14:paraId="6F69ED66" w14:textId="77777777" w:rsidR="00566A76" w:rsidRPr="00ED110A" w:rsidRDefault="00566A76" w:rsidP="00566A76">
      <w:pPr>
        <w:shd w:val="clear" w:color="auto" w:fill="F2F2F2" w:themeFill="background1" w:themeFillShade="F2"/>
        <w:spacing w:after="0" w:line="240" w:lineRule="auto"/>
        <w:jc w:val="both"/>
        <w:rPr>
          <w:rFonts w:ascii="Times New Roman" w:eastAsia="Times New Roman" w:hAnsi="Times New Roman" w:cs="Times New Roman"/>
          <w:sz w:val="26"/>
          <w:szCs w:val="26"/>
          <w:lang w:eastAsia="ru-RU"/>
        </w:rPr>
      </w:pPr>
      <w:r w:rsidRPr="00ED110A">
        <w:rPr>
          <w:rFonts w:ascii="Times New Roman" w:eastAsia="Times New Roman" w:hAnsi="Times New Roman" w:cs="Times New Roman"/>
          <w:b/>
          <w:bCs/>
          <w:sz w:val="26"/>
          <w:szCs w:val="26"/>
          <w:lang w:eastAsia="ru-RU"/>
        </w:rPr>
        <w:t>1.4. Грантовые системы, стипендии и другие виды субсидирования проектов в сфере архитектуры и градостроительства</w:t>
      </w:r>
    </w:p>
    <w:p w14:paraId="4DC565A1" w14:textId="77777777" w:rsidR="00566A76" w:rsidRPr="00ED110A" w:rsidRDefault="00566A76" w:rsidP="00566A76">
      <w:pPr>
        <w:pStyle w:val="aa"/>
        <w:spacing w:after="0"/>
        <w:jc w:val="both"/>
        <w:rPr>
          <w:b/>
          <w:bCs/>
          <w:color w:val="000000"/>
          <w:sz w:val="26"/>
          <w:szCs w:val="26"/>
        </w:rPr>
      </w:pPr>
    </w:p>
    <w:p w14:paraId="28D8A9D5" w14:textId="77777777" w:rsidR="00566A76" w:rsidRPr="00A7047B" w:rsidRDefault="00566A76" w:rsidP="00566A76">
      <w:pPr>
        <w:pStyle w:val="aa"/>
        <w:spacing w:after="0"/>
        <w:jc w:val="both"/>
        <w:rPr>
          <w:b/>
          <w:bCs/>
          <w:color w:val="000000"/>
          <w:sz w:val="26"/>
          <w:szCs w:val="26"/>
        </w:rPr>
      </w:pPr>
      <w:r w:rsidRPr="00A7047B">
        <w:rPr>
          <w:b/>
          <w:bCs/>
          <w:color w:val="000000"/>
          <w:sz w:val="26"/>
          <w:szCs w:val="26"/>
        </w:rPr>
        <w:t>США</w:t>
      </w:r>
    </w:p>
    <w:p w14:paraId="1AF809C7" w14:textId="36B61EAE" w:rsidR="00566A76" w:rsidRPr="00ED110A" w:rsidRDefault="00566A76" w:rsidP="00566A76">
      <w:pPr>
        <w:pStyle w:val="aa"/>
        <w:spacing w:after="0"/>
        <w:jc w:val="both"/>
        <w:rPr>
          <w:bCs/>
          <w:color w:val="000000"/>
          <w:sz w:val="26"/>
          <w:szCs w:val="26"/>
        </w:rPr>
      </w:pPr>
      <w:r w:rsidRPr="00A7047B">
        <w:rPr>
          <w:bCs/>
          <w:color w:val="000000"/>
          <w:sz w:val="26"/>
          <w:szCs w:val="26"/>
        </w:rPr>
        <w:t>Американский институт архитекторов (AIA) более 10 лет ведет программу AIA</w:t>
      </w:r>
      <w:r w:rsidRPr="00ED110A">
        <w:rPr>
          <w:bCs/>
          <w:color w:val="000000"/>
          <w:sz w:val="26"/>
          <w:szCs w:val="26"/>
        </w:rPr>
        <w:t xml:space="preserve"> Upjohn Research Initiative, поддерживающую исследовательские проекты в области дизайна и расширения знаний в сфере архитектуры, строительства и устойчивого развития. В год </w:t>
      </w:r>
      <w:r w:rsidR="00212A4C" w:rsidRPr="00ED110A">
        <w:rPr>
          <w:bCs/>
          <w:color w:val="000000"/>
          <w:sz w:val="26"/>
          <w:szCs w:val="26"/>
        </w:rPr>
        <w:t xml:space="preserve">AIA </w:t>
      </w:r>
      <w:r w:rsidRPr="00ED110A">
        <w:rPr>
          <w:bCs/>
          <w:color w:val="000000"/>
          <w:sz w:val="26"/>
          <w:szCs w:val="26"/>
        </w:rPr>
        <w:t>выдается до шести грантов размером от 15</w:t>
      </w:r>
      <w:r w:rsidR="00212A4C">
        <w:rPr>
          <w:bCs/>
          <w:color w:val="000000"/>
          <w:sz w:val="26"/>
          <w:szCs w:val="26"/>
        </w:rPr>
        <w:t> </w:t>
      </w:r>
      <w:r w:rsidR="00645ABA">
        <w:rPr>
          <w:bCs/>
          <w:color w:val="000000"/>
          <w:sz w:val="26"/>
          <w:szCs w:val="26"/>
        </w:rPr>
        <w:t>тыс.</w:t>
      </w:r>
      <w:r w:rsidRPr="00ED110A">
        <w:rPr>
          <w:bCs/>
          <w:color w:val="000000"/>
          <w:sz w:val="26"/>
          <w:szCs w:val="26"/>
        </w:rPr>
        <w:t xml:space="preserve"> до 30</w:t>
      </w:r>
      <w:r w:rsidR="00212A4C">
        <w:rPr>
          <w:bCs/>
          <w:color w:val="000000"/>
          <w:sz w:val="26"/>
          <w:szCs w:val="26"/>
        </w:rPr>
        <w:t> </w:t>
      </w:r>
      <w:r w:rsidR="00645ABA" w:rsidRPr="00645ABA">
        <w:rPr>
          <w:sz w:val="26"/>
          <w:szCs w:val="26"/>
        </w:rPr>
        <w:t>тыс.</w:t>
      </w:r>
      <w:r w:rsidR="005B48B5">
        <w:rPr>
          <w:bCs/>
          <w:color w:val="000000"/>
          <w:sz w:val="26"/>
          <w:szCs w:val="26"/>
        </w:rPr>
        <w:t xml:space="preserve"> долларов</w:t>
      </w:r>
      <w:r w:rsidRPr="00ED110A">
        <w:rPr>
          <w:rStyle w:val="ad"/>
          <w:bCs/>
          <w:color w:val="000000"/>
          <w:sz w:val="26"/>
          <w:szCs w:val="26"/>
        </w:rPr>
        <w:footnoteReference w:id="22"/>
      </w:r>
      <w:r w:rsidR="00CE193C">
        <w:rPr>
          <w:bCs/>
          <w:color w:val="000000"/>
          <w:sz w:val="26"/>
          <w:szCs w:val="26"/>
        </w:rPr>
        <w:t>.</w:t>
      </w:r>
    </w:p>
    <w:p w14:paraId="389BD004" w14:textId="4153A6F3" w:rsidR="00566A76" w:rsidRPr="00ED110A" w:rsidRDefault="00566A76" w:rsidP="00566A76">
      <w:pPr>
        <w:pStyle w:val="aa"/>
        <w:spacing w:after="0"/>
        <w:jc w:val="both"/>
        <w:rPr>
          <w:bCs/>
          <w:color w:val="000000"/>
          <w:sz w:val="26"/>
          <w:szCs w:val="26"/>
        </w:rPr>
      </w:pPr>
      <w:r w:rsidRPr="00ED110A">
        <w:rPr>
          <w:bCs/>
          <w:color w:val="000000"/>
          <w:sz w:val="26"/>
          <w:szCs w:val="26"/>
        </w:rPr>
        <w:t>Еще один проект по финансированию исследований в сфере архитектуры, а также поощрению талантливых молодых архитекторов –</w:t>
      </w:r>
      <w:r w:rsidR="009E12DE">
        <w:rPr>
          <w:bCs/>
          <w:color w:val="000000"/>
          <w:sz w:val="26"/>
          <w:szCs w:val="26"/>
        </w:rPr>
        <w:t xml:space="preserve"> </w:t>
      </w:r>
      <w:r w:rsidRPr="00ED110A">
        <w:rPr>
          <w:bCs/>
          <w:color w:val="000000"/>
          <w:sz w:val="26"/>
          <w:szCs w:val="26"/>
        </w:rPr>
        <w:t>награда «Стипендиат Стидмана» (Steedman Fellowship)</w:t>
      </w:r>
      <w:r w:rsidR="00A7047B">
        <w:rPr>
          <w:bCs/>
          <w:color w:val="000000"/>
          <w:sz w:val="26"/>
          <w:szCs w:val="26"/>
        </w:rPr>
        <w:t>. Это</w:t>
      </w:r>
      <w:r w:rsidRPr="00ED110A">
        <w:rPr>
          <w:bCs/>
          <w:color w:val="000000"/>
          <w:sz w:val="26"/>
          <w:szCs w:val="26"/>
        </w:rPr>
        <w:t xml:space="preserve"> одна из самых старых и престижных премий для молодых специалистов в США. Раз в два года выделяется грант размером в 75</w:t>
      </w:r>
      <w:r w:rsidR="00212A4C">
        <w:rPr>
          <w:bCs/>
          <w:color w:val="000000"/>
          <w:sz w:val="26"/>
          <w:szCs w:val="26"/>
        </w:rPr>
        <w:t> </w:t>
      </w:r>
      <w:r w:rsidR="00645ABA" w:rsidRPr="00645ABA">
        <w:rPr>
          <w:sz w:val="26"/>
          <w:szCs w:val="26"/>
        </w:rPr>
        <w:t>тыс.</w:t>
      </w:r>
      <w:r w:rsidR="005B48B5" w:rsidRPr="005B48B5">
        <w:rPr>
          <w:bCs/>
          <w:color w:val="000000"/>
          <w:sz w:val="26"/>
          <w:szCs w:val="26"/>
        </w:rPr>
        <w:t xml:space="preserve"> </w:t>
      </w:r>
      <w:r w:rsidR="005B48B5">
        <w:rPr>
          <w:bCs/>
          <w:color w:val="000000"/>
          <w:sz w:val="26"/>
          <w:szCs w:val="26"/>
        </w:rPr>
        <w:t>долларов</w:t>
      </w:r>
      <w:r w:rsidRPr="00ED110A">
        <w:rPr>
          <w:bCs/>
          <w:color w:val="000000"/>
          <w:sz w:val="26"/>
          <w:szCs w:val="26"/>
        </w:rPr>
        <w:t xml:space="preserve"> для проведения исследования на тему того, как архитектура может внести вклад в решение глобальных проблем современности. К участию в конкурсе на получение гранта приглашаются молодые дипломированные архитекторы со всего мира. Предложившие наиболее интересные идеи для исследования и план его реализации получают грант на проведение исследования, в том числе на целевые поездки в различные страны мира. Стипендия учреждена в 1926 году, ее курирует Школа дизайна и визуальных искусств Сэма Фокса (Sam Fox School of Design &amp; Visual Arts) при Университете Вашингтона в Сент-Луисе (Washington University in St. Louis) совместно с подразделением Американского института архитекторов (AIA) в Сент-Луисе. Цель стипендии – продвижение креативных идей в сфере проектирования, а также поощрение межкультурного обмена опытом и знаниями</w:t>
      </w:r>
      <w:r w:rsidRPr="00ED110A">
        <w:rPr>
          <w:rStyle w:val="ad"/>
          <w:bCs/>
          <w:color w:val="000000"/>
          <w:sz w:val="26"/>
          <w:szCs w:val="26"/>
        </w:rPr>
        <w:footnoteReference w:id="23"/>
      </w:r>
      <w:r w:rsidR="00A22415">
        <w:rPr>
          <w:bCs/>
          <w:color w:val="000000"/>
          <w:sz w:val="26"/>
          <w:szCs w:val="26"/>
        </w:rPr>
        <w:t>.</w:t>
      </w:r>
    </w:p>
    <w:p w14:paraId="4C87F02F" w14:textId="791EBD74" w:rsidR="00566A76" w:rsidRPr="00ED110A" w:rsidRDefault="00566A76" w:rsidP="00566A76">
      <w:pPr>
        <w:pStyle w:val="aa"/>
        <w:spacing w:after="0"/>
        <w:jc w:val="both"/>
        <w:rPr>
          <w:bCs/>
          <w:color w:val="000000"/>
          <w:sz w:val="26"/>
          <w:szCs w:val="26"/>
        </w:rPr>
      </w:pPr>
      <w:r w:rsidRPr="00ED110A">
        <w:rPr>
          <w:bCs/>
          <w:color w:val="000000"/>
          <w:sz w:val="26"/>
          <w:szCs w:val="26"/>
        </w:rPr>
        <w:t>В США также действует программа поддержки гуманитарных проектов, реализуемая национальным гуманитарным фондом США (National Endowment for the Humanities, NEH) – независимым федеральным агентством, сформированным в 1965 году. Фонд финансируется за счет как государственных, так и частных средств и занимается поддержкой гуманитарных проектов различной направленности. С 2018 года фонд ежегодно объявляет прием заявок от организаций в рамках программы партнерских субсидий Challenge Grants program, которая направлена на развитие инфраструктуры, связанной с гуманитарными проектами. Цель программы – увеличение доступности исторических, культурных и образовательных ресурсов для всех американцев. Среди примеров – грант в 750</w:t>
      </w:r>
      <w:r w:rsidR="00212A4C">
        <w:rPr>
          <w:bCs/>
          <w:color w:val="000000"/>
          <w:sz w:val="26"/>
          <w:szCs w:val="26"/>
        </w:rPr>
        <w:t> </w:t>
      </w:r>
      <w:r w:rsidR="00645ABA" w:rsidRPr="00645ABA">
        <w:rPr>
          <w:sz w:val="26"/>
          <w:szCs w:val="26"/>
        </w:rPr>
        <w:t>тыс.</w:t>
      </w:r>
      <w:r w:rsidR="005B48B5" w:rsidRPr="005B48B5">
        <w:rPr>
          <w:bCs/>
          <w:color w:val="000000"/>
          <w:sz w:val="26"/>
          <w:szCs w:val="26"/>
        </w:rPr>
        <w:t xml:space="preserve"> </w:t>
      </w:r>
      <w:r w:rsidR="005B48B5">
        <w:rPr>
          <w:bCs/>
          <w:color w:val="000000"/>
          <w:sz w:val="26"/>
          <w:szCs w:val="26"/>
        </w:rPr>
        <w:t>долларов</w:t>
      </w:r>
      <w:r w:rsidRPr="00ED110A">
        <w:rPr>
          <w:bCs/>
          <w:color w:val="000000"/>
          <w:sz w:val="26"/>
          <w:szCs w:val="26"/>
        </w:rPr>
        <w:t xml:space="preserve"> на строительство нового центра культуры и искусств в городе Джуно, штат Аляска, 250</w:t>
      </w:r>
      <w:r w:rsidR="00212A4C">
        <w:rPr>
          <w:bCs/>
          <w:color w:val="000000"/>
          <w:sz w:val="26"/>
          <w:szCs w:val="26"/>
        </w:rPr>
        <w:t> </w:t>
      </w:r>
      <w:r w:rsidR="00645ABA" w:rsidRPr="00645ABA">
        <w:rPr>
          <w:sz w:val="26"/>
          <w:szCs w:val="26"/>
        </w:rPr>
        <w:t>тыс.</w:t>
      </w:r>
      <w:r w:rsidR="005B48B5" w:rsidRPr="005B48B5">
        <w:rPr>
          <w:bCs/>
          <w:color w:val="000000"/>
          <w:sz w:val="26"/>
          <w:szCs w:val="26"/>
        </w:rPr>
        <w:t xml:space="preserve"> </w:t>
      </w:r>
      <w:r w:rsidR="005B48B5">
        <w:rPr>
          <w:bCs/>
          <w:color w:val="000000"/>
          <w:sz w:val="26"/>
          <w:szCs w:val="26"/>
        </w:rPr>
        <w:t>долларов</w:t>
      </w:r>
      <w:r w:rsidR="00212A4C">
        <w:rPr>
          <w:bCs/>
          <w:color w:val="000000"/>
          <w:sz w:val="26"/>
          <w:szCs w:val="26"/>
        </w:rPr>
        <w:t xml:space="preserve"> </w:t>
      </w:r>
      <w:r w:rsidRPr="00ED110A">
        <w:rPr>
          <w:bCs/>
          <w:color w:val="000000"/>
          <w:sz w:val="26"/>
          <w:szCs w:val="26"/>
        </w:rPr>
        <w:t>на проектирование и строительство нового Еврейского музея в Вашингтоне, округ Колумбия, а также долевая субсидия в 500</w:t>
      </w:r>
      <w:r w:rsidR="00212A4C">
        <w:rPr>
          <w:bCs/>
          <w:color w:val="000000"/>
          <w:sz w:val="26"/>
          <w:szCs w:val="26"/>
        </w:rPr>
        <w:t> </w:t>
      </w:r>
      <w:r w:rsidR="00645ABA" w:rsidRPr="00645ABA">
        <w:rPr>
          <w:sz w:val="26"/>
          <w:szCs w:val="26"/>
        </w:rPr>
        <w:t>тыс.</w:t>
      </w:r>
      <w:r w:rsidR="005B48B5" w:rsidRPr="005B48B5">
        <w:rPr>
          <w:bCs/>
          <w:color w:val="000000"/>
          <w:sz w:val="26"/>
          <w:szCs w:val="26"/>
        </w:rPr>
        <w:t xml:space="preserve"> </w:t>
      </w:r>
      <w:r w:rsidR="005B48B5">
        <w:rPr>
          <w:bCs/>
          <w:color w:val="000000"/>
          <w:sz w:val="26"/>
          <w:szCs w:val="26"/>
        </w:rPr>
        <w:t>долларов</w:t>
      </w:r>
      <w:r w:rsidRPr="00ED110A">
        <w:rPr>
          <w:bCs/>
          <w:color w:val="000000"/>
          <w:sz w:val="26"/>
          <w:szCs w:val="26"/>
        </w:rPr>
        <w:t xml:space="preserve"> на проектирование и первую фазу строительства Комплекса культурного наследия коренных американцев и первопоселенцев в Сент-Игнасе, штат Мичиган</w:t>
      </w:r>
      <w:r w:rsidRPr="00ED110A">
        <w:rPr>
          <w:rStyle w:val="ad"/>
          <w:bCs/>
          <w:color w:val="000000"/>
          <w:sz w:val="26"/>
          <w:szCs w:val="26"/>
        </w:rPr>
        <w:footnoteReference w:id="24"/>
      </w:r>
      <w:r w:rsidR="00F46953">
        <w:rPr>
          <w:bCs/>
          <w:color w:val="000000"/>
          <w:sz w:val="26"/>
          <w:szCs w:val="26"/>
        </w:rPr>
        <w:t>.</w:t>
      </w:r>
      <w:r w:rsidR="009E12DE">
        <w:rPr>
          <w:bCs/>
          <w:color w:val="000000"/>
          <w:sz w:val="26"/>
          <w:szCs w:val="26"/>
        </w:rPr>
        <w:t xml:space="preserve"> </w:t>
      </w:r>
    </w:p>
    <w:p w14:paraId="161626E6" w14:textId="77777777" w:rsidR="00566A76" w:rsidRPr="00ED110A" w:rsidRDefault="00566A76" w:rsidP="00566A76">
      <w:pPr>
        <w:pStyle w:val="aa"/>
        <w:spacing w:after="0"/>
        <w:jc w:val="both"/>
        <w:rPr>
          <w:b/>
          <w:bCs/>
          <w:color w:val="000000"/>
          <w:sz w:val="26"/>
          <w:szCs w:val="26"/>
        </w:rPr>
      </w:pPr>
    </w:p>
    <w:p w14:paraId="6ADF07A4" w14:textId="77777777" w:rsidR="00566A76" w:rsidRPr="00ED110A" w:rsidRDefault="00566A76" w:rsidP="00566A76">
      <w:pPr>
        <w:pStyle w:val="aa"/>
        <w:spacing w:after="0"/>
        <w:jc w:val="both"/>
        <w:rPr>
          <w:b/>
          <w:bCs/>
          <w:color w:val="000000"/>
          <w:sz w:val="26"/>
          <w:szCs w:val="26"/>
        </w:rPr>
      </w:pPr>
      <w:r w:rsidRPr="00ED110A">
        <w:rPr>
          <w:b/>
          <w:bCs/>
          <w:color w:val="000000"/>
          <w:sz w:val="26"/>
          <w:szCs w:val="26"/>
        </w:rPr>
        <w:t>Анна Урнова, генеральный директор Московского центра урбанистики</w:t>
      </w:r>
    </w:p>
    <w:p w14:paraId="0935005D" w14:textId="73DA862E" w:rsidR="00566A76" w:rsidRPr="00ED110A" w:rsidRDefault="00566A76" w:rsidP="00566A76">
      <w:pPr>
        <w:pStyle w:val="aa"/>
        <w:spacing w:after="0"/>
        <w:jc w:val="both"/>
        <w:rPr>
          <w:bCs/>
          <w:i/>
          <w:color w:val="000000"/>
          <w:sz w:val="26"/>
          <w:szCs w:val="26"/>
        </w:rPr>
      </w:pPr>
      <w:r w:rsidRPr="00ED110A">
        <w:rPr>
          <w:bCs/>
          <w:i/>
          <w:color w:val="000000"/>
          <w:sz w:val="26"/>
          <w:szCs w:val="26"/>
        </w:rPr>
        <w:t>«Если в целом говорить о креативных идеях, то в США очень развита поддержка со стороны частных фондов. Такие нон-профиты, как</w:t>
      </w:r>
      <w:r w:rsidR="009C0EC1">
        <w:rPr>
          <w:bCs/>
          <w:i/>
          <w:color w:val="000000"/>
          <w:sz w:val="26"/>
          <w:szCs w:val="26"/>
        </w:rPr>
        <w:t>,</w:t>
      </w:r>
      <w:r w:rsidRPr="00ED110A">
        <w:rPr>
          <w:bCs/>
          <w:i/>
          <w:color w:val="000000"/>
          <w:sz w:val="26"/>
          <w:szCs w:val="26"/>
        </w:rPr>
        <w:t xml:space="preserve"> например, Streets4people, финансируют проекты по развитию городской среды, помощи малому бизнесу, проведению мероприятий, помогают делать тактический урбанизм</w:t>
      </w:r>
      <w:r w:rsidRPr="00ED110A">
        <w:rPr>
          <w:rStyle w:val="ad"/>
          <w:bCs/>
          <w:i/>
          <w:color w:val="000000"/>
          <w:sz w:val="26"/>
          <w:szCs w:val="26"/>
        </w:rPr>
        <w:footnoteReference w:id="25"/>
      </w:r>
      <w:r w:rsidRPr="00ED110A">
        <w:rPr>
          <w:bCs/>
          <w:i/>
          <w:color w:val="000000"/>
          <w:sz w:val="26"/>
          <w:szCs w:val="26"/>
        </w:rPr>
        <w:t xml:space="preserve"> В чем </w:t>
      </w:r>
      <w:r w:rsidR="00586E7D">
        <w:rPr>
          <w:bCs/>
          <w:i/>
          <w:color w:val="000000"/>
          <w:sz w:val="26"/>
          <w:szCs w:val="26"/>
        </w:rPr>
        <w:t xml:space="preserve">же </w:t>
      </w:r>
      <w:r w:rsidRPr="00ED110A">
        <w:rPr>
          <w:bCs/>
          <w:i/>
          <w:color w:val="000000"/>
          <w:sz w:val="26"/>
          <w:szCs w:val="26"/>
        </w:rPr>
        <w:t xml:space="preserve">выгода, если проект не принесет монетизацию? Благотворительность в </w:t>
      </w:r>
      <w:r w:rsidR="00B46D6F">
        <w:rPr>
          <w:bCs/>
          <w:i/>
          <w:color w:val="000000"/>
          <w:sz w:val="26"/>
          <w:szCs w:val="26"/>
        </w:rPr>
        <w:t>Ш</w:t>
      </w:r>
      <w:r w:rsidRPr="00ED110A">
        <w:rPr>
          <w:bCs/>
          <w:i/>
          <w:color w:val="000000"/>
          <w:sz w:val="26"/>
          <w:szCs w:val="26"/>
        </w:rPr>
        <w:t xml:space="preserve">татах дает огромный налоговый вычет. Если в России при незначительной сумме вычета вообще неважно, сколько ты пожертвовал, то американский вычет идет на всю сумму – и тебе выгодно. Это очень мощный институт поддержки. </w:t>
      </w:r>
    </w:p>
    <w:p w14:paraId="515BA4E9" w14:textId="77777777" w:rsidR="00566A76" w:rsidRPr="00ED110A" w:rsidRDefault="00566A76" w:rsidP="00566A76">
      <w:pPr>
        <w:pStyle w:val="aa"/>
        <w:spacing w:after="0"/>
        <w:jc w:val="both"/>
        <w:rPr>
          <w:bCs/>
          <w:i/>
          <w:color w:val="000000"/>
          <w:sz w:val="26"/>
          <w:szCs w:val="26"/>
        </w:rPr>
      </w:pPr>
      <w:r w:rsidRPr="00ED110A">
        <w:rPr>
          <w:bCs/>
          <w:i/>
          <w:color w:val="000000"/>
          <w:sz w:val="26"/>
          <w:szCs w:val="26"/>
        </w:rPr>
        <w:t xml:space="preserve">В финансировании разных идей и креативных проектов, мне кажется, важен и социокультурный климат – в США нет своего культурного кода, в отличие от Европы, и это в целом огромная история экспериментирования: все новое активно приветствуется и втекает в это развитие. Здесь главное, определиться, с какой идеей и в какой фонд ты придешь, соотнести свой проект с его миссией и целью, и тогда можно рассчитывать на весомую финансовую поддержку. </w:t>
      </w:r>
    </w:p>
    <w:p w14:paraId="43D2502B" w14:textId="62DAA6E1" w:rsidR="00566A76" w:rsidRPr="00ED110A" w:rsidRDefault="00566A76" w:rsidP="00566A76">
      <w:pPr>
        <w:pStyle w:val="aa"/>
        <w:spacing w:after="0"/>
        <w:jc w:val="both"/>
        <w:rPr>
          <w:bCs/>
          <w:i/>
          <w:color w:val="000000"/>
          <w:sz w:val="26"/>
          <w:szCs w:val="26"/>
        </w:rPr>
      </w:pPr>
      <w:r w:rsidRPr="00ED110A">
        <w:rPr>
          <w:bCs/>
          <w:i/>
          <w:color w:val="000000"/>
          <w:sz w:val="26"/>
          <w:szCs w:val="26"/>
        </w:rPr>
        <w:t>Еще один источник преференций для молодых и креативных – это лаборатории на базе университетов. История urban lab</w:t>
      </w:r>
      <w:r w:rsidRPr="00ED110A">
        <w:rPr>
          <w:bCs/>
          <w:i/>
          <w:color w:val="000000"/>
          <w:sz w:val="26"/>
          <w:szCs w:val="26"/>
          <w:lang w:val="en-US"/>
        </w:rPr>
        <w:t>s</w:t>
      </w:r>
      <w:r w:rsidRPr="00ED110A">
        <w:rPr>
          <w:bCs/>
          <w:i/>
          <w:color w:val="000000"/>
          <w:sz w:val="26"/>
          <w:szCs w:val="26"/>
        </w:rPr>
        <w:t xml:space="preserve"> достаточно хорошо финансируется и донатит на самые разные исследования и проекты. При этом девяносто процентов американских вузов – частные, и деньги на благотворительность в основном дают те, кто там учились. Это твой вклад обратно в свою альма матер. Ты можешь сделать этот вклад, и здание назовут твоим именем. Поэтому у американских вузов всегда большое alumni</w:t>
      </w:r>
      <w:r w:rsidR="00D17FC2">
        <w:rPr>
          <w:bCs/>
          <w:i/>
          <w:color w:val="000000"/>
          <w:sz w:val="26"/>
          <w:szCs w:val="26"/>
        </w:rPr>
        <w:t>-сообщество</w:t>
      </w:r>
      <w:r w:rsidRPr="00ED110A">
        <w:rPr>
          <w:bCs/>
          <w:i/>
          <w:color w:val="000000"/>
          <w:sz w:val="26"/>
          <w:szCs w:val="26"/>
        </w:rPr>
        <w:t xml:space="preserve"> – твоя задача помочь тем, кто здесь учится</w:t>
      </w:r>
      <w:r w:rsidR="00B200FD">
        <w:rPr>
          <w:bCs/>
          <w:i/>
          <w:color w:val="000000"/>
          <w:sz w:val="26"/>
          <w:szCs w:val="26"/>
        </w:rPr>
        <w:t>,</w:t>
      </w:r>
      <w:r w:rsidRPr="00ED110A">
        <w:rPr>
          <w:bCs/>
          <w:i/>
          <w:color w:val="000000"/>
          <w:sz w:val="26"/>
          <w:szCs w:val="26"/>
        </w:rPr>
        <w:t xml:space="preserve"> и вернуть вклад назад. Образование стоит дорого, 100</w:t>
      </w:r>
      <w:r w:rsidR="00D17FC2" w:rsidRPr="00ED110A">
        <w:rPr>
          <w:bCs/>
          <w:i/>
          <w:color w:val="000000"/>
          <w:sz w:val="26"/>
          <w:szCs w:val="26"/>
        </w:rPr>
        <w:t>–</w:t>
      </w:r>
      <w:r w:rsidRPr="00ED110A">
        <w:rPr>
          <w:bCs/>
          <w:i/>
          <w:color w:val="000000"/>
          <w:sz w:val="26"/>
          <w:szCs w:val="26"/>
        </w:rPr>
        <w:t>200 тыс</w:t>
      </w:r>
      <w:r w:rsidR="0068326B">
        <w:rPr>
          <w:bCs/>
          <w:i/>
          <w:color w:val="000000"/>
          <w:sz w:val="26"/>
          <w:szCs w:val="26"/>
        </w:rPr>
        <w:t>.</w:t>
      </w:r>
      <w:r w:rsidR="005B48B5" w:rsidRPr="005B48B5">
        <w:rPr>
          <w:bCs/>
          <w:i/>
          <w:color w:val="000000"/>
          <w:sz w:val="26"/>
          <w:szCs w:val="26"/>
        </w:rPr>
        <w:t xml:space="preserve"> долларов</w:t>
      </w:r>
      <w:r w:rsidR="00EA44F6" w:rsidRPr="00EA44F6">
        <w:rPr>
          <w:bCs/>
          <w:i/>
          <w:color w:val="000000"/>
          <w:sz w:val="26"/>
          <w:szCs w:val="26"/>
        </w:rPr>
        <w:t xml:space="preserve"> </w:t>
      </w:r>
      <w:r w:rsidRPr="00ED110A">
        <w:rPr>
          <w:bCs/>
          <w:i/>
          <w:color w:val="000000"/>
          <w:sz w:val="26"/>
          <w:szCs w:val="26"/>
        </w:rPr>
        <w:t>в год, и американцы до пожилых лет могут б</w:t>
      </w:r>
      <w:r w:rsidR="00D17FC2">
        <w:rPr>
          <w:bCs/>
          <w:i/>
          <w:color w:val="000000"/>
          <w:sz w:val="26"/>
          <w:szCs w:val="26"/>
        </w:rPr>
        <w:t>ыть в университетских кредитах.</w:t>
      </w:r>
    </w:p>
    <w:p w14:paraId="765A4D12" w14:textId="6E699820" w:rsidR="00566A76" w:rsidRPr="00ED110A" w:rsidRDefault="00566A76" w:rsidP="00566A76">
      <w:pPr>
        <w:pStyle w:val="aa"/>
        <w:spacing w:after="0"/>
        <w:jc w:val="both"/>
        <w:rPr>
          <w:bCs/>
          <w:i/>
          <w:color w:val="000000"/>
          <w:sz w:val="26"/>
          <w:szCs w:val="26"/>
        </w:rPr>
      </w:pPr>
      <w:r w:rsidRPr="00ED110A">
        <w:rPr>
          <w:bCs/>
          <w:i/>
          <w:color w:val="000000"/>
          <w:sz w:val="26"/>
          <w:szCs w:val="26"/>
        </w:rPr>
        <w:t>Наконец, в США развиты государственные частные программы для планировщиков, которые реализуются городскими комитетами. Например, Department of City Planning (DCP) в Нью-Йорке выпускает большое количество качественных мануалов</w:t>
      </w:r>
      <w:r w:rsidR="00243225">
        <w:rPr>
          <w:bCs/>
          <w:i/>
          <w:color w:val="000000"/>
          <w:sz w:val="26"/>
          <w:szCs w:val="26"/>
        </w:rPr>
        <w:t>:</w:t>
      </w:r>
      <w:r w:rsidR="00C37B20">
        <w:rPr>
          <w:bCs/>
          <w:i/>
          <w:color w:val="000000"/>
          <w:sz w:val="26"/>
          <w:szCs w:val="26"/>
        </w:rPr>
        <w:t xml:space="preserve"> </w:t>
      </w:r>
      <w:r w:rsidRPr="00ED110A">
        <w:rPr>
          <w:bCs/>
          <w:i/>
          <w:color w:val="000000"/>
          <w:sz w:val="26"/>
          <w:szCs w:val="26"/>
        </w:rPr>
        <w:t>как сделать улицу для велосипедистов, как использовать первые этажи, как создать общественное пространство на две тысячи человек, как разработать школьный парк… И у них есть совместные программы с магистратурами на базе ряда университетов и программы городских практик».</w:t>
      </w:r>
    </w:p>
    <w:p w14:paraId="014BA860" w14:textId="77777777" w:rsidR="00566A76" w:rsidRPr="00ED110A" w:rsidRDefault="00566A76" w:rsidP="00566A76">
      <w:pPr>
        <w:pStyle w:val="aa"/>
        <w:spacing w:after="0"/>
        <w:jc w:val="both"/>
        <w:rPr>
          <w:b/>
          <w:bCs/>
          <w:color w:val="000000"/>
          <w:sz w:val="26"/>
          <w:szCs w:val="26"/>
        </w:rPr>
      </w:pPr>
    </w:p>
    <w:p w14:paraId="4E870FAA" w14:textId="77777777" w:rsidR="00566A76" w:rsidRPr="00ED110A" w:rsidRDefault="00566A76" w:rsidP="00566A76">
      <w:pPr>
        <w:pStyle w:val="aa"/>
        <w:spacing w:after="0"/>
        <w:jc w:val="both"/>
        <w:rPr>
          <w:b/>
          <w:bCs/>
          <w:color w:val="000000"/>
          <w:sz w:val="26"/>
          <w:szCs w:val="26"/>
        </w:rPr>
      </w:pPr>
      <w:r w:rsidRPr="00ED110A">
        <w:rPr>
          <w:b/>
          <w:bCs/>
          <w:color w:val="000000"/>
          <w:sz w:val="26"/>
          <w:szCs w:val="26"/>
        </w:rPr>
        <w:t>Австрия</w:t>
      </w:r>
    </w:p>
    <w:p w14:paraId="2E70CDB8" w14:textId="4071C2D3" w:rsidR="00566A76" w:rsidRPr="00ED110A" w:rsidRDefault="00566A76" w:rsidP="00566A76">
      <w:pPr>
        <w:pStyle w:val="aa"/>
        <w:spacing w:after="0"/>
        <w:jc w:val="both"/>
        <w:rPr>
          <w:bCs/>
          <w:color w:val="000000"/>
          <w:sz w:val="26"/>
          <w:szCs w:val="26"/>
        </w:rPr>
      </w:pPr>
      <w:r w:rsidRPr="00ED110A">
        <w:rPr>
          <w:bCs/>
          <w:color w:val="000000"/>
          <w:sz w:val="26"/>
          <w:szCs w:val="26"/>
        </w:rPr>
        <w:t xml:space="preserve">Программы по субсидированию образования в Австрии реализует </w:t>
      </w:r>
      <w:r w:rsidR="00AC6D66">
        <w:rPr>
          <w:bCs/>
          <w:color w:val="000000"/>
          <w:sz w:val="26"/>
          <w:szCs w:val="26"/>
        </w:rPr>
        <w:t>м</w:t>
      </w:r>
      <w:r w:rsidRPr="00ED110A">
        <w:rPr>
          <w:bCs/>
          <w:color w:val="000000"/>
          <w:sz w:val="26"/>
          <w:szCs w:val="26"/>
        </w:rPr>
        <w:t>инистерство образования, науки и исследований (Federal Ministry of Education, Science and Research, BMBWF). Так, программа TISCHEStipendien предоставляет молодым архитекторам возможность пройти полугодовую стажировку в ведущих зарубежных архитектурных студиях. Участник</w:t>
      </w:r>
      <w:r w:rsidR="008E34D9">
        <w:rPr>
          <w:bCs/>
          <w:color w:val="000000"/>
          <w:sz w:val="26"/>
          <w:szCs w:val="26"/>
        </w:rPr>
        <w:t>ов</w:t>
      </w:r>
      <w:r w:rsidRPr="00ED110A">
        <w:rPr>
          <w:bCs/>
          <w:color w:val="000000"/>
          <w:sz w:val="26"/>
          <w:szCs w:val="26"/>
        </w:rPr>
        <w:t xml:space="preserve"> программы выбирают по результатам конкурса. </w:t>
      </w:r>
    </w:p>
    <w:p w14:paraId="3890CC6F" w14:textId="77777777" w:rsidR="00566A76" w:rsidRPr="00ED110A" w:rsidRDefault="00566A76" w:rsidP="00566A76">
      <w:pPr>
        <w:pStyle w:val="aa"/>
        <w:spacing w:after="0"/>
        <w:jc w:val="both"/>
        <w:rPr>
          <w:bCs/>
          <w:color w:val="000000"/>
          <w:sz w:val="26"/>
          <w:szCs w:val="26"/>
        </w:rPr>
      </w:pPr>
      <w:r w:rsidRPr="00ED110A">
        <w:rPr>
          <w:bCs/>
          <w:color w:val="000000"/>
          <w:sz w:val="26"/>
          <w:szCs w:val="26"/>
        </w:rPr>
        <w:t>Программа проектных стипендий для архитекторов с опытом работы (Margarethe Schütte-Lihotzky Projektstipendien) предоставляет проектное финансирование для участия практикующих архитекторов в экспериментальных проектах.</w:t>
      </w:r>
    </w:p>
    <w:p w14:paraId="25FF87D5" w14:textId="01BDBA6D" w:rsidR="00566A76" w:rsidRPr="00ED110A" w:rsidRDefault="00566A76" w:rsidP="00566A76">
      <w:pPr>
        <w:pStyle w:val="aa"/>
        <w:spacing w:after="0"/>
        <w:jc w:val="both"/>
        <w:rPr>
          <w:bCs/>
          <w:color w:val="000000"/>
          <w:sz w:val="26"/>
          <w:szCs w:val="26"/>
        </w:rPr>
      </w:pPr>
      <w:r w:rsidRPr="00ED110A">
        <w:rPr>
          <w:bCs/>
          <w:color w:val="000000"/>
          <w:sz w:val="26"/>
          <w:szCs w:val="26"/>
        </w:rPr>
        <w:t>Также стипендии и субсидии для студентов-архитекторов и начинающих архитектурных бюро распределяет Австрийское общество архитектуры (ÖGFA)</w:t>
      </w:r>
      <w:r w:rsidR="00C37B20">
        <w:rPr>
          <w:bCs/>
          <w:color w:val="000000"/>
          <w:sz w:val="26"/>
          <w:szCs w:val="26"/>
        </w:rPr>
        <w:t xml:space="preserve"> – </w:t>
      </w:r>
      <w:r w:rsidRPr="00ED110A">
        <w:rPr>
          <w:bCs/>
          <w:color w:val="000000"/>
          <w:sz w:val="26"/>
          <w:szCs w:val="26"/>
        </w:rPr>
        <w:t>сообщество экспертов численностью более 4</w:t>
      </w:r>
      <w:r w:rsidR="00A967D6">
        <w:rPr>
          <w:bCs/>
          <w:color w:val="000000"/>
          <w:sz w:val="26"/>
          <w:szCs w:val="26"/>
        </w:rPr>
        <w:t>00</w:t>
      </w:r>
      <w:r w:rsidRPr="00ED110A">
        <w:rPr>
          <w:bCs/>
          <w:color w:val="000000"/>
          <w:sz w:val="26"/>
          <w:szCs w:val="26"/>
        </w:rPr>
        <w:t xml:space="preserve"> человек. ÖGFA поддерживает научные исследования и общественное обсуждение градостроительной практики, развивает и поощряет архитектурную критику и проч.</w:t>
      </w:r>
      <w:r w:rsidRPr="00ED110A">
        <w:rPr>
          <w:rStyle w:val="ad"/>
          <w:bCs/>
          <w:color w:val="000000"/>
          <w:sz w:val="26"/>
          <w:szCs w:val="26"/>
        </w:rPr>
        <w:footnoteReference w:id="26"/>
      </w:r>
    </w:p>
    <w:p w14:paraId="570AB11F" w14:textId="77777777" w:rsidR="00566A76" w:rsidRPr="00ED110A" w:rsidRDefault="00566A76" w:rsidP="00566A76">
      <w:pPr>
        <w:pStyle w:val="aa"/>
        <w:spacing w:after="0"/>
        <w:jc w:val="both"/>
        <w:rPr>
          <w:bCs/>
          <w:color w:val="000000"/>
          <w:sz w:val="26"/>
          <w:szCs w:val="26"/>
        </w:rPr>
      </w:pPr>
    </w:p>
    <w:p w14:paraId="5039DBAF" w14:textId="77777777" w:rsidR="00566A76" w:rsidRPr="00ED110A" w:rsidRDefault="00566A76" w:rsidP="00566A76">
      <w:pPr>
        <w:pStyle w:val="aa"/>
        <w:spacing w:after="0"/>
        <w:jc w:val="both"/>
        <w:rPr>
          <w:b/>
          <w:bCs/>
          <w:color w:val="000000"/>
          <w:sz w:val="26"/>
          <w:szCs w:val="26"/>
        </w:rPr>
      </w:pPr>
      <w:r w:rsidRPr="00ED110A">
        <w:rPr>
          <w:b/>
          <w:bCs/>
          <w:color w:val="000000"/>
          <w:sz w:val="26"/>
          <w:szCs w:val="26"/>
        </w:rPr>
        <w:t>Великобритания</w:t>
      </w:r>
    </w:p>
    <w:p w14:paraId="56ADB837" w14:textId="0DB0D8FF" w:rsidR="00566A76" w:rsidRPr="00ED110A" w:rsidRDefault="00566A76" w:rsidP="00566A76">
      <w:pPr>
        <w:pStyle w:val="aa"/>
        <w:spacing w:after="0"/>
        <w:jc w:val="both"/>
        <w:rPr>
          <w:bCs/>
          <w:color w:val="000000"/>
          <w:sz w:val="26"/>
          <w:szCs w:val="26"/>
        </w:rPr>
      </w:pPr>
      <w:r w:rsidRPr="00ED110A">
        <w:rPr>
          <w:bCs/>
          <w:color w:val="000000"/>
          <w:sz w:val="26"/>
          <w:szCs w:val="26"/>
        </w:rPr>
        <w:t>В Великобритании реализуется ряд программ, предоставляющих гранты и стипендии для обучения. Государственная стипендиальная программа Chevening предлагает возможность пройти курс обучения или выполнить краткосрочную исследовательскую работу в Великобритании. Программа «позволяет будущим лидерам учиться в Великобритании и стать частью международного сообщества профессионалов, меняющих мир к лучшему». Архитектура и градостроительство входят в приоритетные направления данной программы</w:t>
      </w:r>
      <w:r w:rsidRPr="00ED110A">
        <w:rPr>
          <w:rStyle w:val="ad"/>
          <w:bCs/>
          <w:color w:val="000000"/>
          <w:sz w:val="26"/>
          <w:szCs w:val="26"/>
        </w:rPr>
        <w:footnoteReference w:id="27"/>
      </w:r>
      <w:r w:rsidR="00F518D2">
        <w:rPr>
          <w:bCs/>
          <w:color w:val="000000"/>
          <w:sz w:val="26"/>
          <w:szCs w:val="26"/>
        </w:rPr>
        <w:t>.</w:t>
      </w:r>
    </w:p>
    <w:p w14:paraId="6181088B" w14:textId="7AD7D79B" w:rsidR="00566A76" w:rsidRPr="00ED110A" w:rsidRDefault="00566A76" w:rsidP="00566A76">
      <w:pPr>
        <w:pStyle w:val="aa"/>
        <w:spacing w:after="0"/>
        <w:jc w:val="both"/>
        <w:rPr>
          <w:bCs/>
          <w:color w:val="000000"/>
          <w:sz w:val="26"/>
          <w:szCs w:val="26"/>
        </w:rPr>
      </w:pPr>
      <w:r w:rsidRPr="00ED110A">
        <w:rPr>
          <w:bCs/>
          <w:color w:val="000000"/>
          <w:sz w:val="26"/>
          <w:szCs w:val="26"/>
        </w:rPr>
        <w:t>Стипендиальная программа Фонда Хилла (Hill Foundation) предоставляет студентам со всего мира с выдающейся успеваемостью гранты на получение магистерской или докторской степени или проведение исследований в Оксфордском университете. Программа поддерживает обучение на разнообразных курсах, стипендии покрывают все необходимые затраты на образование, в том числе ежегодную плату за обучение в университете</w:t>
      </w:r>
      <w:r w:rsidRPr="00ED110A">
        <w:rPr>
          <w:rStyle w:val="ad"/>
          <w:bCs/>
          <w:color w:val="000000"/>
          <w:sz w:val="26"/>
          <w:szCs w:val="26"/>
        </w:rPr>
        <w:footnoteReference w:id="28"/>
      </w:r>
      <w:r w:rsidR="00F518D2">
        <w:rPr>
          <w:bCs/>
          <w:color w:val="000000"/>
          <w:sz w:val="26"/>
          <w:szCs w:val="26"/>
        </w:rPr>
        <w:t>.</w:t>
      </w:r>
    </w:p>
    <w:p w14:paraId="2E31B249" w14:textId="77777777" w:rsidR="00566A76" w:rsidRPr="00ED110A" w:rsidRDefault="00566A76" w:rsidP="00566A76">
      <w:pPr>
        <w:pStyle w:val="aa"/>
        <w:spacing w:after="0"/>
        <w:jc w:val="both"/>
        <w:rPr>
          <w:bCs/>
          <w:color w:val="000000"/>
          <w:sz w:val="26"/>
          <w:szCs w:val="26"/>
        </w:rPr>
      </w:pPr>
    </w:p>
    <w:p w14:paraId="439162AD" w14:textId="77777777" w:rsidR="00566A76" w:rsidRPr="00ED110A" w:rsidRDefault="00566A76" w:rsidP="00566A76">
      <w:pPr>
        <w:pStyle w:val="aa"/>
        <w:spacing w:after="0"/>
        <w:jc w:val="both"/>
        <w:rPr>
          <w:b/>
          <w:bCs/>
          <w:color w:val="000000"/>
          <w:sz w:val="26"/>
          <w:szCs w:val="26"/>
        </w:rPr>
      </w:pPr>
      <w:r w:rsidRPr="00ED110A">
        <w:rPr>
          <w:b/>
          <w:bCs/>
          <w:color w:val="000000"/>
          <w:sz w:val="26"/>
          <w:szCs w:val="26"/>
        </w:rPr>
        <w:t>Германия</w:t>
      </w:r>
    </w:p>
    <w:p w14:paraId="3B835D9D" w14:textId="7C8705D4" w:rsidR="00566A76" w:rsidRPr="00ED110A" w:rsidRDefault="00566A76" w:rsidP="00566A76">
      <w:pPr>
        <w:pStyle w:val="aa"/>
        <w:spacing w:after="0"/>
        <w:jc w:val="both"/>
        <w:rPr>
          <w:bCs/>
          <w:color w:val="000000"/>
          <w:sz w:val="26"/>
          <w:szCs w:val="26"/>
        </w:rPr>
      </w:pPr>
      <w:r w:rsidRPr="00ED110A">
        <w:rPr>
          <w:bCs/>
          <w:color w:val="000000"/>
          <w:sz w:val="26"/>
          <w:szCs w:val="26"/>
        </w:rPr>
        <w:t xml:space="preserve">В Германии функционирует служба академических обменов (Deutscher Akademischer Austauschdienst, DAAD), предлагающая стипендии выпускникам </w:t>
      </w:r>
      <w:r w:rsidR="00495DF0" w:rsidRPr="00ED110A">
        <w:rPr>
          <w:bCs/>
          <w:color w:val="000000"/>
          <w:sz w:val="26"/>
          <w:szCs w:val="26"/>
        </w:rPr>
        <w:t>вуз</w:t>
      </w:r>
      <w:r w:rsidRPr="00ED110A">
        <w:rPr>
          <w:bCs/>
          <w:color w:val="000000"/>
          <w:sz w:val="26"/>
          <w:szCs w:val="26"/>
        </w:rPr>
        <w:t>ов со всего мира, которые хотят продолжить свое образование в Германии</w:t>
      </w:r>
      <w:r w:rsidRPr="00ED110A">
        <w:rPr>
          <w:rStyle w:val="ad"/>
          <w:bCs/>
          <w:color w:val="000000"/>
          <w:sz w:val="26"/>
          <w:szCs w:val="26"/>
        </w:rPr>
        <w:footnoteReference w:id="29"/>
      </w:r>
      <w:r w:rsidR="00495DF0">
        <w:rPr>
          <w:bCs/>
          <w:color w:val="000000"/>
          <w:sz w:val="26"/>
          <w:szCs w:val="26"/>
        </w:rPr>
        <w:t>.</w:t>
      </w:r>
      <w:r w:rsidRPr="00ED110A">
        <w:rPr>
          <w:bCs/>
          <w:color w:val="000000"/>
          <w:sz w:val="26"/>
          <w:szCs w:val="26"/>
        </w:rPr>
        <w:t xml:space="preserve"> Служба предоставляет гранты для последипломного обучения зарубежных архитекторов в государственных университетах Германии. DAAD имеет филиалы и ведет работу по академическому обмену в ряде стран мира, в том числе и в России.</w:t>
      </w:r>
    </w:p>
    <w:p w14:paraId="39AB36EA" w14:textId="77777777" w:rsidR="00566A76" w:rsidRPr="00ED110A" w:rsidRDefault="00566A76" w:rsidP="00566A76">
      <w:pPr>
        <w:pStyle w:val="aa"/>
        <w:spacing w:after="0"/>
        <w:jc w:val="both"/>
        <w:rPr>
          <w:b/>
          <w:bCs/>
          <w:color w:val="000000"/>
          <w:sz w:val="26"/>
          <w:szCs w:val="26"/>
        </w:rPr>
      </w:pPr>
      <w:r w:rsidRPr="00ED110A">
        <w:rPr>
          <w:b/>
          <w:bCs/>
          <w:color w:val="000000"/>
          <w:sz w:val="26"/>
          <w:szCs w:val="26"/>
        </w:rPr>
        <w:t xml:space="preserve">Австралия </w:t>
      </w:r>
    </w:p>
    <w:p w14:paraId="7866718B" w14:textId="06F725A2" w:rsidR="00566A76" w:rsidRPr="00ED110A" w:rsidRDefault="00566A76" w:rsidP="00566A76">
      <w:pPr>
        <w:pStyle w:val="aa"/>
        <w:spacing w:after="0"/>
        <w:jc w:val="both"/>
        <w:rPr>
          <w:bCs/>
          <w:color w:val="000000"/>
          <w:sz w:val="26"/>
          <w:szCs w:val="26"/>
        </w:rPr>
      </w:pPr>
      <w:r w:rsidRPr="00ED110A">
        <w:rPr>
          <w:bCs/>
          <w:color w:val="000000"/>
          <w:sz w:val="26"/>
          <w:szCs w:val="26"/>
        </w:rPr>
        <w:t xml:space="preserve">Финансовая поддержка важна не только для студентов архитектурных </w:t>
      </w:r>
      <w:r w:rsidR="00495DF0" w:rsidRPr="00ED110A">
        <w:rPr>
          <w:bCs/>
          <w:color w:val="000000"/>
          <w:sz w:val="26"/>
          <w:szCs w:val="26"/>
        </w:rPr>
        <w:t>вуз</w:t>
      </w:r>
      <w:r w:rsidRPr="00ED110A">
        <w:rPr>
          <w:bCs/>
          <w:color w:val="000000"/>
          <w:sz w:val="26"/>
          <w:szCs w:val="26"/>
        </w:rPr>
        <w:t>ов, но и для компаний, предоставляющих возможности практики начинающим специалистам. Так, в 2021 году Австралийский институт архитекторов обратился к правительству с предложением увеличить субсидии для компаний, принимающих на работу выпускников архитектурных школ. Инициатива призвана поддержать молодых специалистов, столкнувшихся со снижением количества вакансий в результате пандемии COVID-19. По словам Билла Кротириса, президента отделения Австралийского института архитекторов в штате Виктория, процесс обучения в сфере архитектуры требует больших затрат времени и сил</w:t>
      </w:r>
      <w:r w:rsidR="00254FDE">
        <w:rPr>
          <w:bCs/>
          <w:color w:val="000000"/>
          <w:sz w:val="26"/>
          <w:szCs w:val="26"/>
        </w:rPr>
        <w:t>:</w:t>
      </w:r>
      <w:r w:rsidRPr="00ED110A">
        <w:rPr>
          <w:bCs/>
          <w:color w:val="000000"/>
          <w:sz w:val="26"/>
          <w:szCs w:val="26"/>
        </w:rPr>
        <w:t xml:space="preserve"> после получения степени магистра выпускники должны не менее 3300 часов посвятить «контролируемой практике» – работе в качестве стажера под руководством опытных архитекторов, прежде чем они смогут сдать государственные экзамены и получить регистрацию как профессиональные архитекторы. Поэтому важно выделить дополнительные субсидии для компаний, принимающих на работу выпускников</w:t>
      </w:r>
      <w:r w:rsidRPr="00ED110A">
        <w:rPr>
          <w:rStyle w:val="ad"/>
          <w:bCs/>
          <w:color w:val="000000"/>
          <w:sz w:val="26"/>
          <w:szCs w:val="26"/>
        </w:rPr>
        <w:footnoteReference w:id="30"/>
      </w:r>
      <w:r w:rsidR="00BC6B1A">
        <w:rPr>
          <w:bCs/>
          <w:color w:val="000000"/>
          <w:sz w:val="26"/>
          <w:szCs w:val="26"/>
        </w:rPr>
        <w:t>.</w:t>
      </w:r>
    </w:p>
    <w:p w14:paraId="0D1EC6BA" w14:textId="77777777" w:rsidR="00566A76" w:rsidRPr="00ED110A" w:rsidRDefault="00566A76" w:rsidP="00566A76">
      <w:pPr>
        <w:pStyle w:val="aa"/>
        <w:spacing w:after="0"/>
        <w:jc w:val="both"/>
        <w:rPr>
          <w:bCs/>
          <w:color w:val="000000"/>
          <w:sz w:val="26"/>
          <w:szCs w:val="26"/>
        </w:rPr>
      </w:pPr>
    </w:p>
    <w:p w14:paraId="70BA9054" w14:textId="77777777" w:rsidR="00566A76" w:rsidRPr="00ED110A" w:rsidRDefault="00566A76" w:rsidP="00566A76">
      <w:pPr>
        <w:pStyle w:val="aa"/>
        <w:spacing w:after="0"/>
        <w:jc w:val="both"/>
        <w:rPr>
          <w:b/>
          <w:bCs/>
          <w:color w:val="000000"/>
          <w:sz w:val="26"/>
          <w:szCs w:val="26"/>
        </w:rPr>
      </w:pPr>
      <w:r w:rsidRPr="00ED110A">
        <w:rPr>
          <w:b/>
          <w:bCs/>
          <w:color w:val="000000"/>
          <w:sz w:val="26"/>
          <w:szCs w:val="26"/>
        </w:rPr>
        <w:t>Китай</w:t>
      </w:r>
    </w:p>
    <w:p w14:paraId="403FE0A6" w14:textId="3B2655B1" w:rsidR="00566A76" w:rsidRPr="00ED110A" w:rsidRDefault="00566A76" w:rsidP="00566A76">
      <w:pPr>
        <w:pStyle w:val="aa"/>
        <w:spacing w:after="0"/>
        <w:jc w:val="both"/>
        <w:rPr>
          <w:bCs/>
          <w:color w:val="000000"/>
          <w:sz w:val="26"/>
          <w:szCs w:val="26"/>
        </w:rPr>
      </w:pPr>
      <w:r w:rsidRPr="00ED110A">
        <w:rPr>
          <w:bCs/>
          <w:color w:val="000000"/>
          <w:sz w:val="26"/>
          <w:szCs w:val="26"/>
        </w:rPr>
        <w:t xml:space="preserve">Чтобы решить проблему нехватки квалифицированных кадров, правительство Китая инициировало ряд программ, финансирующих обучение китайских студентов за рубежом. Стипендии выделяет специальная структура «Совет Китая по стипендиям» (China Scholarship Council), аффилированная с </w:t>
      </w:r>
      <w:r w:rsidR="00AC6D66">
        <w:rPr>
          <w:bCs/>
          <w:color w:val="000000"/>
          <w:sz w:val="26"/>
          <w:szCs w:val="26"/>
        </w:rPr>
        <w:t>м</w:t>
      </w:r>
      <w:r w:rsidRPr="00ED110A">
        <w:rPr>
          <w:bCs/>
          <w:color w:val="000000"/>
          <w:sz w:val="26"/>
          <w:szCs w:val="26"/>
        </w:rPr>
        <w:t xml:space="preserve">инистерством образования Китая. Одна из программ финансирует обучение китайских студентов в архитектурных </w:t>
      </w:r>
      <w:r w:rsidR="00AC6D66" w:rsidRPr="00ED110A">
        <w:rPr>
          <w:bCs/>
          <w:color w:val="000000"/>
          <w:sz w:val="26"/>
          <w:szCs w:val="26"/>
        </w:rPr>
        <w:t>вуз</w:t>
      </w:r>
      <w:r w:rsidRPr="00ED110A">
        <w:rPr>
          <w:bCs/>
          <w:color w:val="000000"/>
          <w:sz w:val="26"/>
          <w:szCs w:val="26"/>
        </w:rPr>
        <w:t>ах за рубежом. Цель программы – привлечение в отрасль специалистов с международным образованием</w:t>
      </w:r>
      <w:r w:rsidRPr="00ED110A">
        <w:rPr>
          <w:rStyle w:val="ad"/>
          <w:bCs/>
          <w:color w:val="000000"/>
          <w:sz w:val="26"/>
          <w:szCs w:val="26"/>
        </w:rPr>
        <w:footnoteReference w:id="31"/>
      </w:r>
      <w:r w:rsidR="00AC6D66">
        <w:rPr>
          <w:bCs/>
          <w:color w:val="000000"/>
          <w:sz w:val="26"/>
          <w:szCs w:val="26"/>
        </w:rPr>
        <w:t>.</w:t>
      </w:r>
    </w:p>
    <w:p w14:paraId="6D9A1D23" w14:textId="77777777" w:rsidR="00566A76" w:rsidRPr="00ED110A" w:rsidRDefault="00566A76" w:rsidP="00566A76">
      <w:pPr>
        <w:pStyle w:val="aa"/>
        <w:spacing w:before="0" w:beforeAutospacing="0" w:after="0" w:afterAutospacing="0"/>
        <w:jc w:val="both"/>
        <w:rPr>
          <w:b/>
          <w:bCs/>
          <w:color w:val="000000"/>
          <w:sz w:val="26"/>
          <w:szCs w:val="26"/>
        </w:rPr>
      </w:pPr>
    </w:p>
    <w:p w14:paraId="4C5CC9F1" w14:textId="77777777" w:rsidR="00566A76" w:rsidRPr="00ED110A" w:rsidRDefault="00566A76" w:rsidP="00566A76">
      <w:pPr>
        <w:pStyle w:val="aa"/>
        <w:spacing w:after="0"/>
        <w:jc w:val="both"/>
        <w:rPr>
          <w:b/>
          <w:bCs/>
          <w:color w:val="000000"/>
          <w:sz w:val="26"/>
          <w:szCs w:val="26"/>
        </w:rPr>
      </w:pPr>
      <w:r w:rsidRPr="00ED110A">
        <w:rPr>
          <w:b/>
          <w:bCs/>
          <w:color w:val="000000"/>
          <w:sz w:val="26"/>
          <w:szCs w:val="26"/>
        </w:rPr>
        <w:t>Нидерланды</w:t>
      </w:r>
    </w:p>
    <w:p w14:paraId="1EBBF0B4" w14:textId="3556CF68" w:rsidR="00566A76" w:rsidRPr="00ED110A" w:rsidRDefault="00566A76" w:rsidP="00566A76">
      <w:pPr>
        <w:pStyle w:val="aa"/>
        <w:spacing w:after="0"/>
        <w:jc w:val="both"/>
        <w:rPr>
          <w:bCs/>
          <w:color w:val="000000"/>
          <w:sz w:val="26"/>
          <w:szCs w:val="26"/>
        </w:rPr>
      </w:pPr>
      <w:r w:rsidRPr="00ED110A">
        <w:rPr>
          <w:bCs/>
          <w:color w:val="000000"/>
          <w:sz w:val="26"/>
          <w:szCs w:val="26"/>
        </w:rPr>
        <w:t xml:space="preserve">Институт Берлаге ежегодно выделяет стипендию выдающимся выпускникам </w:t>
      </w:r>
      <w:r w:rsidR="00AC6D66" w:rsidRPr="00ED110A">
        <w:rPr>
          <w:bCs/>
          <w:color w:val="000000"/>
          <w:sz w:val="26"/>
          <w:szCs w:val="26"/>
        </w:rPr>
        <w:t>вуз</w:t>
      </w:r>
      <w:r w:rsidRPr="00ED110A">
        <w:rPr>
          <w:bCs/>
          <w:color w:val="000000"/>
          <w:sz w:val="26"/>
          <w:szCs w:val="26"/>
        </w:rPr>
        <w:t>ов Нидерландов для прохождения последипломной программы в области архитектуры и градостроительства продолжительностью в полтора года (Berlage Master of Science in Architecture and Urban Design)</w:t>
      </w:r>
      <w:r w:rsidRPr="00ED110A">
        <w:rPr>
          <w:rStyle w:val="ad"/>
          <w:bCs/>
          <w:color w:val="000000"/>
          <w:sz w:val="26"/>
          <w:szCs w:val="26"/>
        </w:rPr>
        <w:footnoteReference w:id="32"/>
      </w:r>
      <w:r w:rsidR="00AC6D66">
        <w:rPr>
          <w:bCs/>
          <w:color w:val="000000"/>
          <w:sz w:val="26"/>
          <w:szCs w:val="26"/>
        </w:rPr>
        <w:t>.</w:t>
      </w:r>
    </w:p>
    <w:p w14:paraId="2B0DEE2D" w14:textId="49D8AD5D" w:rsidR="00566A76" w:rsidRPr="00ED110A" w:rsidRDefault="00566A76" w:rsidP="00566A76">
      <w:pPr>
        <w:pStyle w:val="aa"/>
        <w:spacing w:after="0"/>
        <w:jc w:val="both"/>
        <w:rPr>
          <w:bCs/>
          <w:color w:val="000000"/>
          <w:sz w:val="26"/>
          <w:szCs w:val="26"/>
        </w:rPr>
      </w:pPr>
      <w:r w:rsidRPr="00ED110A">
        <w:rPr>
          <w:bCs/>
          <w:color w:val="000000"/>
          <w:sz w:val="26"/>
          <w:szCs w:val="26"/>
        </w:rPr>
        <w:t xml:space="preserve">Немаловажным аспектом привлекательности работы в сфере архитектуры является финансовая поддержка профессионалов после окончания практики. Так, в Нидерландах функционирует Пенсионный фонд для архитекторов (Pensioenfonds voor de Architectenbureaus), который формируется из отчислений из заработной платы сотрудников архитектурных компаний. Каждый сотрудник архкомпании в Нидерландах автоматически становится участником пенсионной схемы и по достижении пенсионного возраста получает прибавку к обычной государственной пенсии (AOW). Общий объем пенсионного фонда для архитекторов Нидерландов составляет более 4 млн </w:t>
      </w:r>
      <w:r w:rsidR="008802AC">
        <w:rPr>
          <w:bCs/>
          <w:color w:val="000000"/>
          <w:sz w:val="26"/>
          <w:szCs w:val="26"/>
        </w:rPr>
        <w:t>е</w:t>
      </w:r>
      <w:r w:rsidRPr="00ED110A">
        <w:rPr>
          <w:bCs/>
          <w:color w:val="000000"/>
          <w:sz w:val="26"/>
          <w:szCs w:val="26"/>
        </w:rPr>
        <w:t>вро</w:t>
      </w:r>
      <w:r w:rsidRPr="00ED110A">
        <w:rPr>
          <w:rStyle w:val="ad"/>
          <w:bCs/>
          <w:color w:val="000000"/>
          <w:sz w:val="26"/>
          <w:szCs w:val="26"/>
        </w:rPr>
        <w:footnoteReference w:id="33"/>
      </w:r>
      <w:r w:rsidR="008802AC">
        <w:rPr>
          <w:bCs/>
          <w:color w:val="000000"/>
          <w:sz w:val="26"/>
          <w:szCs w:val="26"/>
        </w:rPr>
        <w:t>.</w:t>
      </w:r>
    </w:p>
    <w:p w14:paraId="50770472" w14:textId="5CAC9AE9" w:rsidR="00566A76" w:rsidRPr="00ED110A" w:rsidRDefault="00566A76" w:rsidP="00566A76">
      <w:pPr>
        <w:pStyle w:val="aa"/>
        <w:spacing w:after="0"/>
        <w:jc w:val="both"/>
        <w:rPr>
          <w:bCs/>
          <w:color w:val="000000"/>
          <w:sz w:val="26"/>
          <w:szCs w:val="26"/>
        </w:rPr>
      </w:pPr>
      <w:r w:rsidRPr="00ED110A">
        <w:rPr>
          <w:bCs/>
          <w:color w:val="000000"/>
          <w:sz w:val="26"/>
          <w:szCs w:val="26"/>
        </w:rPr>
        <w:t xml:space="preserve">В 2013 году в Нидерландах был учрежден «Фонд креативных индустрий» (Stimuleringsfonds Creatieve Industrie). Ежегодно Фонд поддерживает сотни проектов в различных сферах внутри страны и за ее пределами, связанных с архитектурой, дизайном, модой и цифровой культурой. В оценке заявок на гранты принимает участие более 100 экспертов из различных областей знаний. Фонд финансируется </w:t>
      </w:r>
      <w:r w:rsidR="00AC6D66">
        <w:rPr>
          <w:bCs/>
          <w:color w:val="000000"/>
          <w:sz w:val="26"/>
          <w:szCs w:val="26"/>
        </w:rPr>
        <w:t>м</w:t>
      </w:r>
      <w:r w:rsidRPr="00ED110A">
        <w:rPr>
          <w:bCs/>
          <w:color w:val="000000"/>
          <w:sz w:val="26"/>
          <w:szCs w:val="26"/>
        </w:rPr>
        <w:t xml:space="preserve">инистерством образования, культуры и науки Нидерландов (OCW), а также получает средства от </w:t>
      </w:r>
      <w:r w:rsidR="00AC6D66">
        <w:rPr>
          <w:bCs/>
          <w:color w:val="000000"/>
          <w:sz w:val="26"/>
          <w:szCs w:val="26"/>
        </w:rPr>
        <w:t>м</w:t>
      </w:r>
      <w:r w:rsidRPr="00ED110A">
        <w:rPr>
          <w:bCs/>
          <w:color w:val="000000"/>
          <w:sz w:val="26"/>
          <w:szCs w:val="26"/>
        </w:rPr>
        <w:t xml:space="preserve">инистерства иностранных дел (BuZa) и </w:t>
      </w:r>
      <w:r w:rsidR="00AC6D66">
        <w:rPr>
          <w:bCs/>
          <w:color w:val="000000"/>
          <w:sz w:val="26"/>
          <w:szCs w:val="26"/>
        </w:rPr>
        <w:t>м</w:t>
      </w:r>
      <w:r w:rsidRPr="00ED110A">
        <w:rPr>
          <w:bCs/>
          <w:color w:val="000000"/>
          <w:sz w:val="26"/>
          <w:szCs w:val="26"/>
        </w:rPr>
        <w:t xml:space="preserve">инистерства культуры и окружающей среды (IenM). Цель фонда – поддержка талантливых специалистов, повышение качества дизайна в различных областях, поощрение экспериментов, дискуссий, исследований и междисциплинарного взаимодействия. В сфере архитектуры субсидируются проекты ландшафтного дизайна, градостроительного проектирования, дизайна интерьеров и </w:t>
      </w:r>
      <w:r w:rsidR="0091227A">
        <w:rPr>
          <w:bCs/>
          <w:color w:val="000000"/>
          <w:sz w:val="26"/>
          <w:szCs w:val="26"/>
        </w:rPr>
        <w:t>проч.</w:t>
      </w:r>
      <w:r w:rsidRPr="00ED110A">
        <w:rPr>
          <w:bCs/>
          <w:color w:val="000000"/>
          <w:sz w:val="26"/>
          <w:szCs w:val="26"/>
        </w:rPr>
        <w:t xml:space="preserve"> В 2019 году было удовлетворено 752 </w:t>
      </w:r>
      <w:r w:rsidR="00B74CBD">
        <w:rPr>
          <w:bCs/>
          <w:color w:val="000000"/>
          <w:sz w:val="26"/>
          <w:szCs w:val="26"/>
        </w:rPr>
        <w:t xml:space="preserve">заявки </w:t>
      </w:r>
      <w:r w:rsidRPr="00ED110A">
        <w:rPr>
          <w:bCs/>
          <w:color w:val="000000"/>
          <w:sz w:val="26"/>
          <w:szCs w:val="26"/>
        </w:rPr>
        <w:t>из 1741 поданн</w:t>
      </w:r>
      <w:r w:rsidR="00B74CBD">
        <w:rPr>
          <w:bCs/>
          <w:color w:val="000000"/>
          <w:sz w:val="26"/>
          <w:szCs w:val="26"/>
        </w:rPr>
        <w:t>ой</w:t>
      </w:r>
      <w:r w:rsidRPr="00ED110A">
        <w:rPr>
          <w:bCs/>
          <w:color w:val="000000"/>
          <w:sz w:val="26"/>
          <w:szCs w:val="26"/>
        </w:rPr>
        <w:t xml:space="preserve"> заяв</w:t>
      </w:r>
      <w:r w:rsidR="00B74CBD">
        <w:rPr>
          <w:bCs/>
          <w:color w:val="000000"/>
          <w:sz w:val="26"/>
          <w:szCs w:val="26"/>
        </w:rPr>
        <w:t>ки</w:t>
      </w:r>
      <w:r w:rsidRPr="00ED110A">
        <w:rPr>
          <w:bCs/>
          <w:color w:val="000000"/>
          <w:sz w:val="26"/>
          <w:szCs w:val="26"/>
        </w:rPr>
        <w:t xml:space="preserve"> (43</w:t>
      </w:r>
      <w:r w:rsidR="007313AA">
        <w:rPr>
          <w:bCs/>
          <w:color w:val="000000"/>
          <w:sz w:val="26"/>
          <w:szCs w:val="26"/>
        </w:rPr>
        <w:t> </w:t>
      </w:r>
      <w:r w:rsidRPr="00ED110A">
        <w:rPr>
          <w:bCs/>
          <w:color w:val="000000"/>
          <w:sz w:val="26"/>
          <w:szCs w:val="26"/>
        </w:rPr>
        <w:t>%), общая сумма выданных грантов составила 16,1 млн евро</w:t>
      </w:r>
      <w:r w:rsidRPr="00ED110A">
        <w:rPr>
          <w:rStyle w:val="ad"/>
          <w:bCs/>
          <w:color w:val="000000"/>
          <w:sz w:val="26"/>
          <w:szCs w:val="26"/>
        </w:rPr>
        <w:footnoteReference w:id="34"/>
      </w:r>
      <w:r w:rsidR="00AC6D66">
        <w:rPr>
          <w:bCs/>
          <w:color w:val="000000"/>
          <w:sz w:val="26"/>
          <w:szCs w:val="26"/>
        </w:rPr>
        <w:t>.</w:t>
      </w:r>
      <w:r w:rsidRPr="00ED110A">
        <w:rPr>
          <w:bCs/>
          <w:color w:val="000000"/>
          <w:sz w:val="26"/>
          <w:szCs w:val="26"/>
        </w:rPr>
        <w:t xml:space="preserve"> </w:t>
      </w:r>
    </w:p>
    <w:p w14:paraId="00F269ED" w14:textId="77777777" w:rsidR="00566A76" w:rsidRPr="00ED110A" w:rsidRDefault="00566A76" w:rsidP="00566A76">
      <w:pPr>
        <w:pStyle w:val="aa"/>
        <w:spacing w:before="0" w:beforeAutospacing="0" w:after="0" w:afterAutospacing="0"/>
        <w:jc w:val="both"/>
        <w:rPr>
          <w:b/>
          <w:bCs/>
          <w:color w:val="000000"/>
          <w:sz w:val="26"/>
          <w:szCs w:val="26"/>
        </w:rPr>
      </w:pPr>
    </w:p>
    <w:p w14:paraId="6ED65AC6" w14:textId="15DF7219" w:rsidR="00566A76" w:rsidRPr="00ED110A" w:rsidRDefault="00566A76" w:rsidP="00566A76">
      <w:pPr>
        <w:pStyle w:val="ae"/>
        <w:jc w:val="both"/>
        <w:rPr>
          <w:rFonts w:ascii="Times New Roman" w:hAnsi="Times New Roman" w:cs="Times New Roman"/>
          <w:b/>
          <w:sz w:val="26"/>
          <w:szCs w:val="26"/>
          <w:shd w:val="clear" w:color="auto" w:fill="FFFFFF"/>
        </w:rPr>
      </w:pPr>
      <w:r w:rsidRPr="00ED110A">
        <w:rPr>
          <w:rFonts w:ascii="Times New Roman" w:hAnsi="Times New Roman" w:cs="Times New Roman"/>
          <w:b/>
          <w:sz w:val="26"/>
          <w:szCs w:val="26"/>
          <w:shd w:val="clear" w:color="auto" w:fill="FFFFFF"/>
        </w:rPr>
        <w:t xml:space="preserve">Дарья </w:t>
      </w:r>
      <w:r w:rsidR="00B74CBD">
        <w:rPr>
          <w:rFonts w:ascii="Times New Roman" w:hAnsi="Times New Roman" w:cs="Times New Roman"/>
          <w:b/>
          <w:sz w:val="26"/>
          <w:szCs w:val="26"/>
          <w:shd w:val="clear" w:color="auto" w:fill="FFFFFF"/>
        </w:rPr>
        <w:t>Наугольнова, сооснователь бюро VISOTA</w:t>
      </w:r>
      <w:r w:rsidRPr="00ED110A">
        <w:rPr>
          <w:rFonts w:ascii="Times New Roman" w:hAnsi="Times New Roman" w:cs="Times New Roman"/>
          <w:b/>
          <w:sz w:val="26"/>
          <w:szCs w:val="26"/>
          <w:shd w:val="clear" w:color="auto" w:fill="FFFFFF"/>
        </w:rPr>
        <w:t xml:space="preserve">, выпускница и преподаватель Амстердамской </w:t>
      </w:r>
      <w:r w:rsidR="00B74CBD">
        <w:rPr>
          <w:rFonts w:ascii="Times New Roman" w:hAnsi="Times New Roman" w:cs="Times New Roman"/>
          <w:b/>
          <w:sz w:val="26"/>
          <w:szCs w:val="26"/>
          <w:shd w:val="clear" w:color="auto" w:fill="FFFFFF"/>
        </w:rPr>
        <w:t>а</w:t>
      </w:r>
      <w:r w:rsidRPr="00ED110A">
        <w:rPr>
          <w:rFonts w:ascii="Times New Roman" w:hAnsi="Times New Roman" w:cs="Times New Roman"/>
          <w:b/>
          <w:sz w:val="26"/>
          <w:szCs w:val="26"/>
          <w:shd w:val="clear" w:color="auto" w:fill="FFFFFF"/>
        </w:rPr>
        <w:t xml:space="preserve">кадемии </w:t>
      </w:r>
      <w:r w:rsidR="00B74CBD">
        <w:rPr>
          <w:rFonts w:ascii="Times New Roman" w:hAnsi="Times New Roman" w:cs="Times New Roman"/>
          <w:b/>
          <w:sz w:val="26"/>
          <w:szCs w:val="26"/>
          <w:shd w:val="clear" w:color="auto" w:fill="FFFFFF"/>
        </w:rPr>
        <w:t>а</w:t>
      </w:r>
      <w:r w:rsidRPr="00ED110A">
        <w:rPr>
          <w:rFonts w:ascii="Times New Roman" w:hAnsi="Times New Roman" w:cs="Times New Roman"/>
          <w:b/>
          <w:sz w:val="26"/>
          <w:szCs w:val="26"/>
          <w:shd w:val="clear" w:color="auto" w:fill="FFFFFF"/>
        </w:rPr>
        <w:t>рхитектуры (De Academie van</w:t>
      </w:r>
      <w:r w:rsidR="00B74CBD">
        <w:rPr>
          <w:rFonts w:ascii="Times New Roman" w:hAnsi="Times New Roman" w:cs="Times New Roman"/>
          <w:b/>
          <w:sz w:val="26"/>
          <w:szCs w:val="26"/>
          <w:shd w:val="clear" w:color="auto" w:fill="FFFFFF"/>
        </w:rPr>
        <w:t xml:space="preserve"> </w:t>
      </w:r>
      <w:r w:rsidRPr="00ED110A">
        <w:rPr>
          <w:rStyle w:val="ac"/>
          <w:rFonts w:ascii="Times New Roman" w:hAnsi="Times New Roman" w:cs="Times New Roman"/>
          <w:b/>
          <w:bCs/>
          <w:i w:val="0"/>
          <w:iCs w:val="0"/>
          <w:sz w:val="26"/>
          <w:szCs w:val="26"/>
          <w:shd w:val="clear" w:color="auto" w:fill="FFFFFF"/>
        </w:rPr>
        <w:t>Bouwkunst</w:t>
      </w:r>
      <w:r w:rsidR="00B74CBD">
        <w:rPr>
          <w:rFonts w:ascii="Times New Roman" w:hAnsi="Times New Roman" w:cs="Times New Roman"/>
          <w:b/>
          <w:sz w:val="26"/>
          <w:szCs w:val="26"/>
          <w:shd w:val="clear" w:color="auto" w:fill="FFFFFF"/>
        </w:rPr>
        <w:t xml:space="preserve"> </w:t>
      </w:r>
      <w:r w:rsidRPr="00ED110A">
        <w:rPr>
          <w:rFonts w:ascii="Times New Roman" w:hAnsi="Times New Roman" w:cs="Times New Roman"/>
          <w:b/>
          <w:sz w:val="26"/>
          <w:szCs w:val="26"/>
          <w:shd w:val="clear" w:color="auto" w:fill="FFFFFF"/>
        </w:rPr>
        <w:t>Amsterdam), руководитель исследовательской программы «Идентичность в типовом», посвященной системе советских домов и дворцов культуры:</w:t>
      </w:r>
    </w:p>
    <w:p w14:paraId="3065482E" w14:textId="77777777" w:rsidR="00566A76" w:rsidRPr="00ED110A" w:rsidRDefault="00566A76" w:rsidP="00566A76">
      <w:pPr>
        <w:pStyle w:val="ae"/>
        <w:jc w:val="both"/>
        <w:rPr>
          <w:rFonts w:ascii="Times New Roman" w:hAnsi="Times New Roman" w:cs="Times New Roman"/>
          <w:sz w:val="26"/>
          <w:szCs w:val="26"/>
          <w:shd w:val="clear" w:color="auto" w:fill="FFFFFF"/>
        </w:rPr>
      </w:pPr>
    </w:p>
    <w:p w14:paraId="388EE175" w14:textId="5D034BF6" w:rsidR="00566A76" w:rsidRPr="00ED110A" w:rsidRDefault="00566A76" w:rsidP="00566A76">
      <w:pPr>
        <w:pStyle w:val="ae"/>
        <w:jc w:val="both"/>
        <w:rPr>
          <w:rFonts w:ascii="Times New Roman" w:hAnsi="Times New Roman" w:cs="Times New Roman"/>
          <w:bCs/>
          <w:i/>
          <w:color w:val="000000"/>
          <w:sz w:val="26"/>
          <w:szCs w:val="26"/>
        </w:rPr>
      </w:pPr>
      <w:r w:rsidRPr="00ED110A">
        <w:rPr>
          <w:rFonts w:ascii="Times New Roman" w:hAnsi="Times New Roman" w:cs="Times New Roman"/>
          <w:i/>
          <w:sz w:val="26"/>
          <w:szCs w:val="26"/>
          <w:shd w:val="clear" w:color="auto" w:fill="FFFFFF"/>
        </w:rPr>
        <w:t>«Государственный фонд Stimuleringsfonds Creatieve Industrie</w:t>
      </w:r>
      <w:r w:rsidRPr="00ED110A">
        <w:rPr>
          <w:rFonts w:ascii="Times New Roman" w:hAnsi="Times New Roman" w:cs="Times New Roman"/>
          <w:bCs/>
          <w:i/>
          <w:color w:val="000000"/>
          <w:sz w:val="26"/>
          <w:szCs w:val="26"/>
        </w:rPr>
        <w:t xml:space="preserve"> поддержал наше исследование </w:t>
      </w:r>
      <w:r w:rsidR="000A7AD1">
        <w:rPr>
          <w:rFonts w:ascii="Times New Roman" w:hAnsi="Times New Roman" w:cs="Times New Roman"/>
          <w:bCs/>
          <w:i/>
          <w:color w:val="000000"/>
          <w:sz w:val="26"/>
          <w:szCs w:val="26"/>
        </w:rPr>
        <w:t>"</w:t>
      </w:r>
      <w:r w:rsidRPr="00ED110A">
        <w:rPr>
          <w:rFonts w:ascii="Times New Roman" w:hAnsi="Times New Roman" w:cs="Times New Roman"/>
          <w:bCs/>
          <w:i/>
          <w:color w:val="000000"/>
          <w:sz w:val="26"/>
          <w:szCs w:val="26"/>
        </w:rPr>
        <w:t>Идентичность в типовом</w:t>
      </w:r>
      <w:r w:rsidR="000A7AD1">
        <w:rPr>
          <w:rFonts w:ascii="Times New Roman" w:hAnsi="Times New Roman" w:cs="Times New Roman"/>
          <w:bCs/>
          <w:i/>
          <w:color w:val="000000"/>
          <w:sz w:val="26"/>
          <w:szCs w:val="26"/>
        </w:rPr>
        <w:t>"</w:t>
      </w:r>
      <w:r w:rsidRPr="00ED110A">
        <w:rPr>
          <w:rFonts w:ascii="Times New Roman" w:hAnsi="Times New Roman" w:cs="Times New Roman"/>
          <w:bCs/>
          <w:i/>
          <w:color w:val="000000"/>
          <w:sz w:val="26"/>
          <w:szCs w:val="26"/>
        </w:rPr>
        <w:t xml:space="preserve"> трижды. Первую часть гранта нам дали на то, чтобы мы просто оформили наш проект и окончательно сформулировали,</w:t>
      </w:r>
      <w:r w:rsidR="00122F23">
        <w:rPr>
          <w:rFonts w:ascii="Times New Roman" w:hAnsi="Times New Roman" w:cs="Times New Roman"/>
          <w:bCs/>
          <w:i/>
          <w:color w:val="000000"/>
          <w:sz w:val="26"/>
          <w:szCs w:val="26"/>
        </w:rPr>
        <w:t xml:space="preserve"> что мы хотим. Следующую часть</w:t>
      </w:r>
      <w:r w:rsidRPr="00ED110A">
        <w:rPr>
          <w:rFonts w:ascii="Times New Roman" w:hAnsi="Times New Roman" w:cs="Times New Roman"/>
          <w:bCs/>
          <w:i/>
          <w:color w:val="000000"/>
          <w:sz w:val="26"/>
          <w:szCs w:val="26"/>
        </w:rPr>
        <w:t xml:space="preserve"> мы потратили в основном на производство книги, над ней работала команда из пятнадцати человек. И сейчас нам дали третью фазу гранта, которую мы потратили на анимационный фильм.</w:t>
      </w:r>
    </w:p>
    <w:p w14:paraId="5C6C09B0" w14:textId="77777777" w:rsidR="00566A76" w:rsidRPr="00ED110A" w:rsidRDefault="00566A76" w:rsidP="00566A76">
      <w:pPr>
        <w:pStyle w:val="ae"/>
        <w:jc w:val="both"/>
        <w:rPr>
          <w:rFonts w:ascii="Times New Roman" w:hAnsi="Times New Roman" w:cs="Times New Roman"/>
          <w:bCs/>
          <w:i/>
          <w:color w:val="000000"/>
          <w:sz w:val="26"/>
          <w:szCs w:val="26"/>
        </w:rPr>
      </w:pPr>
    </w:p>
    <w:p w14:paraId="37BC8A04" w14:textId="45DA0822" w:rsidR="00566A76" w:rsidRPr="00ED110A" w:rsidRDefault="00566A76" w:rsidP="00566A76">
      <w:pPr>
        <w:pStyle w:val="ae"/>
        <w:jc w:val="both"/>
        <w:rPr>
          <w:rFonts w:ascii="Times New Roman" w:hAnsi="Times New Roman" w:cs="Times New Roman"/>
          <w:bCs/>
          <w:i/>
          <w:color w:val="000000"/>
          <w:sz w:val="26"/>
          <w:szCs w:val="26"/>
        </w:rPr>
      </w:pPr>
      <w:r w:rsidRPr="00ED110A">
        <w:rPr>
          <w:rFonts w:ascii="Times New Roman" w:hAnsi="Times New Roman" w:cs="Times New Roman"/>
          <w:bCs/>
          <w:i/>
          <w:color w:val="000000"/>
          <w:sz w:val="26"/>
          <w:szCs w:val="26"/>
        </w:rPr>
        <w:t>Мы подавали на грант в рамках программы, посвященной созданию устойчивого общества посредством дизайна</w:t>
      </w:r>
      <w:r w:rsidR="00415692">
        <w:rPr>
          <w:rFonts w:ascii="Times New Roman" w:hAnsi="Times New Roman" w:cs="Times New Roman"/>
          <w:bCs/>
          <w:i/>
          <w:color w:val="000000"/>
          <w:sz w:val="26"/>
          <w:szCs w:val="26"/>
        </w:rPr>
        <w:t>,</w:t>
      </w:r>
      <w:r w:rsidRPr="00ED110A">
        <w:rPr>
          <w:rFonts w:ascii="Times New Roman" w:hAnsi="Times New Roman" w:cs="Times New Roman"/>
          <w:bCs/>
          <w:i/>
          <w:color w:val="000000"/>
          <w:sz w:val="26"/>
          <w:szCs w:val="26"/>
        </w:rPr>
        <w:t xml:space="preserve"> – она была для Турции, Марокко, Египта и России. Зачем Нидерландам это нужно? Они достигают двух целей. Первая</w:t>
      </w:r>
      <w:r w:rsidR="00C63514">
        <w:rPr>
          <w:rFonts w:ascii="Times New Roman" w:hAnsi="Times New Roman" w:cs="Times New Roman"/>
          <w:bCs/>
          <w:i/>
          <w:color w:val="000000"/>
          <w:sz w:val="26"/>
          <w:szCs w:val="26"/>
        </w:rPr>
        <w:t xml:space="preserve"> </w:t>
      </w:r>
      <w:r w:rsidR="00C63514" w:rsidRPr="00ED110A">
        <w:rPr>
          <w:rFonts w:ascii="Times New Roman" w:hAnsi="Times New Roman" w:cs="Times New Roman"/>
          <w:bCs/>
          <w:i/>
          <w:color w:val="000000"/>
          <w:sz w:val="26"/>
          <w:szCs w:val="26"/>
        </w:rPr>
        <w:t>–</w:t>
      </w:r>
      <w:r w:rsidRPr="00ED110A">
        <w:rPr>
          <w:rFonts w:ascii="Times New Roman" w:hAnsi="Times New Roman" w:cs="Times New Roman"/>
          <w:bCs/>
          <w:i/>
          <w:color w:val="000000"/>
          <w:sz w:val="26"/>
          <w:szCs w:val="26"/>
        </w:rPr>
        <w:t xml:space="preserve"> они действительно интересуются новыми типологиями, потому что в Нидерландах все исследовано</w:t>
      </w:r>
      <w:r w:rsidR="00C63514">
        <w:rPr>
          <w:rFonts w:ascii="Times New Roman" w:hAnsi="Times New Roman" w:cs="Times New Roman"/>
          <w:bCs/>
          <w:i/>
          <w:color w:val="000000"/>
          <w:sz w:val="26"/>
          <w:szCs w:val="26"/>
        </w:rPr>
        <w:t>-</w:t>
      </w:r>
      <w:r w:rsidRPr="00ED110A">
        <w:rPr>
          <w:rFonts w:ascii="Times New Roman" w:hAnsi="Times New Roman" w:cs="Times New Roman"/>
          <w:bCs/>
          <w:i/>
          <w:color w:val="000000"/>
          <w:sz w:val="26"/>
          <w:szCs w:val="26"/>
        </w:rPr>
        <w:t xml:space="preserve">переисследовано, здесь безумное количество архитекторов и </w:t>
      </w:r>
      <w:r w:rsidRPr="00ED110A">
        <w:rPr>
          <w:rFonts w:ascii="Times New Roman" w:hAnsi="Times New Roman" w:cs="Times New Roman"/>
          <w:bCs/>
          <w:i/>
          <w:color w:val="000000"/>
          <w:sz w:val="26"/>
          <w:szCs w:val="26"/>
          <w:lang w:val="en-US"/>
        </w:rPr>
        <w:t>research</w:t>
      </w:r>
      <w:r w:rsidR="00C63514">
        <w:rPr>
          <w:rFonts w:ascii="Times New Roman" w:hAnsi="Times New Roman" w:cs="Times New Roman"/>
          <w:bCs/>
          <w:i/>
          <w:color w:val="000000"/>
          <w:sz w:val="26"/>
          <w:szCs w:val="26"/>
        </w:rPr>
        <w:t>-</w:t>
      </w:r>
      <w:r w:rsidRPr="00ED110A">
        <w:rPr>
          <w:rFonts w:ascii="Times New Roman" w:hAnsi="Times New Roman" w:cs="Times New Roman"/>
          <w:bCs/>
          <w:i/>
          <w:color w:val="000000"/>
          <w:sz w:val="26"/>
          <w:szCs w:val="26"/>
        </w:rPr>
        <w:t>проектов, и они считают важным инвестировать в эксперименты. Нидерландцы постоянно учатся у других стран, они не пережевывают все по сто раз и ищут новые источники. Четыре страны, которые были задействованы в этой грантовой программе, представляли интерес с точки зрения инвестиций в локальные сообщества как драйвер развития экономики и креатива. Учитывая, что иммигрантов из Турции или Марокко в Нидерландах очень много, они таким образом стремятся улучшать ситуацию комплексно.</w:t>
      </w:r>
    </w:p>
    <w:p w14:paraId="57079691" w14:textId="77777777" w:rsidR="00566A76" w:rsidRPr="00ED110A" w:rsidRDefault="00566A76" w:rsidP="00566A76">
      <w:pPr>
        <w:pStyle w:val="ae"/>
        <w:jc w:val="both"/>
        <w:rPr>
          <w:rFonts w:ascii="Times New Roman" w:hAnsi="Times New Roman" w:cs="Times New Roman"/>
          <w:bCs/>
          <w:i/>
          <w:color w:val="000000"/>
          <w:sz w:val="26"/>
          <w:szCs w:val="26"/>
        </w:rPr>
      </w:pPr>
    </w:p>
    <w:p w14:paraId="59280DB8" w14:textId="430EA4DC" w:rsidR="00566A76" w:rsidRPr="00ED110A" w:rsidRDefault="00566A76" w:rsidP="00566A76">
      <w:pPr>
        <w:pStyle w:val="ae"/>
        <w:jc w:val="both"/>
        <w:rPr>
          <w:rFonts w:ascii="Times New Roman" w:hAnsi="Times New Roman" w:cs="Times New Roman"/>
          <w:bCs/>
          <w:i/>
          <w:color w:val="000000"/>
          <w:sz w:val="26"/>
          <w:szCs w:val="26"/>
        </w:rPr>
      </w:pPr>
      <w:r w:rsidRPr="00ED110A">
        <w:rPr>
          <w:rFonts w:ascii="Times New Roman" w:hAnsi="Times New Roman" w:cs="Times New Roman"/>
          <w:bCs/>
          <w:i/>
          <w:color w:val="000000"/>
          <w:sz w:val="26"/>
          <w:szCs w:val="26"/>
        </w:rPr>
        <w:t>Почему еще фонд поддержал это исследование – думаю, поскольку самой типологии ДК нигде в мире больше нет, тогда как сами нидерландские архитекторы сейчас находятся в активном поиске формата мультикультурных центров, где люди разных национальностей обмениваются культурными благами. Если посмотреть на студенческие проекты в нашей академии на эту тему, то какой-то конкретной формулировки, что это должно быть, пока нет. Когда мы стали рассказывать про нашу типологию, мы сформулировали это как центр устойчивого сообщества в каждом районе, как созидательный досуг, превентивная мера для решения социальных проблем</w:t>
      </w:r>
      <w:r w:rsidR="008C1870">
        <w:rPr>
          <w:rFonts w:ascii="Times New Roman" w:hAnsi="Times New Roman" w:cs="Times New Roman"/>
          <w:bCs/>
          <w:i/>
          <w:color w:val="000000"/>
          <w:sz w:val="26"/>
          <w:szCs w:val="26"/>
        </w:rPr>
        <w:t>,</w:t>
      </w:r>
      <w:r w:rsidR="00C37B20">
        <w:rPr>
          <w:rFonts w:ascii="Times New Roman" w:hAnsi="Times New Roman" w:cs="Times New Roman"/>
          <w:bCs/>
          <w:i/>
          <w:color w:val="000000"/>
          <w:sz w:val="26"/>
          <w:szCs w:val="26"/>
        </w:rPr>
        <w:t xml:space="preserve"> – </w:t>
      </w:r>
      <w:r w:rsidRPr="00ED110A">
        <w:rPr>
          <w:rFonts w:ascii="Times New Roman" w:hAnsi="Times New Roman" w:cs="Times New Roman"/>
          <w:bCs/>
          <w:i/>
          <w:color w:val="000000"/>
          <w:sz w:val="26"/>
          <w:szCs w:val="26"/>
        </w:rPr>
        <w:t xml:space="preserve">и им это понравилось. </w:t>
      </w:r>
    </w:p>
    <w:p w14:paraId="70A32BE6" w14:textId="77777777" w:rsidR="00566A76" w:rsidRPr="00ED110A" w:rsidRDefault="00566A76" w:rsidP="00566A76">
      <w:pPr>
        <w:pStyle w:val="ae"/>
        <w:jc w:val="both"/>
        <w:rPr>
          <w:rFonts w:ascii="Times New Roman" w:hAnsi="Times New Roman" w:cs="Times New Roman"/>
          <w:bCs/>
          <w:i/>
          <w:color w:val="000000"/>
          <w:sz w:val="26"/>
          <w:szCs w:val="26"/>
        </w:rPr>
      </w:pPr>
      <w:r w:rsidRPr="00ED110A">
        <w:rPr>
          <w:rFonts w:ascii="Times New Roman" w:hAnsi="Times New Roman" w:cs="Times New Roman"/>
          <w:bCs/>
          <w:i/>
          <w:color w:val="000000"/>
          <w:sz w:val="26"/>
          <w:szCs w:val="26"/>
        </w:rPr>
        <w:t xml:space="preserve"> </w:t>
      </w:r>
    </w:p>
    <w:p w14:paraId="3ED81183" w14:textId="4AEC7BD9" w:rsidR="00566A76" w:rsidRPr="00ED110A" w:rsidRDefault="00566A76" w:rsidP="00566A76">
      <w:pPr>
        <w:pStyle w:val="ae"/>
        <w:jc w:val="both"/>
        <w:rPr>
          <w:rFonts w:ascii="Times New Roman" w:hAnsi="Times New Roman" w:cs="Times New Roman"/>
          <w:i/>
          <w:sz w:val="26"/>
          <w:szCs w:val="26"/>
        </w:rPr>
      </w:pPr>
      <w:r w:rsidRPr="00ED110A">
        <w:rPr>
          <w:rFonts w:ascii="Times New Roman" w:hAnsi="Times New Roman" w:cs="Times New Roman"/>
          <w:bCs/>
          <w:i/>
          <w:color w:val="000000"/>
          <w:sz w:val="26"/>
          <w:szCs w:val="26"/>
        </w:rPr>
        <w:t>Вокруг темы развития креативной экономики, раскрытия потенциала каждого человека и создания соответствующих пространств сейчас в Нидерландах ведется множество всевозможных проектов. Это т.</w:t>
      </w:r>
      <w:r w:rsidR="008C1870">
        <w:rPr>
          <w:rFonts w:ascii="Times New Roman" w:hAnsi="Times New Roman" w:cs="Times New Roman"/>
          <w:bCs/>
          <w:i/>
          <w:color w:val="000000"/>
          <w:sz w:val="26"/>
          <w:szCs w:val="26"/>
        </w:rPr>
        <w:t> </w:t>
      </w:r>
      <w:r w:rsidRPr="00ED110A">
        <w:rPr>
          <w:rFonts w:ascii="Times New Roman" w:hAnsi="Times New Roman" w:cs="Times New Roman"/>
          <w:bCs/>
          <w:i/>
          <w:color w:val="000000"/>
          <w:sz w:val="26"/>
          <w:szCs w:val="26"/>
        </w:rPr>
        <w:t xml:space="preserve">н. </w:t>
      </w:r>
      <w:r w:rsidRPr="00ED110A">
        <w:rPr>
          <w:rFonts w:ascii="Times New Roman" w:hAnsi="Times New Roman" w:cs="Times New Roman"/>
          <w:bCs/>
          <w:i/>
          <w:color w:val="000000"/>
          <w:sz w:val="26"/>
          <w:szCs w:val="26"/>
          <w:lang w:val="en-US"/>
        </w:rPr>
        <w:t>colaboratory</w:t>
      </w:r>
      <w:r w:rsidRPr="00ED110A">
        <w:rPr>
          <w:rFonts w:ascii="Times New Roman" w:hAnsi="Times New Roman" w:cs="Times New Roman"/>
          <w:bCs/>
          <w:i/>
          <w:color w:val="000000"/>
          <w:sz w:val="26"/>
          <w:szCs w:val="26"/>
        </w:rPr>
        <w:t>, мастерские, ателье, где можно послушать какие-то лекции, самому почитать. Нидерландцам это близко</w:t>
      </w:r>
      <w:r w:rsidR="00C37B20">
        <w:rPr>
          <w:rFonts w:ascii="Times New Roman" w:hAnsi="Times New Roman" w:cs="Times New Roman"/>
          <w:bCs/>
          <w:i/>
          <w:color w:val="000000"/>
          <w:sz w:val="26"/>
          <w:szCs w:val="26"/>
        </w:rPr>
        <w:t xml:space="preserve"> – </w:t>
      </w:r>
      <w:r w:rsidRPr="00ED110A">
        <w:rPr>
          <w:rFonts w:ascii="Times New Roman" w:hAnsi="Times New Roman" w:cs="Times New Roman"/>
          <w:bCs/>
          <w:i/>
          <w:color w:val="000000"/>
          <w:sz w:val="26"/>
          <w:szCs w:val="26"/>
        </w:rPr>
        <w:t>здесь колоссального качества профессиональный нетворкинг. Если посмотреть на сам процесс образования, то здесь студенты</w:t>
      </w:r>
      <w:r w:rsidR="00C37B20">
        <w:rPr>
          <w:rFonts w:ascii="Times New Roman" w:hAnsi="Times New Roman" w:cs="Times New Roman"/>
          <w:bCs/>
          <w:i/>
          <w:color w:val="000000"/>
          <w:sz w:val="26"/>
          <w:szCs w:val="26"/>
        </w:rPr>
        <w:t xml:space="preserve"> – </w:t>
      </w:r>
      <w:r w:rsidRPr="00ED110A">
        <w:rPr>
          <w:rFonts w:ascii="Times New Roman" w:hAnsi="Times New Roman" w:cs="Times New Roman"/>
          <w:bCs/>
          <w:i/>
          <w:color w:val="000000"/>
          <w:sz w:val="26"/>
          <w:szCs w:val="26"/>
        </w:rPr>
        <w:t xml:space="preserve">это главные персонажи. Когда я сама начала учиться, меня это потрясло, до такой степени </w:t>
      </w:r>
      <w:r w:rsidR="008C1870">
        <w:rPr>
          <w:rFonts w:ascii="Times New Roman" w:hAnsi="Times New Roman" w:cs="Times New Roman"/>
          <w:bCs/>
          <w:i/>
          <w:color w:val="000000"/>
          <w:sz w:val="26"/>
          <w:szCs w:val="26"/>
        </w:rPr>
        <w:t xml:space="preserve">там </w:t>
      </w:r>
      <w:r w:rsidRPr="00ED110A">
        <w:rPr>
          <w:rFonts w:ascii="Times New Roman" w:hAnsi="Times New Roman" w:cs="Times New Roman"/>
          <w:bCs/>
          <w:i/>
          <w:color w:val="000000"/>
          <w:sz w:val="26"/>
          <w:szCs w:val="26"/>
        </w:rPr>
        <w:t>развито глубочайшее уважение к студентам, вокруг которых все остальные – преподаватели, профессура – только обслуживающий пе</w:t>
      </w:r>
      <w:r w:rsidR="008C1870">
        <w:rPr>
          <w:rFonts w:ascii="Times New Roman" w:hAnsi="Times New Roman" w:cs="Times New Roman"/>
          <w:bCs/>
          <w:i/>
          <w:color w:val="000000"/>
          <w:sz w:val="26"/>
          <w:szCs w:val="26"/>
        </w:rPr>
        <w:t>рсонал, проводники информации…».</w:t>
      </w:r>
    </w:p>
    <w:p w14:paraId="0224AB48" w14:textId="77777777" w:rsidR="00566A76" w:rsidRPr="00ED110A" w:rsidRDefault="00566A76" w:rsidP="00566A76">
      <w:pPr>
        <w:pStyle w:val="aa"/>
        <w:spacing w:before="0" w:beforeAutospacing="0" w:after="0" w:afterAutospacing="0"/>
        <w:ind w:firstLine="360"/>
        <w:jc w:val="both"/>
        <w:rPr>
          <w:bCs/>
          <w:color w:val="000000"/>
          <w:sz w:val="26"/>
          <w:szCs w:val="26"/>
        </w:rPr>
      </w:pPr>
    </w:p>
    <w:p w14:paraId="53CB90B8" w14:textId="77777777" w:rsidR="00566A76" w:rsidRPr="00ED110A" w:rsidRDefault="00566A76" w:rsidP="00566A76">
      <w:pPr>
        <w:pStyle w:val="aa"/>
        <w:spacing w:before="0" w:beforeAutospacing="0" w:after="0" w:afterAutospacing="0"/>
        <w:ind w:firstLine="360"/>
        <w:jc w:val="both"/>
        <w:rPr>
          <w:bCs/>
          <w:color w:val="000000"/>
          <w:sz w:val="26"/>
          <w:szCs w:val="26"/>
        </w:rPr>
      </w:pPr>
    </w:p>
    <w:p w14:paraId="437BB917" w14:textId="50DF2904" w:rsidR="00566A76" w:rsidRPr="00ED110A" w:rsidRDefault="00566A76" w:rsidP="00566A76">
      <w:pPr>
        <w:shd w:val="clear" w:color="auto" w:fill="F2F2F2" w:themeFill="background1" w:themeFillShade="F2"/>
        <w:spacing w:after="0" w:line="240" w:lineRule="auto"/>
        <w:jc w:val="both"/>
        <w:rPr>
          <w:rFonts w:ascii="Times New Roman" w:eastAsia="Times New Roman" w:hAnsi="Times New Roman" w:cs="Times New Roman"/>
          <w:sz w:val="26"/>
          <w:szCs w:val="26"/>
          <w:lang w:eastAsia="ru-RU"/>
        </w:rPr>
      </w:pPr>
      <w:r w:rsidRPr="00ED110A">
        <w:rPr>
          <w:rFonts w:ascii="Times New Roman" w:eastAsia="Times New Roman" w:hAnsi="Times New Roman" w:cs="Times New Roman"/>
          <w:b/>
          <w:bCs/>
          <w:sz w:val="26"/>
          <w:szCs w:val="26"/>
          <w:lang w:eastAsia="ru-RU"/>
        </w:rPr>
        <w:t>1.5.</w:t>
      </w:r>
      <w:r w:rsidR="00E53BC6">
        <w:rPr>
          <w:rFonts w:ascii="Times New Roman" w:eastAsia="Times New Roman" w:hAnsi="Times New Roman" w:cs="Times New Roman"/>
          <w:b/>
          <w:bCs/>
          <w:sz w:val="26"/>
          <w:szCs w:val="26"/>
          <w:lang w:eastAsia="ru-RU"/>
        </w:rPr>
        <w:t xml:space="preserve"> </w:t>
      </w:r>
      <w:r w:rsidRPr="00ED110A">
        <w:rPr>
          <w:rFonts w:ascii="Times New Roman" w:eastAsia="Times New Roman" w:hAnsi="Times New Roman" w:cs="Times New Roman"/>
          <w:b/>
          <w:bCs/>
          <w:sz w:val="26"/>
          <w:szCs w:val="26"/>
          <w:lang w:eastAsia="ru-RU"/>
        </w:rPr>
        <w:t>Архитектурные конкурсы</w:t>
      </w:r>
    </w:p>
    <w:p w14:paraId="7C787474" w14:textId="77777777" w:rsidR="00566A76" w:rsidRPr="00ED110A" w:rsidRDefault="00566A76" w:rsidP="00566A76">
      <w:pPr>
        <w:pStyle w:val="aa"/>
        <w:spacing w:before="0" w:beforeAutospacing="0" w:after="0" w:afterAutospacing="0"/>
        <w:jc w:val="both"/>
        <w:rPr>
          <w:b/>
          <w:bCs/>
          <w:color w:val="000000"/>
          <w:sz w:val="26"/>
          <w:szCs w:val="26"/>
        </w:rPr>
      </w:pPr>
    </w:p>
    <w:p w14:paraId="341882D3" w14:textId="0C0840E0" w:rsidR="00566A76" w:rsidRPr="00ED110A" w:rsidRDefault="00566A76" w:rsidP="00566A76">
      <w:pPr>
        <w:pStyle w:val="aa"/>
        <w:spacing w:before="0" w:beforeAutospacing="0" w:after="0" w:afterAutospacing="0"/>
        <w:jc w:val="both"/>
        <w:rPr>
          <w:b/>
          <w:bCs/>
          <w:color w:val="000000"/>
          <w:sz w:val="26"/>
          <w:szCs w:val="26"/>
        </w:rPr>
      </w:pPr>
      <w:r w:rsidRPr="00ED110A">
        <w:rPr>
          <w:b/>
          <w:bCs/>
          <w:color w:val="000000"/>
          <w:sz w:val="26"/>
          <w:szCs w:val="26"/>
        </w:rPr>
        <w:t>1.5.1.</w:t>
      </w:r>
      <w:r w:rsidR="00E53BC6">
        <w:rPr>
          <w:b/>
          <w:bCs/>
          <w:color w:val="000000"/>
          <w:sz w:val="26"/>
          <w:szCs w:val="26"/>
        </w:rPr>
        <w:t xml:space="preserve"> </w:t>
      </w:r>
      <w:r w:rsidRPr="00ED110A">
        <w:rPr>
          <w:b/>
          <w:bCs/>
          <w:color w:val="000000"/>
          <w:sz w:val="26"/>
          <w:szCs w:val="26"/>
        </w:rPr>
        <w:t>Конкурсы и национальная политика</w:t>
      </w:r>
    </w:p>
    <w:p w14:paraId="2B5F95B8" w14:textId="77777777" w:rsidR="00566A76" w:rsidRPr="00ED110A" w:rsidRDefault="00566A76" w:rsidP="00566A76">
      <w:pPr>
        <w:pStyle w:val="aa"/>
        <w:spacing w:before="0" w:beforeAutospacing="0" w:after="0" w:afterAutospacing="0"/>
        <w:ind w:left="720"/>
        <w:jc w:val="both"/>
        <w:rPr>
          <w:b/>
          <w:bCs/>
          <w:color w:val="000000"/>
          <w:sz w:val="26"/>
          <w:szCs w:val="26"/>
        </w:rPr>
      </w:pPr>
    </w:p>
    <w:p w14:paraId="0CFF8F1C" w14:textId="01ED4647" w:rsidR="00566A76" w:rsidRPr="00ED110A" w:rsidRDefault="00566A76" w:rsidP="00566A76">
      <w:pPr>
        <w:jc w:val="both"/>
        <w:rPr>
          <w:rFonts w:ascii="Times New Roman" w:hAnsi="Times New Roman" w:cs="Times New Roman"/>
          <w:sz w:val="26"/>
          <w:szCs w:val="26"/>
        </w:rPr>
      </w:pPr>
      <w:r w:rsidRPr="00ED110A">
        <w:rPr>
          <w:rFonts w:ascii="Times New Roman" w:hAnsi="Times New Roman" w:cs="Times New Roman"/>
          <w:sz w:val="26"/>
          <w:szCs w:val="26"/>
        </w:rPr>
        <w:t>Конкурсы широко используются за рубежом как эффективный инструмент, поощряющий творчество, конкурентоспособность и взаимодействие компаний. Архитектурн</w:t>
      </w:r>
      <w:r w:rsidR="00721756">
        <w:rPr>
          <w:rFonts w:ascii="Times New Roman" w:hAnsi="Times New Roman" w:cs="Times New Roman"/>
          <w:sz w:val="26"/>
          <w:szCs w:val="26"/>
        </w:rPr>
        <w:t>ая</w:t>
      </w:r>
      <w:r w:rsidRPr="00ED110A">
        <w:rPr>
          <w:rFonts w:ascii="Times New Roman" w:hAnsi="Times New Roman" w:cs="Times New Roman"/>
          <w:sz w:val="26"/>
          <w:szCs w:val="26"/>
        </w:rPr>
        <w:t xml:space="preserve"> политик</w:t>
      </w:r>
      <w:r w:rsidR="00721756">
        <w:rPr>
          <w:rFonts w:ascii="Times New Roman" w:hAnsi="Times New Roman" w:cs="Times New Roman"/>
          <w:sz w:val="26"/>
          <w:szCs w:val="26"/>
        </w:rPr>
        <w:t>а</w:t>
      </w:r>
      <w:r w:rsidRPr="00ED110A">
        <w:rPr>
          <w:rFonts w:ascii="Times New Roman" w:hAnsi="Times New Roman" w:cs="Times New Roman"/>
          <w:sz w:val="26"/>
          <w:szCs w:val="26"/>
        </w:rPr>
        <w:t xml:space="preserve"> европейских стран демонстриру</w:t>
      </w:r>
      <w:r w:rsidR="00721756">
        <w:rPr>
          <w:rFonts w:ascii="Times New Roman" w:hAnsi="Times New Roman" w:cs="Times New Roman"/>
          <w:sz w:val="26"/>
          <w:szCs w:val="26"/>
        </w:rPr>
        <w:t>е</w:t>
      </w:r>
      <w:r w:rsidRPr="00ED110A">
        <w:rPr>
          <w:rFonts w:ascii="Times New Roman" w:hAnsi="Times New Roman" w:cs="Times New Roman"/>
          <w:sz w:val="26"/>
          <w:szCs w:val="26"/>
        </w:rPr>
        <w:t>т заинтересованность в использовании конкурсов как инструмента влияния на достижение заявленных целей. Так, Архитектурный совет Европы (</w:t>
      </w:r>
      <w:r w:rsidRPr="00ED110A">
        <w:rPr>
          <w:rFonts w:ascii="Times New Roman" w:hAnsi="Times New Roman" w:cs="Times New Roman"/>
          <w:sz w:val="26"/>
          <w:szCs w:val="26"/>
          <w:lang w:val="en-US"/>
        </w:rPr>
        <w:t>Architects</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Council</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of</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Europe</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ACE</w:t>
      </w:r>
      <w:r w:rsidRPr="00ED110A">
        <w:rPr>
          <w:rFonts w:ascii="Times New Roman" w:hAnsi="Times New Roman" w:cs="Times New Roman"/>
          <w:sz w:val="26"/>
          <w:szCs w:val="26"/>
        </w:rPr>
        <w:t xml:space="preserve">) разработал рекомендации для проведения конкурсов. На сайте Совета представлен комплект документов, включая правила составления технического задания для конкурса, правила проведения и </w:t>
      </w:r>
      <w:r w:rsidR="00F01C3A">
        <w:rPr>
          <w:rFonts w:ascii="Times New Roman" w:hAnsi="Times New Roman" w:cs="Times New Roman"/>
          <w:sz w:val="26"/>
          <w:szCs w:val="26"/>
        </w:rPr>
        <w:t>основополагающие</w:t>
      </w:r>
      <w:r w:rsidRPr="00ED110A">
        <w:rPr>
          <w:rFonts w:ascii="Times New Roman" w:hAnsi="Times New Roman" w:cs="Times New Roman"/>
          <w:sz w:val="26"/>
          <w:szCs w:val="26"/>
        </w:rPr>
        <w:t xml:space="preserve"> </w:t>
      </w:r>
      <w:r w:rsidR="00F01C3A">
        <w:rPr>
          <w:rFonts w:ascii="Times New Roman" w:hAnsi="Times New Roman" w:cs="Times New Roman"/>
          <w:sz w:val="26"/>
          <w:szCs w:val="26"/>
        </w:rPr>
        <w:t>принципы</w:t>
      </w:r>
      <w:r w:rsidRPr="00ED110A">
        <w:rPr>
          <w:rFonts w:ascii="Times New Roman" w:hAnsi="Times New Roman" w:cs="Times New Roman"/>
          <w:sz w:val="26"/>
          <w:szCs w:val="26"/>
        </w:rPr>
        <w:t>, в том числе по участию общественности в оценке конкурсных проектов</w:t>
      </w:r>
      <w:r w:rsidRPr="00ED110A">
        <w:rPr>
          <w:rStyle w:val="ad"/>
          <w:rFonts w:ascii="Times New Roman" w:hAnsi="Times New Roman" w:cs="Times New Roman"/>
          <w:sz w:val="26"/>
          <w:szCs w:val="26"/>
        </w:rPr>
        <w:footnoteReference w:id="35"/>
      </w:r>
      <w:r w:rsidR="00F01C3A">
        <w:rPr>
          <w:rFonts w:ascii="Times New Roman" w:hAnsi="Times New Roman" w:cs="Times New Roman"/>
          <w:sz w:val="26"/>
          <w:szCs w:val="26"/>
        </w:rPr>
        <w:t>.</w:t>
      </w:r>
    </w:p>
    <w:p w14:paraId="4321E1CA" w14:textId="77777777" w:rsidR="00566A76" w:rsidRPr="00ED110A" w:rsidRDefault="00566A76" w:rsidP="00566A76">
      <w:pPr>
        <w:jc w:val="both"/>
        <w:rPr>
          <w:rFonts w:ascii="Times New Roman" w:hAnsi="Times New Roman" w:cs="Times New Roman"/>
          <w:sz w:val="26"/>
          <w:szCs w:val="26"/>
        </w:rPr>
      </w:pPr>
      <w:r w:rsidRPr="00ED110A">
        <w:rPr>
          <w:rFonts w:ascii="Times New Roman" w:hAnsi="Times New Roman" w:cs="Times New Roman"/>
          <w:sz w:val="26"/>
          <w:szCs w:val="26"/>
        </w:rPr>
        <w:t>На фоне глобальной конкуренции национальные конкурсы рассматриваются как средство обновления архитектурной политики, повышения качества и развития рынка. Так, в принятых национальных программах европейских стран в области архитектуры и проектирования правительство поощряет государственный сектор использовать открытые конкурсы в качестве инструмента выполнения основных задач муниципального строительства.</w:t>
      </w:r>
    </w:p>
    <w:p w14:paraId="05DFDA34" w14:textId="77777777" w:rsidR="00566A76" w:rsidRPr="00ED110A" w:rsidRDefault="00566A76" w:rsidP="00566A76">
      <w:pPr>
        <w:pStyle w:val="aa"/>
        <w:spacing w:after="0"/>
        <w:jc w:val="both"/>
        <w:rPr>
          <w:b/>
          <w:bCs/>
          <w:color w:val="000000"/>
          <w:sz w:val="26"/>
          <w:szCs w:val="26"/>
        </w:rPr>
      </w:pPr>
    </w:p>
    <w:p w14:paraId="77C2ABDE" w14:textId="77777777" w:rsidR="00566A76" w:rsidRPr="00ED110A" w:rsidRDefault="00566A76" w:rsidP="00566A76">
      <w:pPr>
        <w:pStyle w:val="aa"/>
        <w:spacing w:after="0"/>
        <w:jc w:val="both"/>
        <w:rPr>
          <w:b/>
          <w:bCs/>
          <w:color w:val="000000"/>
          <w:sz w:val="26"/>
          <w:szCs w:val="26"/>
        </w:rPr>
      </w:pPr>
      <w:r w:rsidRPr="00ED110A">
        <w:rPr>
          <w:b/>
          <w:bCs/>
          <w:color w:val="000000"/>
          <w:sz w:val="26"/>
          <w:szCs w:val="26"/>
        </w:rPr>
        <w:t>Дания</w:t>
      </w:r>
    </w:p>
    <w:p w14:paraId="02485F95" w14:textId="3C329ACB" w:rsidR="00566A76" w:rsidRPr="00ED110A" w:rsidRDefault="00566A76" w:rsidP="00566A76">
      <w:pPr>
        <w:pStyle w:val="aa"/>
        <w:spacing w:after="0"/>
        <w:jc w:val="both"/>
        <w:rPr>
          <w:bCs/>
          <w:color w:val="000000"/>
          <w:sz w:val="26"/>
          <w:szCs w:val="26"/>
        </w:rPr>
      </w:pPr>
      <w:r w:rsidRPr="00ED110A">
        <w:rPr>
          <w:bCs/>
          <w:color w:val="000000"/>
          <w:sz w:val="26"/>
          <w:szCs w:val="26"/>
        </w:rPr>
        <w:t>Одной из целей архитектурной политики Дании является создание хороших условий для дальнейшего развития и обновления архитектуры, и соревнования рассматриваются как предпосылка для роста и развития. В то же время указывается и на негативные аспекты открытых конкурсов. Во-первых, они требуют достаточных ресурсов от организа</w:t>
      </w:r>
      <w:r w:rsidR="0091323B">
        <w:rPr>
          <w:bCs/>
          <w:color w:val="000000"/>
          <w:sz w:val="26"/>
          <w:szCs w:val="26"/>
        </w:rPr>
        <w:t>тора</w:t>
      </w:r>
      <w:r w:rsidRPr="00ED110A">
        <w:rPr>
          <w:bCs/>
          <w:color w:val="000000"/>
          <w:sz w:val="26"/>
          <w:szCs w:val="26"/>
        </w:rPr>
        <w:t xml:space="preserve"> и участников. Так, только победители могут получить оплату/компенсацию за конкурсный проект, тогда как остальные участники должны работать безвозмездно. Во-вторых, и заказчики зачастую чувствуют себя неуверенно в своем выборе, потому что заявки подаются анонимно, а связь между оператором и конкурсантами запрещена условиями конкурса. По этой причине в Дании </w:t>
      </w:r>
      <w:r w:rsidR="00E457E2">
        <w:rPr>
          <w:bCs/>
          <w:color w:val="000000"/>
          <w:sz w:val="26"/>
          <w:szCs w:val="26"/>
        </w:rPr>
        <w:t xml:space="preserve">все </w:t>
      </w:r>
      <w:r w:rsidRPr="00ED110A">
        <w:rPr>
          <w:bCs/>
          <w:color w:val="000000"/>
          <w:sz w:val="26"/>
          <w:szCs w:val="26"/>
        </w:rPr>
        <w:t>чаще предпочитают закрытые</w:t>
      </w:r>
      <w:r w:rsidR="00E457E2" w:rsidRPr="00E457E2">
        <w:rPr>
          <w:bCs/>
          <w:color w:val="000000"/>
          <w:sz w:val="26"/>
          <w:szCs w:val="26"/>
        </w:rPr>
        <w:t xml:space="preserve"> </w:t>
      </w:r>
      <w:r w:rsidR="00E457E2" w:rsidRPr="00ED110A">
        <w:rPr>
          <w:bCs/>
          <w:color w:val="000000"/>
          <w:sz w:val="26"/>
          <w:szCs w:val="26"/>
        </w:rPr>
        <w:t>формы конкурсов</w:t>
      </w:r>
      <w:r w:rsidRPr="00ED110A">
        <w:rPr>
          <w:bCs/>
          <w:color w:val="000000"/>
          <w:sz w:val="26"/>
          <w:szCs w:val="26"/>
        </w:rPr>
        <w:t xml:space="preserve"> с приглашением участников.</w:t>
      </w:r>
    </w:p>
    <w:p w14:paraId="2D879B64" w14:textId="37C2574E" w:rsidR="00566A76" w:rsidRPr="00ED110A" w:rsidRDefault="00566A76" w:rsidP="00566A76">
      <w:pPr>
        <w:pStyle w:val="aa"/>
        <w:spacing w:after="0"/>
        <w:jc w:val="both"/>
        <w:rPr>
          <w:bCs/>
          <w:color w:val="000000"/>
          <w:sz w:val="26"/>
          <w:szCs w:val="26"/>
        </w:rPr>
      </w:pPr>
      <w:r w:rsidRPr="00ED110A">
        <w:rPr>
          <w:bCs/>
          <w:color w:val="000000"/>
          <w:sz w:val="26"/>
          <w:szCs w:val="26"/>
        </w:rPr>
        <w:t xml:space="preserve">Продвижением конкурентной среды занимается, в частности, уже упомянутый Датский архитектурный центр (DAC). Его работа по запуску информационных кампаний и подготовке ряда конкретных процедур по продвижению конкурсов нацелена на расширение доступа к рынку архитектурных услуг для растущего поколения молодых фирм. Так, DAC, например, работает над тем, чтобы установить </w:t>
      </w:r>
      <w:r w:rsidR="006D580C" w:rsidRPr="00ED110A">
        <w:rPr>
          <w:bCs/>
          <w:color w:val="000000"/>
          <w:sz w:val="26"/>
          <w:szCs w:val="26"/>
        </w:rPr>
        <w:t xml:space="preserve">более </w:t>
      </w:r>
      <w:r w:rsidRPr="00ED110A">
        <w:rPr>
          <w:bCs/>
          <w:color w:val="000000"/>
          <w:sz w:val="26"/>
          <w:szCs w:val="26"/>
        </w:rPr>
        <w:t xml:space="preserve">объективные требования </w:t>
      </w:r>
      <w:r w:rsidR="00541427">
        <w:rPr>
          <w:bCs/>
          <w:color w:val="000000"/>
          <w:sz w:val="26"/>
          <w:szCs w:val="26"/>
        </w:rPr>
        <w:t>на</w:t>
      </w:r>
      <w:r w:rsidRPr="00ED110A">
        <w:rPr>
          <w:bCs/>
          <w:color w:val="000000"/>
          <w:sz w:val="26"/>
          <w:szCs w:val="26"/>
        </w:rPr>
        <w:t xml:space="preserve"> конкурсах, </w:t>
      </w:r>
      <w:r w:rsidR="006D580C">
        <w:rPr>
          <w:bCs/>
          <w:color w:val="000000"/>
          <w:sz w:val="26"/>
          <w:szCs w:val="26"/>
        </w:rPr>
        <w:t>которые</w:t>
      </w:r>
      <w:r w:rsidRPr="00ED110A">
        <w:rPr>
          <w:bCs/>
          <w:color w:val="000000"/>
          <w:sz w:val="26"/>
          <w:szCs w:val="26"/>
        </w:rPr>
        <w:t xml:space="preserve"> не </w:t>
      </w:r>
      <w:r w:rsidR="006D580C">
        <w:rPr>
          <w:bCs/>
          <w:color w:val="000000"/>
          <w:sz w:val="26"/>
          <w:szCs w:val="26"/>
        </w:rPr>
        <w:t xml:space="preserve">будут </w:t>
      </w:r>
      <w:r w:rsidRPr="00ED110A">
        <w:rPr>
          <w:bCs/>
          <w:color w:val="000000"/>
          <w:sz w:val="26"/>
          <w:szCs w:val="26"/>
        </w:rPr>
        <w:t>отсека</w:t>
      </w:r>
      <w:r w:rsidR="006D580C">
        <w:rPr>
          <w:bCs/>
          <w:color w:val="000000"/>
          <w:sz w:val="26"/>
          <w:szCs w:val="26"/>
        </w:rPr>
        <w:t>ть</w:t>
      </w:r>
      <w:r w:rsidRPr="00ED110A">
        <w:rPr>
          <w:bCs/>
          <w:color w:val="000000"/>
          <w:sz w:val="26"/>
          <w:szCs w:val="26"/>
        </w:rPr>
        <w:t xml:space="preserve"> молодые </w:t>
      </w:r>
      <w:r w:rsidR="006D580C">
        <w:rPr>
          <w:bCs/>
          <w:color w:val="000000"/>
          <w:sz w:val="26"/>
          <w:szCs w:val="26"/>
        </w:rPr>
        <w:t>компании</w:t>
      </w:r>
      <w:r w:rsidR="00541427">
        <w:rPr>
          <w:bCs/>
          <w:color w:val="000000"/>
          <w:sz w:val="26"/>
          <w:szCs w:val="26"/>
        </w:rPr>
        <w:t xml:space="preserve"> (к примеру</w:t>
      </w:r>
      <w:r w:rsidRPr="00ED110A">
        <w:rPr>
          <w:bCs/>
          <w:color w:val="000000"/>
          <w:sz w:val="26"/>
          <w:szCs w:val="26"/>
        </w:rPr>
        <w:t>, в форме «диких карт», о которых мы писали выше</w:t>
      </w:r>
      <w:r w:rsidR="00541427">
        <w:rPr>
          <w:bCs/>
          <w:color w:val="000000"/>
          <w:sz w:val="26"/>
          <w:szCs w:val="26"/>
        </w:rPr>
        <w:t>)</w:t>
      </w:r>
      <w:r w:rsidRPr="00ED110A">
        <w:rPr>
          <w:bCs/>
          <w:color w:val="000000"/>
          <w:sz w:val="26"/>
          <w:szCs w:val="26"/>
        </w:rPr>
        <w:t>.</w:t>
      </w:r>
      <w:r w:rsidR="006D580C">
        <w:rPr>
          <w:bCs/>
          <w:color w:val="000000"/>
          <w:sz w:val="26"/>
          <w:szCs w:val="26"/>
        </w:rPr>
        <w:t xml:space="preserve"> </w:t>
      </w:r>
    </w:p>
    <w:p w14:paraId="46611104" w14:textId="77777777" w:rsidR="00566A76" w:rsidRPr="00ED110A" w:rsidRDefault="00566A76" w:rsidP="00566A76">
      <w:pPr>
        <w:rPr>
          <w:rFonts w:ascii="Times New Roman" w:hAnsi="Times New Roman" w:cs="Times New Roman"/>
          <w:sz w:val="26"/>
          <w:szCs w:val="26"/>
        </w:rPr>
      </w:pPr>
    </w:p>
    <w:p w14:paraId="14D68E16" w14:textId="0E7F106F" w:rsidR="00566A76" w:rsidRPr="00ED110A" w:rsidRDefault="00076BB0" w:rsidP="00566A76">
      <w:pPr>
        <w:rPr>
          <w:rFonts w:ascii="Times New Roman" w:hAnsi="Times New Roman" w:cs="Times New Roman"/>
          <w:b/>
          <w:sz w:val="26"/>
          <w:szCs w:val="26"/>
        </w:rPr>
      </w:pPr>
      <w:r>
        <w:rPr>
          <w:rFonts w:ascii="Times New Roman" w:hAnsi="Times New Roman" w:cs="Times New Roman"/>
          <w:b/>
          <w:sz w:val="26"/>
          <w:szCs w:val="26"/>
        </w:rPr>
        <w:t>Нидерланды</w:t>
      </w:r>
    </w:p>
    <w:p w14:paraId="0615AE59" w14:textId="564DB9C9" w:rsidR="00566A76" w:rsidRPr="00ED110A" w:rsidRDefault="00566A76" w:rsidP="00566A76">
      <w:pPr>
        <w:pStyle w:val="aa"/>
        <w:spacing w:after="0"/>
        <w:jc w:val="both"/>
        <w:rPr>
          <w:bCs/>
          <w:color w:val="000000"/>
          <w:sz w:val="26"/>
          <w:szCs w:val="26"/>
        </w:rPr>
      </w:pPr>
      <w:r w:rsidRPr="00ED110A">
        <w:rPr>
          <w:bCs/>
          <w:color w:val="000000"/>
          <w:sz w:val="26"/>
          <w:szCs w:val="26"/>
        </w:rPr>
        <w:t xml:space="preserve">В </w:t>
      </w:r>
      <w:r w:rsidR="00076BB0">
        <w:rPr>
          <w:bCs/>
          <w:color w:val="000000"/>
          <w:sz w:val="26"/>
          <w:szCs w:val="26"/>
        </w:rPr>
        <w:t>нидерландской</w:t>
      </w:r>
      <w:r w:rsidRPr="00ED110A">
        <w:rPr>
          <w:bCs/>
          <w:color w:val="000000"/>
          <w:sz w:val="26"/>
          <w:szCs w:val="26"/>
        </w:rPr>
        <w:t xml:space="preserve"> архитектурной школе участие в конкурсах молодых сотрудников бюро не </w:t>
      </w:r>
      <w:r w:rsidR="006D580C">
        <w:rPr>
          <w:bCs/>
          <w:color w:val="000000"/>
          <w:sz w:val="26"/>
          <w:szCs w:val="26"/>
        </w:rPr>
        <w:t>только</w:t>
      </w:r>
      <w:r w:rsidRPr="00ED110A">
        <w:rPr>
          <w:bCs/>
          <w:color w:val="000000"/>
          <w:sz w:val="26"/>
          <w:szCs w:val="26"/>
        </w:rPr>
        <w:t xml:space="preserve"> разрешается работодателем, но </w:t>
      </w:r>
      <w:r w:rsidR="006D580C">
        <w:rPr>
          <w:bCs/>
          <w:color w:val="000000"/>
          <w:sz w:val="26"/>
          <w:szCs w:val="26"/>
        </w:rPr>
        <w:t xml:space="preserve">еще </w:t>
      </w:r>
      <w:r w:rsidRPr="00ED110A">
        <w:rPr>
          <w:bCs/>
          <w:color w:val="000000"/>
          <w:sz w:val="26"/>
          <w:szCs w:val="26"/>
        </w:rPr>
        <w:t>и поощряется. Победа в соревнованиях зачастую означает зеленый свет для создания собственной фирмы</w:t>
      </w:r>
      <w:r w:rsidRPr="00ED110A">
        <w:rPr>
          <w:rStyle w:val="ad"/>
          <w:bCs/>
          <w:color w:val="000000"/>
          <w:sz w:val="26"/>
          <w:szCs w:val="26"/>
        </w:rPr>
        <w:footnoteReference w:id="36"/>
      </w:r>
      <w:r w:rsidR="00541427">
        <w:rPr>
          <w:bCs/>
          <w:color w:val="000000"/>
          <w:sz w:val="26"/>
          <w:szCs w:val="26"/>
        </w:rPr>
        <w:t>.</w:t>
      </w:r>
      <w:r w:rsidRPr="00ED110A">
        <w:rPr>
          <w:bCs/>
          <w:color w:val="000000"/>
          <w:sz w:val="26"/>
          <w:szCs w:val="26"/>
        </w:rPr>
        <w:t xml:space="preserve"> В этом молодым архитекторам также помогают их старшие наставники. Эти межпоколенческие мосты для передачи знаний, воплощенны</w:t>
      </w:r>
      <w:r w:rsidR="006D580C">
        <w:rPr>
          <w:bCs/>
          <w:color w:val="000000"/>
          <w:sz w:val="26"/>
          <w:szCs w:val="26"/>
        </w:rPr>
        <w:t>х</w:t>
      </w:r>
      <w:r w:rsidRPr="00ED110A">
        <w:rPr>
          <w:bCs/>
          <w:color w:val="000000"/>
          <w:sz w:val="26"/>
          <w:szCs w:val="26"/>
        </w:rPr>
        <w:t xml:space="preserve"> в стартапах, в </w:t>
      </w:r>
      <w:r w:rsidR="00076BB0">
        <w:rPr>
          <w:bCs/>
          <w:color w:val="000000"/>
          <w:sz w:val="26"/>
          <w:szCs w:val="26"/>
        </w:rPr>
        <w:t>Нидерландах</w:t>
      </w:r>
      <w:r w:rsidRPr="00ED110A">
        <w:rPr>
          <w:bCs/>
          <w:color w:val="000000"/>
          <w:sz w:val="26"/>
          <w:szCs w:val="26"/>
        </w:rPr>
        <w:t xml:space="preserve"> развиты намного сильнее, чем, например, между </w:t>
      </w:r>
      <w:r w:rsidR="006D580C">
        <w:rPr>
          <w:bCs/>
          <w:color w:val="000000"/>
          <w:sz w:val="26"/>
          <w:szCs w:val="26"/>
        </w:rPr>
        <w:t>компаниями</w:t>
      </w:r>
      <w:r w:rsidRPr="00ED110A">
        <w:rPr>
          <w:bCs/>
          <w:color w:val="000000"/>
          <w:sz w:val="26"/>
          <w:szCs w:val="26"/>
        </w:rPr>
        <w:t xml:space="preserve"> одного поколения. Таким образом, конкурсы дизайна формируют важное звено в системе высокорефлексивной голландской архитектуры, не только за счет объединения различных игроков, но и за счет создания ключевого механизма для воспроизводства фирм с сильной идеей и их собственной местной культурой. </w:t>
      </w:r>
    </w:p>
    <w:p w14:paraId="08CE4355" w14:textId="77777777" w:rsidR="00566A76" w:rsidRPr="00ED110A" w:rsidRDefault="00566A76" w:rsidP="00566A76">
      <w:pPr>
        <w:jc w:val="both"/>
        <w:rPr>
          <w:rFonts w:ascii="Times New Roman" w:hAnsi="Times New Roman" w:cs="Times New Roman"/>
          <w:sz w:val="26"/>
          <w:szCs w:val="26"/>
        </w:rPr>
      </w:pPr>
    </w:p>
    <w:p w14:paraId="6BF9D3CA" w14:textId="77777777" w:rsidR="00566A76" w:rsidRPr="00ED110A" w:rsidRDefault="00566A76" w:rsidP="00566A76">
      <w:pPr>
        <w:jc w:val="both"/>
        <w:rPr>
          <w:rFonts w:ascii="Times New Roman" w:hAnsi="Times New Roman" w:cs="Times New Roman"/>
          <w:b/>
          <w:sz w:val="26"/>
          <w:szCs w:val="26"/>
        </w:rPr>
      </w:pPr>
      <w:r w:rsidRPr="00ED110A">
        <w:rPr>
          <w:rFonts w:ascii="Times New Roman" w:hAnsi="Times New Roman" w:cs="Times New Roman"/>
          <w:b/>
          <w:sz w:val="26"/>
          <w:szCs w:val="26"/>
        </w:rPr>
        <w:t>Финляндия</w:t>
      </w:r>
    </w:p>
    <w:p w14:paraId="6A3EEA43" w14:textId="1C24337C" w:rsidR="00566A76" w:rsidRPr="00ED110A" w:rsidRDefault="007F4E5B" w:rsidP="00566A76">
      <w:pPr>
        <w:pStyle w:val="aa"/>
        <w:spacing w:after="0"/>
        <w:jc w:val="both"/>
        <w:rPr>
          <w:bCs/>
          <w:color w:val="000000"/>
          <w:sz w:val="26"/>
          <w:szCs w:val="26"/>
        </w:rPr>
      </w:pPr>
      <w:r>
        <w:rPr>
          <w:bCs/>
          <w:color w:val="000000"/>
          <w:sz w:val="26"/>
          <w:szCs w:val="26"/>
        </w:rPr>
        <w:t>Еще в первой программе ф</w:t>
      </w:r>
      <w:r w:rsidR="00566A76" w:rsidRPr="00ED110A">
        <w:rPr>
          <w:bCs/>
          <w:color w:val="000000"/>
          <w:sz w:val="26"/>
          <w:szCs w:val="26"/>
        </w:rPr>
        <w:t xml:space="preserve">инской архитектурной политики, которая была опубликована в 1998 году (в 2019 году </w:t>
      </w:r>
      <w:r w:rsidR="00AC6D66">
        <w:rPr>
          <w:bCs/>
          <w:color w:val="000000"/>
          <w:sz w:val="26"/>
          <w:szCs w:val="26"/>
        </w:rPr>
        <w:t>м</w:t>
      </w:r>
      <w:r w:rsidR="00566A76" w:rsidRPr="00ED110A">
        <w:rPr>
          <w:bCs/>
          <w:color w:val="000000"/>
          <w:sz w:val="26"/>
          <w:szCs w:val="26"/>
        </w:rPr>
        <w:t xml:space="preserve">инистерство образования и культуры назначило рабочую группу </w:t>
      </w:r>
      <w:r w:rsidR="00B56F83">
        <w:rPr>
          <w:bCs/>
          <w:color w:val="000000"/>
          <w:sz w:val="26"/>
          <w:szCs w:val="26"/>
        </w:rPr>
        <w:t>для подготовки новой программы Apoli20</w:t>
      </w:r>
      <w:r w:rsidR="00566A76" w:rsidRPr="00ED110A">
        <w:rPr>
          <w:bCs/>
          <w:color w:val="000000"/>
          <w:sz w:val="26"/>
          <w:szCs w:val="26"/>
        </w:rPr>
        <w:t>)</w:t>
      </w:r>
      <w:r w:rsidR="00B56F83">
        <w:rPr>
          <w:bCs/>
          <w:color w:val="000000"/>
          <w:sz w:val="26"/>
          <w:szCs w:val="26"/>
        </w:rPr>
        <w:t>,</w:t>
      </w:r>
      <w:r w:rsidR="00566A76" w:rsidRPr="00ED110A">
        <w:rPr>
          <w:bCs/>
          <w:color w:val="000000"/>
          <w:sz w:val="26"/>
          <w:szCs w:val="26"/>
        </w:rPr>
        <w:t xml:space="preserve"> подчеркивалось, что архитектурные конкурсы способствуют инновациям, стимулируют строительный сектор и обновляют архитектуру, а также являются бесплатной формой обучения и открывают возможности для новых планировщиков. Большое количество решений, представленных на конкурсах, облегчает людям обсуждение альтернативных возможностей для развития окружающей среды. Успехи Финляндии на международных архитектурных конкурсах признаются важным каналом продвижения финских ноу-хау и культуры</w:t>
      </w:r>
      <w:r w:rsidR="00566A76" w:rsidRPr="00ED110A">
        <w:rPr>
          <w:rStyle w:val="ad"/>
          <w:bCs/>
          <w:color w:val="000000"/>
          <w:sz w:val="26"/>
          <w:szCs w:val="26"/>
        </w:rPr>
        <w:footnoteReference w:id="37"/>
      </w:r>
      <w:r w:rsidR="00541427">
        <w:rPr>
          <w:bCs/>
          <w:color w:val="000000"/>
          <w:sz w:val="26"/>
          <w:szCs w:val="26"/>
        </w:rPr>
        <w:t>.</w:t>
      </w:r>
    </w:p>
    <w:p w14:paraId="0AADEC2D" w14:textId="77777777" w:rsidR="00566A76" w:rsidRPr="00ED110A" w:rsidRDefault="00566A76" w:rsidP="00566A76">
      <w:pPr>
        <w:pStyle w:val="aa"/>
        <w:spacing w:after="0"/>
        <w:jc w:val="both"/>
        <w:rPr>
          <w:bCs/>
          <w:color w:val="000000"/>
          <w:sz w:val="26"/>
          <w:szCs w:val="26"/>
        </w:rPr>
      </w:pPr>
    </w:p>
    <w:p w14:paraId="4D4A3A09" w14:textId="77777777" w:rsidR="00566A76" w:rsidRPr="00ED110A" w:rsidRDefault="00566A76" w:rsidP="00566A76">
      <w:pPr>
        <w:pStyle w:val="aa"/>
        <w:spacing w:after="0"/>
        <w:jc w:val="both"/>
        <w:rPr>
          <w:b/>
          <w:bCs/>
          <w:color w:val="000000"/>
          <w:sz w:val="26"/>
          <w:szCs w:val="26"/>
        </w:rPr>
      </w:pPr>
      <w:r w:rsidRPr="00ED110A">
        <w:rPr>
          <w:b/>
          <w:bCs/>
          <w:color w:val="000000"/>
          <w:sz w:val="26"/>
          <w:szCs w:val="26"/>
        </w:rPr>
        <w:t>Норвегия</w:t>
      </w:r>
    </w:p>
    <w:p w14:paraId="33A1543F" w14:textId="2DBA3C48" w:rsidR="00566A76" w:rsidRPr="00ED110A" w:rsidRDefault="00566A76" w:rsidP="00566A76">
      <w:pPr>
        <w:pStyle w:val="aa"/>
        <w:spacing w:after="0"/>
        <w:jc w:val="both"/>
        <w:rPr>
          <w:bCs/>
          <w:color w:val="000000"/>
          <w:sz w:val="26"/>
          <w:szCs w:val="26"/>
        </w:rPr>
      </w:pPr>
      <w:r w:rsidRPr="00ED110A">
        <w:rPr>
          <w:bCs/>
          <w:color w:val="000000"/>
          <w:sz w:val="26"/>
          <w:szCs w:val="26"/>
        </w:rPr>
        <w:t>В Норвегии промоутированием архитектурных конкурсов занимается национальная архитектурная ассоциация (National Association of Norwegian Architects (NAL)</w:t>
      </w:r>
      <w:r w:rsidRPr="00ED110A">
        <w:rPr>
          <w:rStyle w:val="ad"/>
          <w:bCs/>
          <w:color w:val="000000"/>
          <w:sz w:val="26"/>
          <w:szCs w:val="26"/>
        </w:rPr>
        <w:footnoteReference w:id="38"/>
      </w:r>
      <w:r w:rsidR="00541427">
        <w:rPr>
          <w:bCs/>
          <w:color w:val="000000"/>
          <w:sz w:val="26"/>
          <w:szCs w:val="26"/>
        </w:rPr>
        <w:t>.</w:t>
      </w:r>
      <w:r w:rsidR="009E12DE">
        <w:rPr>
          <w:bCs/>
          <w:color w:val="000000"/>
          <w:sz w:val="26"/>
          <w:szCs w:val="26"/>
        </w:rPr>
        <w:t xml:space="preserve"> </w:t>
      </w:r>
      <w:r w:rsidRPr="00ED110A">
        <w:rPr>
          <w:bCs/>
          <w:color w:val="000000"/>
          <w:sz w:val="26"/>
          <w:szCs w:val="26"/>
        </w:rPr>
        <w:t>Приоритет конкурсного проектирования изложен и в программе архитектурной политики. В частности, утверждается, что там, где требуется особенно высокий уровень эстетического качества, предпочтительна форма открытых конкурсов проектов с привлечением пула консультантов</w:t>
      </w:r>
      <w:r w:rsidRPr="00ED110A">
        <w:rPr>
          <w:rStyle w:val="ad"/>
          <w:bCs/>
          <w:color w:val="000000"/>
          <w:sz w:val="26"/>
          <w:szCs w:val="26"/>
        </w:rPr>
        <w:footnoteReference w:id="39"/>
      </w:r>
      <w:r w:rsidR="00541427">
        <w:rPr>
          <w:bCs/>
          <w:color w:val="000000"/>
          <w:sz w:val="26"/>
          <w:szCs w:val="26"/>
        </w:rPr>
        <w:t>.</w:t>
      </w:r>
      <w:r w:rsidRPr="00ED110A">
        <w:rPr>
          <w:bCs/>
          <w:color w:val="000000"/>
          <w:sz w:val="26"/>
          <w:szCs w:val="26"/>
        </w:rPr>
        <w:t xml:space="preserve"> </w:t>
      </w:r>
      <w:r w:rsidR="0071527B">
        <w:rPr>
          <w:bCs/>
          <w:color w:val="000000"/>
          <w:sz w:val="26"/>
          <w:szCs w:val="26"/>
        </w:rPr>
        <w:t>Такие ж о</w:t>
      </w:r>
      <w:r w:rsidRPr="00ED110A">
        <w:rPr>
          <w:bCs/>
          <w:color w:val="000000"/>
          <w:sz w:val="26"/>
          <w:szCs w:val="26"/>
        </w:rPr>
        <w:t xml:space="preserve">ткрытые конкурсы </w:t>
      </w:r>
      <w:r w:rsidR="0071527B">
        <w:rPr>
          <w:bCs/>
          <w:color w:val="000000"/>
          <w:sz w:val="26"/>
          <w:szCs w:val="26"/>
        </w:rPr>
        <w:t>должны быть</w:t>
      </w:r>
      <w:r w:rsidRPr="00ED110A">
        <w:rPr>
          <w:bCs/>
          <w:color w:val="000000"/>
          <w:sz w:val="26"/>
          <w:szCs w:val="26"/>
        </w:rPr>
        <w:t xml:space="preserve"> и </w:t>
      </w:r>
      <w:r w:rsidR="0071527B">
        <w:rPr>
          <w:bCs/>
          <w:color w:val="000000"/>
          <w:sz w:val="26"/>
          <w:szCs w:val="26"/>
        </w:rPr>
        <w:t>для</w:t>
      </w:r>
      <w:r w:rsidRPr="00ED110A">
        <w:rPr>
          <w:bCs/>
          <w:color w:val="000000"/>
          <w:sz w:val="26"/>
          <w:szCs w:val="26"/>
        </w:rPr>
        <w:t xml:space="preserve"> проект</w:t>
      </w:r>
      <w:r w:rsidR="0071527B">
        <w:rPr>
          <w:bCs/>
          <w:color w:val="000000"/>
          <w:sz w:val="26"/>
          <w:szCs w:val="26"/>
        </w:rPr>
        <w:t>ов</w:t>
      </w:r>
      <w:r w:rsidRPr="00ED110A">
        <w:rPr>
          <w:bCs/>
          <w:color w:val="000000"/>
          <w:sz w:val="26"/>
          <w:szCs w:val="26"/>
        </w:rPr>
        <w:t xml:space="preserve"> муниципального строительства</w:t>
      </w:r>
      <w:r w:rsidRPr="00ED110A">
        <w:rPr>
          <w:bCs/>
          <w:i/>
          <w:color w:val="000000"/>
          <w:sz w:val="26"/>
          <w:szCs w:val="26"/>
        </w:rPr>
        <w:t>.</w:t>
      </w:r>
      <w:r w:rsidRPr="00ED110A">
        <w:rPr>
          <w:bCs/>
          <w:color w:val="000000"/>
          <w:sz w:val="26"/>
          <w:szCs w:val="26"/>
        </w:rPr>
        <w:t xml:space="preserve"> Также оговаривается, что молодым архитекторам следует предоставить возможность участвовать в конкурсах по приглашению.</w:t>
      </w:r>
    </w:p>
    <w:p w14:paraId="4F29BAB8" w14:textId="77777777" w:rsidR="00566A76" w:rsidRPr="00ED110A" w:rsidRDefault="00566A76" w:rsidP="00566A76">
      <w:pPr>
        <w:pStyle w:val="aa"/>
        <w:spacing w:after="0"/>
        <w:jc w:val="both"/>
        <w:rPr>
          <w:bCs/>
          <w:i/>
          <w:color w:val="000000"/>
          <w:sz w:val="26"/>
          <w:szCs w:val="26"/>
        </w:rPr>
      </w:pPr>
    </w:p>
    <w:p w14:paraId="0EED09C7" w14:textId="41F9D47A" w:rsidR="00566A76" w:rsidRPr="00ED110A" w:rsidRDefault="00566A76" w:rsidP="00566A76">
      <w:pPr>
        <w:pStyle w:val="aa"/>
        <w:spacing w:after="0"/>
        <w:jc w:val="both"/>
        <w:rPr>
          <w:b/>
          <w:bCs/>
          <w:color w:val="000000"/>
          <w:sz w:val="26"/>
          <w:szCs w:val="26"/>
        </w:rPr>
      </w:pPr>
      <w:r w:rsidRPr="00ED110A">
        <w:rPr>
          <w:b/>
          <w:bCs/>
          <w:color w:val="000000"/>
          <w:sz w:val="26"/>
          <w:szCs w:val="26"/>
        </w:rPr>
        <w:t>1.5.2.</w:t>
      </w:r>
      <w:r w:rsidR="00E53BC6">
        <w:rPr>
          <w:b/>
          <w:bCs/>
          <w:color w:val="000000"/>
          <w:sz w:val="26"/>
          <w:szCs w:val="26"/>
        </w:rPr>
        <w:t xml:space="preserve"> </w:t>
      </w:r>
      <w:r w:rsidRPr="00ED110A">
        <w:rPr>
          <w:b/>
          <w:bCs/>
          <w:color w:val="000000"/>
          <w:sz w:val="26"/>
          <w:szCs w:val="26"/>
        </w:rPr>
        <w:t>Провайдеры архитектурных конкурсов</w:t>
      </w:r>
    </w:p>
    <w:p w14:paraId="369CBE1B" w14:textId="77777777" w:rsidR="00566A76" w:rsidRPr="00ED110A" w:rsidRDefault="00566A76" w:rsidP="00566A76">
      <w:pPr>
        <w:pStyle w:val="aa"/>
        <w:spacing w:after="0"/>
        <w:jc w:val="both"/>
        <w:rPr>
          <w:bCs/>
          <w:color w:val="000000"/>
          <w:sz w:val="26"/>
          <w:szCs w:val="26"/>
        </w:rPr>
      </w:pPr>
      <w:r w:rsidRPr="00ED110A">
        <w:rPr>
          <w:bCs/>
          <w:color w:val="000000"/>
          <w:sz w:val="26"/>
          <w:szCs w:val="26"/>
        </w:rPr>
        <w:t>Профессиональная подготовка конкурса включает множество задач – разработку единых стандартов, подготовку брифа, подбор жюри и многое другое. Организации, берущие на себя эти задачи, выполняют также важную функцию соединения заказчика с архитектором, являясь посредником между инициатором проекта и сообществом архитекторов и других специалистов творческой сферы. Проведение открытых конкурсов силами профессиональных провайдеров – важная часть поддержки молодых архитекторов в начале их карьеры. Открытые конкурсы дают равные шансы как опытным, так и начинающим архитектурным бюро принять участие в проектировании и реализации интересных проектов, нередко весьма масштабных и социально значимых.</w:t>
      </w:r>
    </w:p>
    <w:p w14:paraId="3635EF18" w14:textId="4780337C" w:rsidR="00566A76" w:rsidRPr="00ED110A" w:rsidRDefault="00566A76" w:rsidP="00566A76">
      <w:pPr>
        <w:pStyle w:val="aa"/>
        <w:spacing w:after="0"/>
        <w:jc w:val="both"/>
        <w:rPr>
          <w:bCs/>
          <w:color w:val="000000"/>
          <w:sz w:val="26"/>
          <w:szCs w:val="26"/>
        </w:rPr>
      </w:pPr>
      <w:r w:rsidRPr="00ED110A">
        <w:rPr>
          <w:bCs/>
          <w:color w:val="000000"/>
          <w:sz w:val="26"/>
          <w:szCs w:val="26"/>
        </w:rPr>
        <w:t xml:space="preserve">Далеко не все победившие в конкурсе проекты доходят до стадии физического воплощения, и это может быть фактором разочарования для представителей творческой архитектурной сферы. Утешением в таких случаях должен служить призовой фонд конкурса, а также полученный опыт, признание профессионального сообщества и освещение в прессе, </w:t>
      </w:r>
      <w:r w:rsidR="00C17237">
        <w:rPr>
          <w:bCs/>
          <w:color w:val="000000"/>
          <w:sz w:val="26"/>
          <w:szCs w:val="26"/>
        </w:rPr>
        <w:t xml:space="preserve">что </w:t>
      </w:r>
      <w:r w:rsidRPr="00ED110A">
        <w:rPr>
          <w:bCs/>
          <w:color w:val="000000"/>
          <w:sz w:val="26"/>
          <w:szCs w:val="26"/>
        </w:rPr>
        <w:t>особенно важн</w:t>
      </w:r>
      <w:r w:rsidR="00C17237">
        <w:rPr>
          <w:bCs/>
          <w:color w:val="000000"/>
          <w:sz w:val="26"/>
          <w:szCs w:val="26"/>
        </w:rPr>
        <w:t>о</w:t>
      </w:r>
      <w:r w:rsidRPr="00ED110A">
        <w:rPr>
          <w:bCs/>
          <w:color w:val="000000"/>
          <w:sz w:val="26"/>
          <w:szCs w:val="26"/>
        </w:rPr>
        <w:t xml:space="preserve"> для молодых архитектурных бюро. Впрочем, в ряде случаев конкурсы позиционируются как «конкурсы идей» (в противоположность «конкурсам проектов») – в этом случае речь идет об экспериментальных задачах, призванных расширить границы креативности и не предполагающих физической реализации в ближайшей перспективе. Рассмотрим несколько примеров конкурсных провайдеров:</w:t>
      </w:r>
    </w:p>
    <w:p w14:paraId="4E224B07" w14:textId="77777777" w:rsidR="00566A76" w:rsidRPr="00ED110A" w:rsidRDefault="00566A76" w:rsidP="00566A76">
      <w:pPr>
        <w:rPr>
          <w:rFonts w:ascii="Times New Roman" w:hAnsi="Times New Roman" w:cs="Times New Roman"/>
          <w:b/>
          <w:sz w:val="26"/>
          <w:szCs w:val="26"/>
          <w:shd w:val="clear" w:color="auto" w:fill="FFFFFF"/>
        </w:rPr>
      </w:pPr>
    </w:p>
    <w:p w14:paraId="14A5272F" w14:textId="77777777" w:rsidR="00566A76" w:rsidRPr="00ED110A" w:rsidRDefault="00566A76" w:rsidP="00566A76">
      <w:pPr>
        <w:rPr>
          <w:rFonts w:ascii="Times New Roman" w:hAnsi="Times New Roman" w:cs="Times New Roman"/>
          <w:i/>
          <w:sz w:val="26"/>
          <w:szCs w:val="26"/>
          <w:shd w:val="clear" w:color="auto" w:fill="FFFFFF"/>
        </w:rPr>
      </w:pPr>
      <w:r w:rsidRPr="00ED110A">
        <w:rPr>
          <w:rFonts w:ascii="Times New Roman" w:hAnsi="Times New Roman" w:cs="Times New Roman"/>
          <w:i/>
          <w:sz w:val="26"/>
          <w:szCs w:val="26"/>
          <w:shd w:val="clear" w:color="auto" w:fill="FFFFFF"/>
          <w:lang w:val="en-US"/>
        </w:rPr>
        <w:t>YAC</w:t>
      </w:r>
      <w:r w:rsidRPr="00ED110A">
        <w:rPr>
          <w:rFonts w:ascii="Times New Roman" w:hAnsi="Times New Roman" w:cs="Times New Roman"/>
          <w:i/>
          <w:sz w:val="26"/>
          <w:szCs w:val="26"/>
          <w:shd w:val="clear" w:color="auto" w:fill="FFFFFF"/>
        </w:rPr>
        <w:t xml:space="preserve"> – конкурсы для молодых архитекторов</w:t>
      </w:r>
    </w:p>
    <w:p w14:paraId="1EDCEF2C" w14:textId="52F6FEFE" w:rsidR="00566A76" w:rsidRPr="00ED110A" w:rsidRDefault="00566A76" w:rsidP="00566A76">
      <w:pPr>
        <w:jc w:val="both"/>
        <w:rPr>
          <w:rFonts w:ascii="Times New Roman" w:hAnsi="Times New Roman" w:cs="Times New Roman"/>
          <w:sz w:val="26"/>
          <w:szCs w:val="26"/>
        </w:rPr>
      </w:pPr>
      <w:r w:rsidRPr="00ED110A">
        <w:rPr>
          <w:rFonts w:ascii="Times New Roman" w:hAnsi="Times New Roman" w:cs="Times New Roman"/>
          <w:sz w:val="26"/>
          <w:szCs w:val="26"/>
        </w:rPr>
        <w:t xml:space="preserve">Ассоциация </w:t>
      </w:r>
      <w:r w:rsidRPr="00ED110A">
        <w:rPr>
          <w:rFonts w:ascii="Times New Roman" w:hAnsi="Times New Roman" w:cs="Times New Roman"/>
          <w:sz w:val="26"/>
          <w:szCs w:val="26"/>
          <w:lang w:val="en-US"/>
        </w:rPr>
        <w:t>Young</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Architects</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Competitions</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YAC</w:t>
      </w:r>
      <w:r w:rsidRPr="00ED110A">
        <w:rPr>
          <w:rFonts w:ascii="Times New Roman" w:hAnsi="Times New Roman" w:cs="Times New Roman"/>
          <w:sz w:val="26"/>
          <w:szCs w:val="26"/>
        </w:rPr>
        <w:t>) была организована в 2013 году по инициативе трех молодых инженеров при поддержке Университета Болоньи, Италия</w:t>
      </w:r>
      <w:r w:rsidRPr="00ED110A">
        <w:rPr>
          <w:rStyle w:val="ad"/>
          <w:rFonts w:ascii="Times New Roman" w:hAnsi="Times New Roman" w:cs="Times New Roman"/>
          <w:sz w:val="26"/>
          <w:szCs w:val="26"/>
        </w:rPr>
        <w:footnoteReference w:id="40"/>
      </w:r>
      <w:r w:rsidR="00C17237">
        <w:rPr>
          <w:rFonts w:ascii="Times New Roman" w:hAnsi="Times New Roman" w:cs="Times New Roman"/>
          <w:sz w:val="26"/>
          <w:szCs w:val="26"/>
        </w:rPr>
        <w:t>.</w:t>
      </w:r>
      <w:r w:rsidRPr="00ED110A">
        <w:rPr>
          <w:rFonts w:ascii="Times New Roman" w:hAnsi="Times New Roman" w:cs="Times New Roman"/>
          <w:sz w:val="26"/>
          <w:szCs w:val="26"/>
        </w:rPr>
        <w:t xml:space="preserve"> Впоследствии были заключены соглашения с факультетом архитектуры университет</w:t>
      </w:r>
      <w:r w:rsidR="00C86693">
        <w:rPr>
          <w:rFonts w:ascii="Times New Roman" w:hAnsi="Times New Roman" w:cs="Times New Roman"/>
          <w:sz w:val="26"/>
          <w:szCs w:val="26"/>
        </w:rPr>
        <w:t>а</w:t>
      </w:r>
      <w:r w:rsidRPr="00ED110A">
        <w:rPr>
          <w:rFonts w:ascii="Times New Roman" w:hAnsi="Times New Roman" w:cs="Times New Roman"/>
          <w:sz w:val="26"/>
          <w:szCs w:val="26"/>
        </w:rPr>
        <w:t xml:space="preserve"> Ла Сапиенца в Риме и </w:t>
      </w:r>
      <w:r w:rsidR="00C86693">
        <w:rPr>
          <w:rFonts w:ascii="Times New Roman" w:hAnsi="Times New Roman" w:cs="Times New Roman"/>
          <w:sz w:val="26"/>
          <w:szCs w:val="26"/>
        </w:rPr>
        <w:t>н</w:t>
      </w:r>
      <w:r w:rsidRPr="00ED110A">
        <w:rPr>
          <w:rFonts w:ascii="Times New Roman" w:hAnsi="Times New Roman" w:cs="Times New Roman"/>
          <w:sz w:val="26"/>
          <w:szCs w:val="26"/>
        </w:rPr>
        <w:t>ациональным университетом Литораль в Санта-Фе, Аргентина, а также меморандум с Агентством управления государственным имуществом Италии (</w:t>
      </w:r>
      <w:r w:rsidRPr="00ED110A">
        <w:rPr>
          <w:rFonts w:ascii="Times New Roman" w:hAnsi="Times New Roman" w:cs="Times New Roman"/>
          <w:color w:val="333333"/>
          <w:sz w:val="26"/>
          <w:szCs w:val="26"/>
          <w:shd w:val="clear" w:color="auto" w:fill="FFFFFF"/>
        </w:rPr>
        <w:t>Agenzia del Demanio</w:t>
      </w:r>
      <w:r w:rsidRPr="00ED110A">
        <w:rPr>
          <w:rFonts w:ascii="Times New Roman" w:hAnsi="Times New Roman" w:cs="Times New Roman"/>
          <w:sz w:val="26"/>
          <w:szCs w:val="26"/>
        </w:rPr>
        <w:t xml:space="preserve">). Ассоциация организует конкурсы по заказу крупных компаний и администраций городов. Среди примеров: </w:t>
      </w:r>
    </w:p>
    <w:p w14:paraId="1CD02E33" w14:textId="0AF9ABC5" w:rsidR="00566A76" w:rsidRPr="00ED110A" w:rsidRDefault="00895B6C" w:rsidP="00566A76">
      <w:pPr>
        <w:pStyle w:val="a6"/>
        <w:numPr>
          <w:ilvl w:val="0"/>
          <w:numId w:val="16"/>
        </w:numPr>
        <w:spacing w:after="160" w:line="259" w:lineRule="auto"/>
        <w:rPr>
          <w:rFonts w:ascii="Times New Roman" w:hAnsi="Times New Roman"/>
          <w:sz w:val="26"/>
          <w:szCs w:val="26"/>
        </w:rPr>
      </w:pPr>
      <w:r>
        <w:rPr>
          <w:rFonts w:ascii="Times New Roman" w:hAnsi="Times New Roman"/>
          <w:sz w:val="26"/>
          <w:szCs w:val="26"/>
        </w:rPr>
        <w:t>д</w:t>
      </w:r>
      <w:r w:rsidR="00566A76" w:rsidRPr="00ED110A">
        <w:rPr>
          <w:rFonts w:ascii="Times New Roman" w:hAnsi="Times New Roman"/>
          <w:sz w:val="26"/>
          <w:szCs w:val="26"/>
        </w:rPr>
        <w:t>орожные монументы для Lamborghini (2016);</w:t>
      </w:r>
    </w:p>
    <w:p w14:paraId="79890B61" w14:textId="273F4B3B" w:rsidR="00566A76" w:rsidRPr="00ED110A" w:rsidRDefault="00895B6C" w:rsidP="00566A76">
      <w:pPr>
        <w:pStyle w:val="a6"/>
        <w:numPr>
          <w:ilvl w:val="0"/>
          <w:numId w:val="16"/>
        </w:numPr>
        <w:spacing w:after="160" w:line="259" w:lineRule="auto"/>
        <w:rPr>
          <w:rFonts w:ascii="Times New Roman" w:hAnsi="Times New Roman"/>
          <w:sz w:val="26"/>
          <w:szCs w:val="26"/>
        </w:rPr>
      </w:pPr>
      <w:r>
        <w:rPr>
          <w:rFonts w:ascii="Times New Roman" w:hAnsi="Times New Roman"/>
          <w:sz w:val="26"/>
          <w:szCs w:val="26"/>
        </w:rPr>
        <w:t>ш</w:t>
      </w:r>
      <w:r w:rsidR="00566A76" w:rsidRPr="00ED110A">
        <w:rPr>
          <w:rFonts w:ascii="Times New Roman" w:hAnsi="Times New Roman"/>
          <w:sz w:val="26"/>
          <w:szCs w:val="26"/>
        </w:rPr>
        <w:t>таб-квартира для корпорации FITT Group (2021);</w:t>
      </w:r>
    </w:p>
    <w:p w14:paraId="19867290" w14:textId="4235E5C8" w:rsidR="00566A76" w:rsidRPr="00ED110A" w:rsidRDefault="00895B6C" w:rsidP="00566A76">
      <w:pPr>
        <w:pStyle w:val="a6"/>
        <w:numPr>
          <w:ilvl w:val="0"/>
          <w:numId w:val="16"/>
        </w:numPr>
        <w:spacing w:after="160" w:line="259" w:lineRule="auto"/>
        <w:rPr>
          <w:rFonts w:ascii="Times New Roman" w:hAnsi="Times New Roman"/>
          <w:sz w:val="26"/>
          <w:szCs w:val="26"/>
        </w:rPr>
      </w:pPr>
      <w:r>
        <w:rPr>
          <w:rFonts w:ascii="Times New Roman" w:hAnsi="Times New Roman"/>
          <w:sz w:val="26"/>
          <w:szCs w:val="26"/>
        </w:rPr>
        <w:t>р</w:t>
      </w:r>
      <w:r w:rsidR="00566A76" w:rsidRPr="00ED110A">
        <w:rPr>
          <w:rFonts w:ascii="Times New Roman" w:hAnsi="Times New Roman"/>
          <w:sz w:val="26"/>
          <w:szCs w:val="26"/>
        </w:rPr>
        <w:t>азвлекательный центр в центре Детройта, штат Мичиган, США</w:t>
      </w:r>
      <w:r>
        <w:rPr>
          <w:rFonts w:ascii="Times New Roman" w:hAnsi="Times New Roman"/>
          <w:sz w:val="26"/>
          <w:szCs w:val="26"/>
        </w:rPr>
        <w:t>,</w:t>
      </w:r>
      <w:r w:rsidR="00566A76" w:rsidRPr="00ED110A">
        <w:rPr>
          <w:rFonts w:ascii="Times New Roman" w:hAnsi="Times New Roman"/>
          <w:sz w:val="26"/>
          <w:szCs w:val="26"/>
        </w:rPr>
        <w:t xml:space="preserve"> по заказу Manni Group и Sterling Group (2020);</w:t>
      </w:r>
    </w:p>
    <w:p w14:paraId="55E5CE8F" w14:textId="28BD1135" w:rsidR="00566A76" w:rsidRPr="00ED110A" w:rsidRDefault="00895B6C" w:rsidP="00566A76">
      <w:pPr>
        <w:pStyle w:val="a6"/>
        <w:numPr>
          <w:ilvl w:val="0"/>
          <w:numId w:val="16"/>
        </w:numPr>
        <w:spacing w:after="160" w:line="259" w:lineRule="auto"/>
        <w:rPr>
          <w:rFonts w:ascii="Times New Roman" w:hAnsi="Times New Roman"/>
          <w:sz w:val="26"/>
          <w:szCs w:val="26"/>
        </w:rPr>
      </w:pPr>
      <w:r>
        <w:rPr>
          <w:rFonts w:ascii="Times New Roman" w:hAnsi="Times New Roman"/>
          <w:sz w:val="26"/>
          <w:szCs w:val="26"/>
        </w:rPr>
        <w:t>и</w:t>
      </w:r>
      <w:r w:rsidR="00566A76" w:rsidRPr="00ED110A">
        <w:rPr>
          <w:rFonts w:ascii="Times New Roman" w:hAnsi="Times New Roman"/>
          <w:sz w:val="26"/>
          <w:szCs w:val="26"/>
        </w:rPr>
        <w:t>спытательный центр проекта Hyperloop – вакуумного поезда</w:t>
      </w:r>
      <w:r w:rsidR="00C37B20">
        <w:rPr>
          <w:rFonts w:ascii="Times New Roman" w:hAnsi="Times New Roman"/>
          <w:sz w:val="26"/>
          <w:szCs w:val="26"/>
        </w:rPr>
        <w:t xml:space="preserve"> – </w:t>
      </w:r>
      <w:r w:rsidR="00566A76" w:rsidRPr="00ED110A">
        <w:rPr>
          <w:rFonts w:ascii="Times New Roman" w:hAnsi="Times New Roman"/>
          <w:sz w:val="26"/>
          <w:szCs w:val="26"/>
        </w:rPr>
        <w:t>Hyperloop Desert Campus в пустыне неподалеку от Лас-Вегаса, Невада, США (2020)</w:t>
      </w:r>
      <w:r w:rsidR="00C17237">
        <w:rPr>
          <w:rFonts w:ascii="Times New Roman" w:hAnsi="Times New Roman"/>
          <w:sz w:val="26"/>
          <w:szCs w:val="26"/>
        </w:rPr>
        <w:t>;</w:t>
      </w:r>
    </w:p>
    <w:p w14:paraId="6C323264" w14:textId="4355499C" w:rsidR="00566A76" w:rsidRPr="00ED110A" w:rsidRDefault="00566A76" w:rsidP="00566A76">
      <w:pPr>
        <w:pStyle w:val="a6"/>
        <w:numPr>
          <w:ilvl w:val="0"/>
          <w:numId w:val="16"/>
        </w:numPr>
        <w:spacing w:after="160" w:line="259" w:lineRule="auto"/>
        <w:jc w:val="both"/>
        <w:rPr>
          <w:rFonts w:ascii="Times New Roman" w:hAnsi="Times New Roman"/>
          <w:sz w:val="26"/>
          <w:szCs w:val="26"/>
        </w:rPr>
      </w:pPr>
      <w:r w:rsidRPr="00ED110A">
        <w:rPr>
          <w:rFonts w:ascii="Times New Roman" w:hAnsi="Times New Roman"/>
          <w:sz w:val="26"/>
          <w:szCs w:val="26"/>
        </w:rPr>
        <w:t>«Холм искусств» (</w:t>
      </w:r>
      <w:r w:rsidRPr="00ED110A">
        <w:rPr>
          <w:rFonts w:ascii="Times New Roman" w:hAnsi="Times New Roman"/>
          <w:sz w:val="26"/>
          <w:szCs w:val="26"/>
          <w:lang w:val="en-US"/>
        </w:rPr>
        <w:t>Hill</w:t>
      </w:r>
      <w:r w:rsidRPr="00ED110A">
        <w:rPr>
          <w:rFonts w:ascii="Times New Roman" w:hAnsi="Times New Roman"/>
          <w:sz w:val="26"/>
          <w:szCs w:val="26"/>
        </w:rPr>
        <w:t xml:space="preserve"> </w:t>
      </w:r>
      <w:r w:rsidRPr="00ED110A">
        <w:rPr>
          <w:rFonts w:ascii="Times New Roman" w:hAnsi="Times New Roman"/>
          <w:sz w:val="26"/>
          <w:szCs w:val="26"/>
          <w:lang w:val="en-US"/>
        </w:rPr>
        <w:t>of</w:t>
      </w:r>
      <w:r w:rsidRPr="00ED110A">
        <w:rPr>
          <w:rFonts w:ascii="Times New Roman" w:hAnsi="Times New Roman"/>
          <w:sz w:val="26"/>
          <w:szCs w:val="26"/>
        </w:rPr>
        <w:t xml:space="preserve"> </w:t>
      </w:r>
      <w:r w:rsidRPr="00ED110A">
        <w:rPr>
          <w:rFonts w:ascii="Times New Roman" w:hAnsi="Times New Roman"/>
          <w:sz w:val="26"/>
          <w:szCs w:val="26"/>
          <w:lang w:val="en-US"/>
        </w:rPr>
        <w:t>the</w:t>
      </w:r>
      <w:r w:rsidRPr="00ED110A">
        <w:rPr>
          <w:rFonts w:ascii="Times New Roman" w:hAnsi="Times New Roman"/>
          <w:sz w:val="26"/>
          <w:szCs w:val="26"/>
        </w:rPr>
        <w:t xml:space="preserve"> </w:t>
      </w:r>
      <w:r w:rsidRPr="00ED110A">
        <w:rPr>
          <w:rFonts w:ascii="Times New Roman" w:hAnsi="Times New Roman"/>
          <w:sz w:val="26"/>
          <w:szCs w:val="26"/>
          <w:lang w:val="en-US"/>
        </w:rPr>
        <w:t>Arts</w:t>
      </w:r>
      <w:r w:rsidRPr="00ED110A">
        <w:rPr>
          <w:rFonts w:ascii="Times New Roman" w:hAnsi="Times New Roman"/>
          <w:sz w:val="26"/>
          <w:szCs w:val="26"/>
        </w:rPr>
        <w:t>) – отель-резиденция и центр перформансов на территории Виллы Савой, Пуасси, Франция. Заказчик –</w:t>
      </w:r>
      <w:r w:rsidR="009E12DE">
        <w:rPr>
          <w:rFonts w:ascii="Times New Roman" w:hAnsi="Times New Roman"/>
          <w:sz w:val="26"/>
          <w:szCs w:val="26"/>
        </w:rPr>
        <w:t xml:space="preserve"> </w:t>
      </w:r>
      <w:r w:rsidRPr="00ED110A">
        <w:rPr>
          <w:rFonts w:ascii="Times New Roman" w:hAnsi="Times New Roman"/>
          <w:sz w:val="26"/>
          <w:szCs w:val="26"/>
          <w:lang w:val="en-US"/>
        </w:rPr>
        <w:t>Unipol</w:t>
      </w:r>
      <w:r w:rsidRPr="00ED110A">
        <w:rPr>
          <w:rFonts w:ascii="Times New Roman" w:hAnsi="Times New Roman"/>
          <w:sz w:val="26"/>
          <w:szCs w:val="26"/>
        </w:rPr>
        <w:t xml:space="preserve"> </w:t>
      </w:r>
      <w:r w:rsidRPr="00ED110A">
        <w:rPr>
          <w:rFonts w:ascii="Times New Roman" w:hAnsi="Times New Roman"/>
          <w:sz w:val="26"/>
          <w:szCs w:val="26"/>
          <w:lang w:val="en-US"/>
        </w:rPr>
        <w:t>l</w:t>
      </w:r>
      <w:r w:rsidRPr="00ED110A">
        <w:rPr>
          <w:rFonts w:ascii="Times New Roman" w:hAnsi="Times New Roman"/>
          <w:sz w:val="26"/>
          <w:szCs w:val="26"/>
        </w:rPr>
        <w:t xml:space="preserve"> </w:t>
      </w:r>
      <w:r w:rsidRPr="00ED110A">
        <w:rPr>
          <w:rFonts w:ascii="Times New Roman" w:hAnsi="Times New Roman"/>
          <w:sz w:val="26"/>
          <w:szCs w:val="26"/>
          <w:lang w:val="en-US"/>
        </w:rPr>
        <w:t>Urban</w:t>
      </w:r>
      <w:r w:rsidRPr="00ED110A">
        <w:rPr>
          <w:rFonts w:ascii="Times New Roman" w:hAnsi="Times New Roman"/>
          <w:sz w:val="26"/>
          <w:szCs w:val="26"/>
        </w:rPr>
        <w:t xml:space="preserve"> </w:t>
      </w:r>
      <w:r w:rsidRPr="00ED110A">
        <w:rPr>
          <w:rFonts w:ascii="Times New Roman" w:hAnsi="Times New Roman"/>
          <w:sz w:val="26"/>
          <w:szCs w:val="26"/>
          <w:lang w:val="en-US"/>
        </w:rPr>
        <w:t>Up</w:t>
      </w:r>
      <w:r w:rsidRPr="00ED110A">
        <w:rPr>
          <w:rFonts w:ascii="Times New Roman" w:hAnsi="Times New Roman"/>
          <w:sz w:val="26"/>
          <w:szCs w:val="26"/>
        </w:rPr>
        <w:t xml:space="preserve"> (2020).</w:t>
      </w:r>
    </w:p>
    <w:p w14:paraId="5CC41C7D" w14:textId="77777777" w:rsidR="00566A76" w:rsidRPr="00ED110A" w:rsidRDefault="00566A76" w:rsidP="00566A76">
      <w:pPr>
        <w:jc w:val="both"/>
        <w:rPr>
          <w:rFonts w:ascii="Times New Roman" w:hAnsi="Times New Roman" w:cs="Times New Roman"/>
          <w:sz w:val="26"/>
          <w:szCs w:val="26"/>
        </w:rPr>
      </w:pPr>
      <w:r w:rsidRPr="00ED110A">
        <w:rPr>
          <w:rFonts w:ascii="Times New Roman" w:hAnsi="Times New Roman" w:cs="Times New Roman"/>
          <w:sz w:val="26"/>
          <w:szCs w:val="26"/>
        </w:rPr>
        <w:t xml:space="preserve">Предлагая конкурсантам решать нестандартные задачи («конкурсы идей»), </w:t>
      </w:r>
      <w:r w:rsidRPr="00ED110A">
        <w:rPr>
          <w:rFonts w:ascii="Times New Roman" w:hAnsi="Times New Roman" w:cs="Times New Roman"/>
          <w:sz w:val="26"/>
          <w:szCs w:val="26"/>
          <w:lang w:val="en-US"/>
        </w:rPr>
        <w:t>YAC</w:t>
      </w:r>
      <w:r w:rsidRPr="00ED110A">
        <w:rPr>
          <w:rFonts w:ascii="Times New Roman" w:hAnsi="Times New Roman" w:cs="Times New Roman"/>
          <w:sz w:val="26"/>
          <w:szCs w:val="26"/>
        </w:rPr>
        <w:t xml:space="preserve"> стремится «поощрять размышления о физических пространствах для человеческой деятельности, которые с каждым днем становятся все более непредсказуемыми и динамичными». Вторая заявленная задача ассоциации – поощрение креативности молодых дизайнеров, лучшие из которых получают награду в виде денежной премии и публикаций в прессе. </w:t>
      </w:r>
    </w:p>
    <w:p w14:paraId="6A85D27B" w14:textId="574024F8" w:rsidR="00566A76" w:rsidRPr="00ED110A" w:rsidRDefault="00566A76" w:rsidP="00566A76">
      <w:pPr>
        <w:jc w:val="both"/>
        <w:rPr>
          <w:rFonts w:ascii="Times New Roman" w:hAnsi="Times New Roman" w:cs="Times New Roman"/>
          <w:sz w:val="26"/>
          <w:szCs w:val="26"/>
        </w:rPr>
      </w:pPr>
      <w:r w:rsidRPr="00ED110A">
        <w:rPr>
          <w:rFonts w:ascii="Times New Roman" w:hAnsi="Times New Roman" w:cs="Times New Roman"/>
          <w:sz w:val="26"/>
          <w:szCs w:val="26"/>
        </w:rPr>
        <w:t xml:space="preserve">В 2018 году была создана YACademy – школа дополнительного образования для молодых архитекторов, предлагающая различные программы и курсы, разработанные совместно с ведущими международными архитектурными бюро и преподавателями архитектурных </w:t>
      </w:r>
      <w:r w:rsidR="00517590" w:rsidRPr="00ED110A">
        <w:rPr>
          <w:rFonts w:ascii="Times New Roman" w:hAnsi="Times New Roman" w:cs="Times New Roman"/>
          <w:sz w:val="26"/>
          <w:szCs w:val="26"/>
        </w:rPr>
        <w:t>вуз</w:t>
      </w:r>
      <w:r w:rsidRPr="00ED110A">
        <w:rPr>
          <w:rFonts w:ascii="Times New Roman" w:hAnsi="Times New Roman" w:cs="Times New Roman"/>
          <w:sz w:val="26"/>
          <w:szCs w:val="26"/>
        </w:rPr>
        <w:t>ов</w:t>
      </w:r>
      <w:r w:rsidR="00517590">
        <w:rPr>
          <w:rFonts w:ascii="Times New Roman" w:hAnsi="Times New Roman" w:cs="Times New Roman"/>
          <w:sz w:val="26"/>
          <w:szCs w:val="26"/>
        </w:rPr>
        <w:t>.</w:t>
      </w:r>
    </w:p>
    <w:p w14:paraId="2AE8A82E" w14:textId="77777777" w:rsidR="00566A76" w:rsidRPr="00ED110A" w:rsidRDefault="00566A76" w:rsidP="00566A76">
      <w:pPr>
        <w:rPr>
          <w:rFonts w:ascii="Times New Roman" w:hAnsi="Times New Roman" w:cs="Times New Roman"/>
          <w:sz w:val="26"/>
          <w:szCs w:val="26"/>
        </w:rPr>
      </w:pPr>
    </w:p>
    <w:p w14:paraId="3A88AAFA" w14:textId="77777777" w:rsidR="00566A76" w:rsidRPr="00ED110A" w:rsidRDefault="00566A76" w:rsidP="00566A76">
      <w:pPr>
        <w:rPr>
          <w:rFonts w:ascii="Times New Roman" w:hAnsi="Times New Roman" w:cs="Times New Roman"/>
          <w:i/>
          <w:sz w:val="26"/>
          <w:szCs w:val="26"/>
        </w:rPr>
      </w:pPr>
      <w:r w:rsidRPr="00ED110A">
        <w:rPr>
          <w:rFonts w:ascii="Times New Roman" w:hAnsi="Times New Roman" w:cs="Times New Roman"/>
          <w:i/>
          <w:sz w:val="26"/>
          <w:szCs w:val="26"/>
          <w:lang w:val="en-US"/>
        </w:rPr>
        <w:t>RIBA</w:t>
      </w:r>
      <w:r w:rsidRPr="00ED110A">
        <w:rPr>
          <w:rFonts w:ascii="Times New Roman" w:hAnsi="Times New Roman" w:cs="Times New Roman"/>
          <w:i/>
          <w:sz w:val="26"/>
          <w:szCs w:val="26"/>
        </w:rPr>
        <w:t xml:space="preserve"> </w:t>
      </w:r>
      <w:r w:rsidRPr="00ED110A">
        <w:rPr>
          <w:rFonts w:ascii="Times New Roman" w:hAnsi="Times New Roman" w:cs="Times New Roman"/>
          <w:i/>
          <w:sz w:val="26"/>
          <w:szCs w:val="26"/>
          <w:lang w:val="en-US"/>
        </w:rPr>
        <w:t>Competition</w:t>
      </w:r>
    </w:p>
    <w:p w14:paraId="2814107D" w14:textId="67525D7F" w:rsidR="00566A76" w:rsidRPr="00ED110A" w:rsidRDefault="00566A76" w:rsidP="00566A76">
      <w:pPr>
        <w:jc w:val="both"/>
        <w:rPr>
          <w:rFonts w:ascii="Times New Roman" w:hAnsi="Times New Roman" w:cs="Times New Roman"/>
          <w:sz w:val="26"/>
          <w:szCs w:val="26"/>
        </w:rPr>
      </w:pPr>
      <w:r w:rsidRPr="00ED110A">
        <w:rPr>
          <w:rFonts w:ascii="Times New Roman" w:hAnsi="Times New Roman" w:cs="Times New Roman"/>
          <w:sz w:val="26"/>
          <w:szCs w:val="26"/>
        </w:rPr>
        <w:t>Еще один пример провайдера архитектурных конкурсов – RIBA Competition – подразделение Королевского института британских архитекторов (RIBA)</w:t>
      </w:r>
      <w:r w:rsidRPr="00ED110A">
        <w:rPr>
          <w:rStyle w:val="ad"/>
          <w:rFonts w:ascii="Times New Roman" w:hAnsi="Times New Roman" w:cs="Times New Roman"/>
          <w:sz w:val="26"/>
          <w:szCs w:val="26"/>
        </w:rPr>
        <w:footnoteReference w:id="41"/>
      </w:r>
      <w:r w:rsidR="00974036">
        <w:rPr>
          <w:rFonts w:ascii="Times New Roman" w:hAnsi="Times New Roman" w:cs="Times New Roman"/>
          <w:sz w:val="26"/>
          <w:szCs w:val="26"/>
        </w:rPr>
        <w:t>.</w:t>
      </w:r>
      <w:r w:rsidRPr="00ED110A">
        <w:rPr>
          <w:rFonts w:ascii="Times New Roman" w:hAnsi="Times New Roman" w:cs="Times New Roman"/>
          <w:sz w:val="26"/>
          <w:szCs w:val="26"/>
        </w:rPr>
        <w:t xml:space="preserve"> Это один из самых авторитетных организаторов архитектурных конкурсов в Европе с более </w:t>
      </w:r>
      <w:r w:rsidR="00BE400C">
        <w:rPr>
          <w:rFonts w:ascii="Times New Roman" w:hAnsi="Times New Roman" w:cs="Times New Roman"/>
          <w:sz w:val="26"/>
          <w:szCs w:val="26"/>
        </w:rPr>
        <w:t xml:space="preserve">чем </w:t>
      </w:r>
      <w:r w:rsidRPr="00ED110A">
        <w:rPr>
          <w:rFonts w:ascii="Times New Roman" w:hAnsi="Times New Roman" w:cs="Times New Roman"/>
          <w:sz w:val="26"/>
          <w:szCs w:val="26"/>
        </w:rPr>
        <w:t xml:space="preserve">65-летним опытом. Ежегодно проводится 10-15 конкурсов, проектируются общественные пространства, университеты, музеи, мемориалы и многое другое. Заказчиками выступают как городские власти, так и частные компании. Разработаны подробные руководства для участников и для заказчиков конкурса. Работе с заказчиком уделяется особенное внимание – инициаторам конкурсов оказывается помощь в составлении технического задания, определении идеологии проекта и обязательств, которые берет на себя заказчик конкурса. </w:t>
      </w:r>
    </w:p>
    <w:p w14:paraId="24C952D2" w14:textId="77777777" w:rsidR="00566A76" w:rsidRPr="00ED110A" w:rsidRDefault="00566A76" w:rsidP="00566A76">
      <w:pPr>
        <w:rPr>
          <w:rFonts w:ascii="Times New Roman" w:hAnsi="Times New Roman" w:cs="Times New Roman"/>
          <w:b/>
          <w:sz w:val="26"/>
          <w:szCs w:val="26"/>
        </w:rPr>
      </w:pPr>
    </w:p>
    <w:p w14:paraId="5A7AF9BC" w14:textId="77777777" w:rsidR="00566A76" w:rsidRPr="00ED110A" w:rsidRDefault="00566A76" w:rsidP="00566A76">
      <w:pPr>
        <w:rPr>
          <w:rFonts w:ascii="Times New Roman" w:hAnsi="Times New Roman" w:cs="Times New Roman"/>
          <w:i/>
          <w:sz w:val="26"/>
          <w:szCs w:val="26"/>
        </w:rPr>
      </w:pPr>
      <w:r w:rsidRPr="00ED110A">
        <w:rPr>
          <w:rFonts w:ascii="Times New Roman" w:hAnsi="Times New Roman" w:cs="Times New Roman"/>
          <w:i/>
          <w:sz w:val="26"/>
          <w:szCs w:val="26"/>
          <w:lang w:val="en-US"/>
        </w:rPr>
        <w:t>Bee</w:t>
      </w:r>
      <w:r w:rsidRPr="00ED110A">
        <w:rPr>
          <w:rFonts w:ascii="Times New Roman" w:hAnsi="Times New Roman" w:cs="Times New Roman"/>
          <w:i/>
          <w:sz w:val="26"/>
          <w:szCs w:val="26"/>
        </w:rPr>
        <w:t xml:space="preserve"> </w:t>
      </w:r>
      <w:r w:rsidRPr="00ED110A">
        <w:rPr>
          <w:rFonts w:ascii="Times New Roman" w:hAnsi="Times New Roman" w:cs="Times New Roman"/>
          <w:i/>
          <w:sz w:val="26"/>
          <w:szCs w:val="26"/>
          <w:lang w:val="en-US"/>
        </w:rPr>
        <w:t>Breeders</w:t>
      </w:r>
      <w:r w:rsidRPr="00ED110A">
        <w:rPr>
          <w:rFonts w:ascii="Times New Roman" w:hAnsi="Times New Roman" w:cs="Times New Roman"/>
          <w:i/>
          <w:sz w:val="26"/>
          <w:szCs w:val="26"/>
        </w:rPr>
        <w:t xml:space="preserve"> – платформа организаторов конкурсов</w:t>
      </w:r>
    </w:p>
    <w:p w14:paraId="3ACB8B05" w14:textId="77777777" w:rsidR="00566A76" w:rsidRPr="00ED110A" w:rsidRDefault="00566A76" w:rsidP="00566A76">
      <w:pPr>
        <w:jc w:val="both"/>
        <w:rPr>
          <w:rFonts w:ascii="Times New Roman" w:hAnsi="Times New Roman" w:cs="Times New Roman"/>
          <w:sz w:val="26"/>
          <w:szCs w:val="26"/>
        </w:rPr>
      </w:pPr>
      <w:r w:rsidRPr="00ED110A">
        <w:rPr>
          <w:rFonts w:ascii="Times New Roman" w:hAnsi="Times New Roman" w:cs="Times New Roman"/>
          <w:sz w:val="26"/>
          <w:szCs w:val="26"/>
        </w:rPr>
        <w:t>Bee Breeders («Пчеловоды») – международная интернет-площадка, зарегистрированная в округе Лай Чи Кок на полуострове Цзюлун в Гонконге. Это интернациональная команда представителей строительной и архитектурной областей, которая занимается организацией архитектурных конкурсов, фокусируясь на поощрении и продвижении прогрессивных идей. На платформе постоянно публикуются открытые конкурсы на лучший проект, идею или эссе на архитектурную тему. Большинство конкурсов содержат в себе социально значимую идею и призваны внести вклад в решение одной из глобальных проблем: жилищный кризис, кризис перенаселенности, экологический кризис и многие другие. Среди категорий и примеров конкурсов:</w:t>
      </w:r>
    </w:p>
    <w:p w14:paraId="2DA123F9" w14:textId="644D7D63" w:rsidR="00566A76" w:rsidRPr="00ED110A" w:rsidRDefault="00D3197C" w:rsidP="00566A76">
      <w:pPr>
        <w:pStyle w:val="a6"/>
        <w:numPr>
          <w:ilvl w:val="0"/>
          <w:numId w:val="17"/>
        </w:numPr>
        <w:spacing w:after="160" w:line="259" w:lineRule="auto"/>
        <w:jc w:val="both"/>
        <w:rPr>
          <w:rFonts w:ascii="Times New Roman" w:hAnsi="Times New Roman"/>
          <w:sz w:val="26"/>
          <w:szCs w:val="26"/>
        </w:rPr>
      </w:pPr>
      <w:r w:rsidRPr="00ED110A">
        <w:rPr>
          <w:rFonts w:ascii="Times New Roman" w:hAnsi="Times New Roman"/>
          <w:sz w:val="26"/>
          <w:szCs w:val="26"/>
        </w:rPr>
        <w:t>о</w:t>
      </w:r>
      <w:r w:rsidR="00566A76" w:rsidRPr="00ED110A">
        <w:rPr>
          <w:rFonts w:ascii="Times New Roman" w:hAnsi="Times New Roman"/>
          <w:sz w:val="26"/>
          <w:szCs w:val="26"/>
        </w:rPr>
        <w:t>бъекты малой архитектуры (Small Scale Architecture Appreciation Movement): проект модульного дома, хижина для медитаций в Новой Зеландии, горный йога-центр в Португалии, ежегодный конкурс на идею микродома (MICROHOME) и даже конкурс дизайна дома для птиц, который призван привлечь внимание к глобальному экологическому кризису</w:t>
      </w:r>
      <w:r>
        <w:rPr>
          <w:rFonts w:ascii="Times New Roman" w:hAnsi="Times New Roman"/>
          <w:sz w:val="26"/>
          <w:szCs w:val="26"/>
        </w:rPr>
        <w:t>;</w:t>
      </w:r>
    </w:p>
    <w:p w14:paraId="19EDC32D" w14:textId="4B31930A" w:rsidR="00566A76" w:rsidRPr="00ED110A" w:rsidRDefault="00D3197C" w:rsidP="00566A76">
      <w:pPr>
        <w:pStyle w:val="a6"/>
        <w:numPr>
          <w:ilvl w:val="0"/>
          <w:numId w:val="17"/>
        </w:numPr>
        <w:spacing w:after="160" w:line="259" w:lineRule="auto"/>
        <w:jc w:val="both"/>
        <w:rPr>
          <w:rFonts w:ascii="Times New Roman" w:hAnsi="Times New Roman"/>
          <w:sz w:val="26"/>
          <w:szCs w:val="26"/>
        </w:rPr>
      </w:pPr>
      <w:r w:rsidRPr="00ED110A">
        <w:rPr>
          <w:rFonts w:ascii="Times New Roman" w:hAnsi="Times New Roman"/>
          <w:sz w:val="26"/>
          <w:szCs w:val="26"/>
        </w:rPr>
        <w:t>о</w:t>
      </w:r>
      <w:r w:rsidR="00566A76" w:rsidRPr="00ED110A">
        <w:rPr>
          <w:rFonts w:ascii="Times New Roman" w:hAnsi="Times New Roman"/>
          <w:sz w:val="26"/>
          <w:szCs w:val="26"/>
        </w:rPr>
        <w:t>бъекты среднего размера: «Винный отель» в Монте д'Ойро, конкурс идей для проекта хосписа, Музей вулканов в Исландии</w:t>
      </w:r>
      <w:r>
        <w:rPr>
          <w:rFonts w:ascii="Times New Roman" w:hAnsi="Times New Roman"/>
          <w:sz w:val="26"/>
          <w:szCs w:val="26"/>
        </w:rPr>
        <w:t>;</w:t>
      </w:r>
    </w:p>
    <w:p w14:paraId="51656645" w14:textId="2C04D32D" w:rsidR="00566A76" w:rsidRPr="00ED110A" w:rsidRDefault="00D3197C" w:rsidP="00566A76">
      <w:pPr>
        <w:pStyle w:val="a6"/>
        <w:numPr>
          <w:ilvl w:val="0"/>
          <w:numId w:val="17"/>
        </w:numPr>
        <w:spacing w:after="160" w:line="259" w:lineRule="auto"/>
        <w:jc w:val="both"/>
        <w:rPr>
          <w:rFonts w:ascii="Times New Roman" w:hAnsi="Times New Roman"/>
          <w:sz w:val="26"/>
          <w:szCs w:val="26"/>
        </w:rPr>
      </w:pPr>
      <w:r w:rsidRPr="00ED110A">
        <w:rPr>
          <w:rFonts w:ascii="Times New Roman" w:hAnsi="Times New Roman"/>
          <w:sz w:val="26"/>
          <w:szCs w:val="26"/>
        </w:rPr>
        <w:t>к</w:t>
      </w:r>
      <w:r w:rsidR="00566A76" w:rsidRPr="00ED110A">
        <w:rPr>
          <w:rFonts w:ascii="Times New Roman" w:hAnsi="Times New Roman"/>
          <w:sz w:val="26"/>
          <w:szCs w:val="26"/>
        </w:rPr>
        <w:t>рупномасштабная архитектура: регулярная серия конкурсов проектов доступного жилья (</w:t>
      </w:r>
      <w:r w:rsidR="00566A76" w:rsidRPr="00ED110A">
        <w:rPr>
          <w:rFonts w:ascii="Times New Roman" w:hAnsi="Times New Roman"/>
          <w:sz w:val="26"/>
          <w:szCs w:val="26"/>
          <w:lang w:val="en-US"/>
        </w:rPr>
        <w:t>Bee</w:t>
      </w:r>
      <w:r w:rsidR="00566A76" w:rsidRPr="00ED110A">
        <w:rPr>
          <w:rFonts w:ascii="Times New Roman" w:hAnsi="Times New Roman"/>
          <w:sz w:val="26"/>
          <w:szCs w:val="26"/>
        </w:rPr>
        <w:t xml:space="preserve"> </w:t>
      </w:r>
      <w:r w:rsidR="00566A76" w:rsidRPr="00ED110A">
        <w:rPr>
          <w:rFonts w:ascii="Times New Roman" w:hAnsi="Times New Roman"/>
          <w:sz w:val="26"/>
          <w:szCs w:val="26"/>
          <w:lang w:val="en-US"/>
        </w:rPr>
        <w:t>Breeders</w:t>
      </w:r>
      <w:r w:rsidR="00566A76" w:rsidRPr="00ED110A">
        <w:rPr>
          <w:rFonts w:ascii="Times New Roman" w:hAnsi="Times New Roman"/>
          <w:sz w:val="26"/>
          <w:szCs w:val="26"/>
        </w:rPr>
        <w:t xml:space="preserve">’ </w:t>
      </w:r>
      <w:r w:rsidR="00566A76" w:rsidRPr="00ED110A">
        <w:rPr>
          <w:rFonts w:ascii="Times New Roman" w:hAnsi="Times New Roman"/>
          <w:sz w:val="26"/>
          <w:szCs w:val="26"/>
          <w:lang w:val="en-US"/>
        </w:rPr>
        <w:t>Affordable</w:t>
      </w:r>
      <w:r w:rsidR="00566A76" w:rsidRPr="00ED110A">
        <w:rPr>
          <w:rFonts w:ascii="Times New Roman" w:hAnsi="Times New Roman"/>
          <w:sz w:val="26"/>
          <w:szCs w:val="26"/>
        </w:rPr>
        <w:t xml:space="preserve"> </w:t>
      </w:r>
      <w:r w:rsidR="00566A76" w:rsidRPr="00ED110A">
        <w:rPr>
          <w:rFonts w:ascii="Times New Roman" w:hAnsi="Times New Roman"/>
          <w:sz w:val="26"/>
          <w:szCs w:val="26"/>
          <w:lang w:val="en-US"/>
        </w:rPr>
        <w:t>Housing</w:t>
      </w:r>
      <w:r w:rsidR="00566A76" w:rsidRPr="00ED110A">
        <w:rPr>
          <w:rFonts w:ascii="Times New Roman" w:hAnsi="Times New Roman"/>
          <w:sz w:val="26"/>
          <w:szCs w:val="26"/>
        </w:rPr>
        <w:t xml:space="preserve"> </w:t>
      </w:r>
      <w:r w:rsidR="00566A76" w:rsidRPr="00ED110A">
        <w:rPr>
          <w:rFonts w:ascii="Times New Roman" w:hAnsi="Times New Roman"/>
          <w:sz w:val="26"/>
          <w:szCs w:val="26"/>
          <w:lang w:val="en-US"/>
        </w:rPr>
        <w:t>competition</w:t>
      </w:r>
      <w:r w:rsidR="00566A76" w:rsidRPr="00ED110A">
        <w:rPr>
          <w:rFonts w:ascii="Times New Roman" w:hAnsi="Times New Roman"/>
          <w:sz w:val="26"/>
          <w:szCs w:val="26"/>
        </w:rPr>
        <w:t>), ежегодный конкурс проектов небоскребов (SKYHIVE Skyscraper Challenge).</w:t>
      </w:r>
    </w:p>
    <w:p w14:paraId="3A114580" w14:textId="77777777" w:rsidR="00566A76" w:rsidRPr="00ED110A" w:rsidRDefault="00566A76" w:rsidP="00566A76">
      <w:pPr>
        <w:jc w:val="both"/>
        <w:rPr>
          <w:rFonts w:ascii="Times New Roman" w:hAnsi="Times New Roman" w:cs="Times New Roman"/>
          <w:sz w:val="26"/>
          <w:szCs w:val="26"/>
        </w:rPr>
      </w:pPr>
    </w:p>
    <w:p w14:paraId="43A41093" w14:textId="462ADB3C" w:rsidR="00566A76" w:rsidRPr="00D3197C" w:rsidRDefault="00566A76" w:rsidP="00566A76">
      <w:pPr>
        <w:jc w:val="both"/>
        <w:rPr>
          <w:rFonts w:ascii="Times New Roman" w:hAnsi="Times New Roman" w:cs="Times New Roman"/>
          <w:sz w:val="26"/>
          <w:szCs w:val="26"/>
        </w:rPr>
      </w:pPr>
      <w:r w:rsidRPr="00ED110A">
        <w:rPr>
          <w:rFonts w:ascii="Times New Roman" w:hAnsi="Times New Roman" w:cs="Times New Roman"/>
          <w:sz w:val="26"/>
          <w:szCs w:val="26"/>
        </w:rPr>
        <w:t xml:space="preserve">Многие конкурсы идей и проектов проводятся совместно с платформой ARCHHIVE BOOKS, выпускающей тематические издания, в которых публикуются проекты и эссе победивших в конкурсах: «Что такое малая архитектура» (What is Small-Scale Architecture?), «Что такое доступное жилье?» </w:t>
      </w:r>
      <w:r w:rsidRPr="00ED110A">
        <w:rPr>
          <w:rFonts w:ascii="Times New Roman" w:hAnsi="Times New Roman" w:cs="Times New Roman"/>
          <w:sz w:val="26"/>
          <w:szCs w:val="26"/>
          <w:lang w:val="en-US"/>
        </w:rPr>
        <w:t>(What is Affordable Housing?), «</w:t>
      </w:r>
      <w:r w:rsidRPr="00ED110A">
        <w:rPr>
          <w:rFonts w:ascii="Times New Roman" w:hAnsi="Times New Roman" w:cs="Times New Roman"/>
          <w:sz w:val="26"/>
          <w:szCs w:val="26"/>
        </w:rPr>
        <w:t>Что</w:t>
      </w:r>
      <w:r w:rsidRPr="00ED110A">
        <w:rPr>
          <w:rFonts w:ascii="Times New Roman" w:hAnsi="Times New Roman" w:cs="Times New Roman"/>
          <w:sz w:val="26"/>
          <w:szCs w:val="26"/>
          <w:lang w:val="en-US"/>
        </w:rPr>
        <w:t xml:space="preserve"> </w:t>
      </w:r>
      <w:r w:rsidRPr="00ED110A">
        <w:rPr>
          <w:rFonts w:ascii="Times New Roman" w:hAnsi="Times New Roman" w:cs="Times New Roman"/>
          <w:sz w:val="26"/>
          <w:szCs w:val="26"/>
        </w:rPr>
        <w:t>такое</w:t>
      </w:r>
      <w:r w:rsidRPr="00ED110A">
        <w:rPr>
          <w:rFonts w:ascii="Times New Roman" w:hAnsi="Times New Roman" w:cs="Times New Roman"/>
          <w:sz w:val="26"/>
          <w:szCs w:val="26"/>
          <w:lang w:val="en-US"/>
        </w:rPr>
        <w:t xml:space="preserve"> </w:t>
      </w:r>
      <w:r w:rsidRPr="00ED110A">
        <w:rPr>
          <w:rFonts w:ascii="Times New Roman" w:hAnsi="Times New Roman" w:cs="Times New Roman"/>
          <w:sz w:val="26"/>
          <w:szCs w:val="26"/>
        </w:rPr>
        <w:t>устойчивая</w:t>
      </w:r>
      <w:r w:rsidRPr="00ED110A">
        <w:rPr>
          <w:rFonts w:ascii="Times New Roman" w:hAnsi="Times New Roman" w:cs="Times New Roman"/>
          <w:sz w:val="26"/>
          <w:szCs w:val="26"/>
          <w:lang w:val="en-US"/>
        </w:rPr>
        <w:t xml:space="preserve"> </w:t>
      </w:r>
      <w:r w:rsidRPr="00ED110A">
        <w:rPr>
          <w:rFonts w:ascii="Times New Roman" w:hAnsi="Times New Roman" w:cs="Times New Roman"/>
          <w:sz w:val="26"/>
          <w:szCs w:val="26"/>
        </w:rPr>
        <w:t>архитектура</w:t>
      </w:r>
      <w:r w:rsidRPr="00ED110A">
        <w:rPr>
          <w:rFonts w:ascii="Times New Roman" w:hAnsi="Times New Roman" w:cs="Times New Roman"/>
          <w:sz w:val="26"/>
          <w:szCs w:val="26"/>
          <w:lang w:val="en-US"/>
        </w:rPr>
        <w:t>?» (What is Sustainable Architecture?)</w:t>
      </w:r>
      <w:r w:rsidRPr="00ED110A">
        <w:rPr>
          <w:rStyle w:val="ad"/>
          <w:rFonts w:ascii="Times New Roman" w:hAnsi="Times New Roman" w:cs="Times New Roman"/>
          <w:sz w:val="26"/>
          <w:szCs w:val="26"/>
          <w:lang w:val="en-US"/>
        </w:rPr>
        <w:footnoteReference w:id="42"/>
      </w:r>
      <w:r w:rsidR="00D3197C">
        <w:rPr>
          <w:rFonts w:ascii="Times New Roman" w:hAnsi="Times New Roman" w:cs="Times New Roman"/>
          <w:sz w:val="26"/>
          <w:szCs w:val="26"/>
        </w:rPr>
        <w:t>.</w:t>
      </w:r>
      <w:r w:rsidRPr="00D3197C">
        <w:rPr>
          <w:rFonts w:ascii="Times New Roman" w:hAnsi="Times New Roman" w:cs="Times New Roman"/>
          <w:sz w:val="26"/>
          <w:szCs w:val="26"/>
        </w:rPr>
        <w:t xml:space="preserve"> </w:t>
      </w:r>
    </w:p>
    <w:p w14:paraId="081C9F6A" w14:textId="77777777" w:rsidR="00566A76" w:rsidRPr="00D3197C" w:rsidRDefault="00566A76" w:rsidP="00566A76">
      <w:pPr>
        <w:jc w:val="both"/>
        <w:rPr>
          <w:rFonts w:ascii="Times New Roman" w:hAnsi="Times New Roman" w:cs="Times New Roman"/>
          <w:sz w:val="26"/>
          <w:szCs w:val="26"/>
        </w:rPr>
      </w:pPr>
    </w:p>
    <w:p w14:paraId="4D1C47F9" w14:textId="7529741F" w:rsidR="00566A76" w:rsidRPr="00ED110A" w:rsidRDefault="00566A76" w:rsidP="00566A76">
      <w:pPr>
        <w:jc w:val="both"/>
        <w:rPr>
          <w:rFonts w:ascii="Times New Roman" w:hAnsi="Times New Roman" w:cs="Times New Roman"/>
          <w:b/>
          <w:sz w:val="26"/>
          <w:szCs w:val="26"/>
        </w:rPr>
      </w:pPr>
      <w:r w:rsidRPr="00ED110A">
        <w:rPr>
          <w:rFonts w:ascii="Times New Roman" w:hAnsi="Times New Roman" w:cs="Times New Roman"/>
          <w:b/>
          <w:sz w:val="26"/>
          <w:szCs w:val="26"/>
        </w:rPr>
        <w:t>1.5.3</w:t>
      </w:r>
      <w:r w:rsidR="00D3197C">
        <w:rPr>
          <w:rFonts w:ascii="Times New Roman" w:hAnsi="Times New Roman" w:cs="Times New Roman"/>
          <w:b/>
          <w:sz w:val="26"/>
          <w:szCs w:val="26"/>
        </w:rPr>
        <w:t>.</w:t>
      </w:r>
      <w:r w:rsidR="00E53BC6">
        <w:rPr>
          <w:rFonts w:ascii="Times New Roman" w:hAnsi="Times New Roman" w:cs="Times New Roman"/>
          <w:b/>
          <w:sz w:val="26"/>
          <w:szCs w:val="26"/>
        </w:rPr>
        <w:t xml:space="preserve"> </w:t>
      </w:r>
      <w:r w:rsidRPr="00ED110A">
        <w:rPr>
          <w:rFonts w:ascii="Times New Roman" w:hAnsi="Times New Roman" w:cs="Times New Roman"/>
          <w:b/>
          <w:sz w:val="26"/>
          <w:szCs w:val="26"/>
        </w:rPr>
        <w:t xml:space="preserve">Подборка самых значимых конкурсов для молодых архитекторов </w:t>
      </w:r>
    </w:p>
    <w:p w14:paraId="51020A93" w14:textId="77777777" w:rsidR="00566A76" w:rsidRPr="00ED110A" w:rsidRDefault="00566A76" w:rsidP="00566A76">
      <w:pPr>
        <w:jc w:val="both"/>
        <w:rPr>
          <w:rFonts w:ascii="Times New Roman" w:hAnsi="Times New Roman" w:cs="Times New Roman"/>
          <w:sz w:val="26"/>
          <w:szCs w:val="26"/>
        </w:rPr>
      </w:pPr>
      <w:r w:rsidRPr="00ED110A">
        <w:rPr>
          <w:rFonts w:ascii="Times New Roman" w:hAnsi="Times New Roman" w:cs="Times New Roman"/>
          <w:sz w:val="26"/>
          <w:szCs w:val="26"/>
        </w:rPr>
        <w:t>У международных архитектурных конкурсов много специализаций. Многие конкурсы проводятся специально с расчетом на начинающих архитекторов, в том числе студентов.</w:t>
      </w:r>
    </w:p>
    <w:p w14:paraId="565C918D" w14:textId="77777777" w:rsidR="00566A76" w:rsidRPr="00ED110A" w:rsidRDefault="00566A76" w:rsidP="00566A76">
      <w:pPr>
        <w:rPr>
          <w:rFonts w:ascii="Times New Roman" w:hAnsi="Times New Roman" w:cs="Times New Roman"/>
          <w:sz w:val="26"/>
          <w:szCs w:val="26"/>
        </w:rPr>
      </w:pPr>
    </w:p>
    <w:p w14:paraId="3848BA7F" w14:textId="77777777" w:rsidR="00566A76" w:rsidRPr="00ED110A" w:rsidRDefault="00566A76" w:rsidP="00566A76">
      <w:pPr>
        <w:rPr>
          <w:rFonts w:ascii="Times New Roman" w:hAnsi="Times New Roman" w:cs="Times New Roman"/>
          <w:i/>
          <w:sz w:val="26"/>
          <w:szCs w:val="26"/>
        </w:rPr>
      </w:pPr>
      <w:r w:rsidRPr="00ED110A">
        <w:rPr>
          <w:rFonts w:ascii="Times New Roman" w:hAnsi="Times New Roman" w:cs="Times New Roman"/>
          <w:i/>
          <w:sz w:val="26"/>
          <w:szCs w:val="26"/>
        </w:rPr>
        <w:t xml:space="preserve"> «120 часов»</w:t>
      </w:r>
      <w:r w:rsidRPr="00ED110A">
        <w:rPr>
          <w:rStyle w:val="ad"/>
          <w:rFonts w:ascii="Times New Roman" w:hAnsi="Times New Roman" w:cs="Times New Roman"/>
          <w:i/>
          <w:sz w:val="26"/>
          <w:szCs w:val="26"/>
        </w:rPr>
        <w:footnoteReference w:id="43"/>
      </w:r>
    </w:p>
    <w:p w14:paraId="59275FAB" w14:textId="77777777" w:rsidR="00566A76" w:rsidRPr="00ED110A" w:rsidRDefault="00566A76" w:rsidP="00566A76">
      <w:pPr>
        <w:jc w:val="both"/>
        <w:rPr>
          <w:rFonts w:ascii="Times New Roman" w:hAnsi="Times New Roman" w:cs="Times New Roman"/>
          <w:sz w:val="26"/>
          <w:szCs w:val="26"/>
        </w:rPr>
      </w:pPr>
      <w:r w:rsidRPr="00ED110A">
        <w:rPr>
          <w:rFonts w:ascii="Times New Roman" w:hAnsi="Times New Roman" w:cs="Times New Roman"/>
          <w:sz w:val="26"/>
          <w:szCs w:val="26"/>
        </w:rPr>
        <w:t xml:space="preserve">Уникальный международный проект 120 HOURS, организованный в 2010 году тремя студентами Школы архитектуры и дизайна Осло, предоставляет будущим архитекторам возможность проявить себя в одном из самых необычных конкурсов. Это состязание, в котором на решение задачи студентам отводится всего 120 часов. Проект должен быть представлен на двух страницах формата </w:t>
      </w:r>
      <w:r w:rsidRPr="00ED110A">
        <w:rPr>
          <w:rFonts w:ascii="Times New Roman" w:hAnsi="Times New Roman" w:cs="Times New Roman"/>
          <w:sz w:val="26"/>
          <w:szCs w:val="26"/>
          <w:lang w:val="en-US"/>
        </w:rPr>
        <w:t>A</w:t>
      </w:r>
      <w:r w:rsidRPr="00ED110A">
        <w:rPr>
          <w:rFonts w:ascii="Times New Roman" w:hAnsi="Times New Roman" w:cs="Times New Roman"/>
          <w:sz w:val="26"/>
          <w:szCs w:val="26"/>
        </w:rPr>
        <w:t xml:space="preserve">3. </w:t>
      </w:r>
    </w:p>
    <w:p w14:paraId="568E128A" w14:textId="0D934CB2" w:rsidR="00566A76" w:rsidRPr="00ED110A" w:rsidRDefault="00566A76" w:rsidP="00566A76">
      <w:pPr>
        <w:jc w:val="both"/>
        <w:rPr>
          <w:rFonts w:ascii="Times New Roman" w:hAnsi="Times New Roman" w:cs="Times New Roman"/>
          <w:sz w:val="26"/>
          <w:szCs w:val="26"/>
        </w:rPr>
      </w:pPr>
      <w:r w:rsidRPr="00ED110A">
        <w:rPr>
          <w:rFonts w:ascii="Times New Roman" w:hAnsi="Times New Roman" w:cs="Times New Roman"/>
          <w:sz w:val="26"/>
          <w:szCs w:val="26"/>
        </w:rPr>
        <w:t>Задания для конкурса касаются социально значимых проектов в сфере экологии, образования, экономики развивающихся стран и т.</w:t>
      </w:r>
      <w:r w:rsidR="00F53441">
        <w:rPr>
          <w:rFonts w:ascii="Times New Roman" w:hAnsi="Times New Roman" w:cs="Times New Roman"/>
          <w:sz w:val="26"/>
          <w:szCs w:val="26"/>
        </w:rPr>
        <w:t> </w:t>
      </w:r>
      <w:r w:rsidRPr="00ED110A">
        <w:rPr>
          <w:rFonts w:ascii="Times New Roman" w:hAnsi="Times New Roman" w:cs="Times New Roman"/>
          <w:sz w:val="26"/>
          <w:szCs w:val="26"/>
        </w:rPr>
        <w:t>д. Конкурсные задачи включают как реальные проекты для последующей реализации (библиотека с закусочной для начальной школы в горной деревне в Китае, 2017 год), так и творческие, нередко абстрактные задачи (проект дома без определенной цели – «</w:t>
      </w:r>
      <w:r w:rsidR="00E36F6F">
        <w:rPr>
          <w:rFonts w:ascii="Times New Roman" w:hAnsi="Times New Roman" w:cs="Times New Roman"/>
          <w:sz w:val="26"/>
          <w:szCs w:val="26"/>
        </w:rPr>
        <w:t>П</w:t>
      </w:r>
      <w:r w:rsidRPr="00ED110A">
        <w:rPr>
          <w:rFonts w:ascii="Times New Roman" w:hAnsi="Times New Roman" w:cs="Times New Roman"/>
          <w:sz w:val="26"/>
          <w:szCs w:val="26"/>
        </w:rPr>
        <w:t>ервичное пространство, рожденное в результате вашего личного – интимного и критического – восприятия архитектуры», 2016 год).</w:t>
      </w:r>
      <w:r w:rsidR="009E12DE">
        <w:rPr>
          <w:rFonts w:ascii="Times New Roman" w:hAnsi="Times New Roman" w:cs="Times New Roman"/>
          <w:sz w:val="26"/>
          <w:szCs w:val="26"/>
        </w:rPr>
        <w:t xml:space="preserve"> </w:t>
      </w:r>
      <w:r w:rsidRPr="00ED110A">
        <w:rPr>
          <w:rFonts w:ascii="Times New Roman" w:hAnsi="Times New Roman" w:cs="Times New Roman"/>
          <w:sz w:val="26"/>
          <w:szCs w:val="26"/>
        </w:rPr>
        <w:t>Вот еще несколько примеров заданий для конкурсов прошлых лет:</w:t>
      </w:r>
    </w:p>
    <w:p w14:paraId="236A15CC" w14:textId="09F148A2" w:rsidR="00566A76" w:rsidRPr="00ED110A" w:rsidRDefault="00E36F6F" w:rsidP="00566A76">
      <w:pPr>
        <w:pStyle w:val="a6"/>
        <w:numPr>
          <w:ilvl w:val="0"/>
          <w:numId w:val="15"/>
        </w:numPr>
        <w:spacing w:after="160" w:line="259" w:lineRule="auto"/>
        <w:jc w:val="both"/>
        <w:rPr>
          <w:rFonts w:ascii="Times New Roman" w:hAnsi="Times New Roman"/>
          <w:sz w:val="26"/>
          <w:szCs w:val="26"/>
        </w:rPr>
      </w:pPr>
      <w:r>
        <w:rPr>
          <w:rFonts w:ascii="Times New Roman" w:hAnsi="Times New Roman"/>
          <w:sz w:val="26"/>
          <w:szCs w:val="26"/>
        </w:rPr>
        <w:t>п</w:t>
      </w:r>
      <w:r w:rsidR="00566A76" w:rsidRPr="00ED110A">
        <w:rPr>
          <w:rFonts w:ascii="Times New Roman" w:hAnsi="Times New Roman"/>
          <w:sz w:val="26"/>
          <w:szCs w:val="26"/>
        </w:rPr>
        <w:t>роект открытого игрового пространства для образовательного центра Eco Moyo в деревне Дзунгуни, Кения, 2021 год;</w:t>
      </w:r>
    </w:p>
    <w:p w14:paraId="37D2E889" w14:textId="1B5DB7CA" w:rsidR="00566A76" w:rsidRPr="00ED110A" w:rsidRDefault="00E36F6F" w:rsidP="00566A76">
      <w:pPr>
        <w:pStyle w:val="a6"/>
        <w:numPr>
          <w:ilvl w:val="0"/>
          <w:numId w:val="15"/>
        </w:numPr>
        <w:spacing w:after="160" w:line="259" w:lineRule="auto"/>
        <w:jc w:val="both"/>
        <w:rPr>
          <w:rFonts w:ascii="Times New Roman" w:hAnsi="Times New Roman"/>
          <w:sz w:val="26"/>
          <w:szCs w:val="26"/>
        </w:rPr>
      </w:pPr>
      <w:r>
        <w:rPr>
          <w:rFonts w:ascii="Times New Roman" w:hAnsi="Times New Roman"/>
          <w:sz w:val="26"/>
          <w:szCs w:val="26"/>
        </w:rPr>
        <w:t>п</w:t>
      </w:r>
      <w:r w:rsidR="00566A76" w:rsidRPr="00ED110A">
        <w:rPr>
          <w:rFonts w:ascii="Times New Roman" w:hAnsi="Times New Roman"/>
          <w:sz w:val="26"/>
          <w:szCs w:val="26"/>
        </w:rPr>
        <w:t>роект по привлечению внимания к проблеме загрязнения океана пластиковыми отходами, 2020 год;</w:t>
      </w:r>
    </w:p>
    <w:p w14:paraId="312F96CE" w14:textId="15FEA964" w:rsidR="00566A76" w:rsidRPr="00ED110A" w:rsidRDefault="00E36F6F" w:rsidP="00566A76">
      <w:pPr>
        <w:pStyle w:val="a6"/>
        <w:numPr>
          <w:ilvl w:val="0"/>
          <w:numId w:val="15"/>
        </w:numPr>
        <w:spacing w:after="160" w:line="259" w:lineRule="auto"/>
        <w:jc w:val="both"/>
        <w:rPr>
          <w:rFonts w:ascii="Times New Roman" w:hAnsi="Times New Roman"/>
          <w:sz w:val="26"/>
          <w:szCs w:val="26"/>
        </w:rPr>
      </w:pPr>
      <w:r>
        <w:rPr>
          <w:rFonts w:ascii="Times New Roman" w:hAnsi="Times New Roman"/>
          <w:sz w:val="26"/>
          <w:szCs w:val="26"/>
        </w:rPr>
        <w:t>п</w:t>
      </w:r>
      <w:r w:rsidR="00566A76" w:rsidRPr="00ED110A">
        <w:rPr>
          <w:rFonts w:ascii="Times New Roman" w:hAnsi="Times New Roman"/>
          <w:sz w:val="26"/>
          <w:szCs w:val="26"/>
        </w:rPr>
        <w:t>редложение по обеспечению устойчиво</w:t>
      </w:r>
      <w:r>
        <w:rPr>
          <w:rFonts w:ascii="Times New Roman" w:hAnsi="Times New Roman"/>
          <w:sz w:val="26"/>
          <w:szCs w:val="26"/>
        </w:rPr>
        <w:t>го</w:t>
      </w:r>
      <w:r w:rsidR="00566A76" w:rsidRPr="00ED110A">
        <w:rPr>
          <w:rFonts w:ascii="Times New Roman" w:hAnsi="Times New Roman"/>
          <w:sz w:val="26"/>
          <w:szCs w:val="26"/>
        </w:rPr>
        <w:t xml:space="preserve"> развития поселений на полярном архипелаге Свальбард (Svalbard), Норвегия, 2019 год;</w:t>
      </w:r>
    </w:p>
    <w:p w14:paraId="09B917CF" w14:textId="77C671AB" w:rsidR="00566A76" w:rsidRPr="00ED110A" w:rsidRDefault="00E36F6F" w:rsidP="00566A76">
      <w:pPr>
        <w:pStyle w:val="a6"/>
        <w:numPr>
          <w:ilvl w:val="0"/>
          <w:numId w:val="15"/>
        </w:numPr>
        <w:spacing w:after="160" w:line="259" w:lineRule="auto"/>
        <w:jc w:val="both"/>
        <w:rPr>
          <w:rFonts w:ascii="Times New Roman" w:hAnsi="Times New Roman"/>
          <w:sz w:val="26"/>
          <w:szCs w:val="26"/>
        </w:rPr>
      </w:pPr>
      <w:r>
        <w:rPr>
          <w:rFonts w:ascii="Times New Roman" w:hAnsi="Times New Roman"/>
          <w:sz w:val="26"/>
          <w:szCs w:val="26"/>
        </w:rPr>
        <w:t>п</w:t>
      </w:r>
      <w:r w:rsidR="00566A76" w:rsidRPr="00ED110A">
        <w:rPr>
          <w:rFonts w:ascii="Times New Roman" w:hAnsi="Times New Roman"/>
          <w:sz w:val="26"/>
          <w:szCs w:val="26"/>
        </w:rPr>
        <w:t>роект идеального пространства для общения</w:t>
      </w:r>
      <w:r>
        <w:rPr>
          <w:rFonts w:ascii="Times New Roman" w:hAnsi="Times New Roman"/>
          <w:sz w:val="26"/>
          <w:szCs w:val="26"/>
        </w:rPr>
        <w:t xml:space="preserve"> (</w:t>
      </w:r>
      <w:r w:rsidR="00566A76" w:rsidRPr="00ED110A">
        <w:rPr>
          <w:rFonts w:ascii="Times New Roman" w:hAnsi="Times New Roman"/>
          <w:sz w:val="26"/>
          <w:szCs w:val="26"/>
        </w:rPr>
        <w:t>«</w:t>
      </w:r>
      <w:r>
        <w:rPr>
          <w:rFonts w:ascii="Times New Roman" w:hAnsi="Times New Roman"/>
          <w:sz w:val="26"/>
          <w:szCs w:val="26"/>
        </w:rPr>
        <w:t>О</w:t>
      </w:r>
      <w:r w:rsidR="00566A76" w:rsidRPr="00ED110A">
        <w:rPr>
          <w:rFonts w:ascii="Times New Roman" w:hAnsi="Times New Roman"/>
          <w:sz w:val="26"/>
          <w:szCs w:val="26"/>
        </w:rPr>
        <w:t>сязаемое пространство в мире, в котором взаимодействие стало неосязаемым»</w:t>
      </w:r>
      <w:r>
        <w:rPr>
          <w:rFonts w:ascii="Times New Roman" w:hAnsi="Times New Roman"/>
          <w:sz w:val="26"/>
          <w:szCs w:val="26"/>
        </w:rPr>
        <w:t>)</w:t>
      </w:r>
      <w:r w:rsidR="00566A76" w:rsidRPr="00ED110A">
        <w:rPr>
          <w:rFonts w:ascii="Times New Roman" w:hAnsi="Times New Roman"/>
          <w:sz w:val="26"/>
          <w:szCs w:val="26"/>
        </w:rPr>
        <w:t>, 2018 год.</w:t>
      </w:r>
    </w:p>
    <w:p w14:paraId="1CD311CE" w14:textId="4B0D3A90" w:rsidR="00566A76" w:rsidRPr="00ED110A" w:rsidRDefault="00566A76" w:rsidP="00566A76">
      <w:pPr>
        <w:jc w:val="both"/>
        <w:rPr>
          <w:rFonts w:ascii="Times New Roman" w:hAnsi="Times New Roman" w:cs="Times New Roman"/>
          <w:sz w:val="26"/>
          <w:szCs w:val="26"/>
        </w:rPr>
      </w:pPr>
      <w:r w:rsidRPr="00ED110A">
        <w:rPr>
          <w:rFonts w:ascii="Times New Roman" w:hAnsi="Times New Roman" w:cs="Times New Roman"/>
          <w:sz w:val="26"/>
          <w:szCs w:val="26"/>
        </w:rPr>
        <w:t>Конкурсантам предоставляется необычайная свобода творчества</w:t>
      </w:r>
      <w:r w:rsidR="00B97485">
        <w:rPr>
          <w:rFonts w:ascii="Times New Roman" w:hAnsi="Times New Roman" w:cs="Times New Roman"/>
          <w:sz w:val="26"/>
          <w:szCs w:val="26"/>
        </w:rPr>
        <w:t xml:space="preserve">, но при этом </w:t>
      </w:r>
      <w:r w:rsidRPr="00ED110A">
        <w:rPr>
          <w:rFonts w:ascii="Times New Roman" w:hAnsi="Times New Roman" w:cs="Times New Roman"/>
          <w:sz w:val="26"/>
          <w:szCs w:val="26"/>
        </w:rPr>
        <w:t xml:space="preserve">крайне сжатые сроки и строгие условия оформления проекта. </w:t>
      </w:r>
    </w:p>
    <w:p w14:paraId="685EC8C0" w14:textId="77777777" w:rsidR="00566A76" w:rsidRPr="00ED110A" w:rsidRDefault="00566A76" w:rsidP="00566A76">
      <w:pPr>
        <w:jc w:val="both"/>
        <w:rPr>
          <w:rFonts w:ascii="Times New Roman" w:hAnsi="Times New Roman" w:cs="Times New Roman"/>
          <w:sz w:val="26"/>
          <w:szCs w:val="26"/>
        </w:rPr>
      </w:pPr>
    </w:p>
    <w:p w14:paraId="17486171" w14:textId="2B032188" w:rsidR="00566A76" w:rsidRPr="00ED110A" w:rsidRDefault="00566A76" w:rsidP="00566A76">
      <w:pPr>
        <w:rPr>
          <w:rFonts w:ascii="Times New Roman" w:hAnsi="Times New Roman" w:cs="Times New Roman"/>
          <w:i/>
          <w:sz w:val="26"/>
          <w:szCs w:val="26"/>
        </w:rPr>
      </w:pPr>
      <w:r w:rsidRPr="00ED110A">
        <w:rPr>
          <w:rFonts w:ascii="Times New Roman" w:hAnsi="Times New Roman" w:cs="Times New Roman"/>
          <w:i/>
          <w:sz w:val="26"/>
          <w:szCs w:val="26"/>
        </w:rPr>
        <w:t>«Волшебные сказки»</w:t>
      </w:r>
      <w:r w:rsidR="00C37B20">
        <w:rPr>
          <w:rFonts w:ascii="Times New Roman" w:hAnsi="Times New Roman" w:cs="Times New Roman"/>
          <w:i/>
          <w:sz w:val="26"/>
          <w:szCs w:val="26"/>
        </w:rPr>
        <w:t xml:space="preserve"> – </w:t>
      </w:r>
      <w:r w:rsidRPr="00ED110A">
        <w:rPr>
          <w:rFonts w:ascii="Times New Roman" w:hAnsi="Times New Roman" w:cs="Times New Roman"/>
          <w:i/>
          <w:sz w:val="26"/>
          <w:szCs w:val="26"/>
        </w:rPr>
        <w:t>архитектурный сторителлинг</w:t>
      </w:r>
      <w:r w:rsidRPr="00ED110A">
        <w:rPr>
          <w:rStyle w:val="ad"/>
          <w:rFonts w:ascii="Times New Roman" w:hAnsi="Times New Roman" w:cs="Times New Roman"/>
          <w:i/>
          <w:sz w:val="26"/>
          <w:szCs w:val="26"/>
        </w:rPr>
        <w:footnoteReference w:id="44"/>
      </w:r>
      <w:r w:rsidRPr="00ED110A">
        <w:rPr>
          <w:rFonts w:ascii="Times New Roman" w:hAnsi="Times New Roman" w:cs="Times New Roman"/>
          <w:i/>
          <w:sz w:val="26"/>
          <w:szCs w:val="26"/>
        </w:rPr>
        <w:t xml:space="preserve"> </w:t>
      </w:r>
    </w:p>
    <w:p w14:paraId="4ECEF0E9" w14:textId="77777777" w:rsidR="00566A76" w:rsidRPr="00ED110A" w:rsidRDefault="00566A76" w:rsidP="00566A76">
      <w:pPr>
        <w:rPr>
          <w:rFonts w:ascii="Times New Roman" w:hAnsi="Times New Roman" w:cs="Times New Roman"/>
          <w:b/>
          <w:sz w:val="26"/>
          <w:szCs w:val="26"/>
        </w:rPr>
      </w:pPr>
    </w:p>
    <w:p w14:paraId="73FCF1B5" w14:textId="77777777" w:rsidR="00566A76" w:rsidRPr="00ED110A" w:rsidRDefault="00566A76" w:rsidP="00566A76">
      <w:pPr>
        <w:jc w:val="both"/>
        <w:rPr>
          <w:rFonts w:ascii="Times New Roman" w:hAnsi="Times New Roman" w:cs="Times New Roman"/>
          <w:sz w:val="26"/>
          <w:szCs w:val="26"/>
        </w:rPr>
      </w:pPr>
      <w:r w:rsidRPr="00ED110A">
        <w:rPr>
          <w:rFonts w:ascii="Times New Roman" w:hAnsi="Times New Roman" w:cs="Times New Roman"/>
          <w:sz w:val="26"/>
          <w:szCs w:val="26"/>
        </w:rPr>
        <w:t xml:space="preserve">Онлайн-платформа Blank Space (Нью-Йорк) с 2014 года организует архитектурный конкурс под названием Fairy Tales («Волшебные сказки») – своеобразное соревнование в архитектурном сторителлинге. Участникам предлагается рассказать историю в картинках – предоставить текстовое описание, проиллюстрированное пятью изображениями, выполненными «максимально эффектно и зрелищно». В конкурсе ежегодно принимают участие архитекторы и дизайнеры более чем из 60 стран, что делает его одним из крупнейших архитектурных состязаний в мире. Как отмечает основатель платформы </w:t>
      </w:r>
      <w:r w:rsidRPr="00ED110A">
        <w:rPr>
          <w:rFonts w:ascii="Times New Roman" w:hAnsi="Times New Roman" w:cs="Times New Roman"/>
          <w:sz w:val="26"/>
          <w:szCs w:val="26"/>
          <w:lang w:val="en-US"/>
        </w:rPr>
        <w:t>B</w:t>
      </w:r>
      <w:r w:rsidRPr="00ED110A">
        <w:rPr>
          <w:rFonts w:ascii="Times New Roman" w:hAnsi="Times New Roman" w:cs="Times New Roman"/>
          <w:sz w:val="26"/>
          <w:szCs w:val="26"/>
        </w:rPr>
        <w:t xml:space="preserve">lank Space Франческа Джулиани, </w:t>
      </w:r>
      <w:r w:rsidRPr="00ED110A">
        <w:rPr>
          <w:rFonts w:ascii="Times New Roman" w:hAnsi="Times New Roman" w:cs="Times New Roman"/>
          <w:i/>
          <w:sz w:val="26"/>
          <w:szCs w:val="26"/>
        </w:rPr>
        <w:t>«лучшие работы, полученные нами за эти годы, не только великолепны и оригинальны по своему исполнению, но также они вдохновляют нас, затрагивая универсальные струны души человека. От глубоко личных исследований наших связей с окружающими нас пространствами до рассказов о масштабных социальных антиутопиях – все эти работы способны разжечь чрезвычайно важные и глубокие дискуссии, охватывающие многочисленное архитектурное сообщество».</w:t>
      </w:r>
      <w:r w:rsidRPr="00ED110A">
        <w:rPr>
          <w:rFonts w:ascii="Times New Roman" w:hAnsi="Times New Roman" w:cs="Times New Roman"/>
          <w:sz w:val="26"/>
          <w:szCs w:val="26"/>
        </w:rPr>
        <w:t xml:space="preserve"> </w:t>
      </w:r>
    </w:p>
    <w:p w14:paraId="49D1AF81" w14:textId="77777777" w:rsidR="00566A76" w:rsidRPr="00ED110A" w:rsidRDefault="00566A76" w:rsidP="00566A76">
      <w:pPr>
        <w:jc w:val="both"/>
        <w:rPr>
          <w:rFonts w:ascii="Times New Roman" w:hAnsi="Times New Roman" w:cs="Times New Roman"/>
          <w:sz w:val="26"/>
          <w:szCs w:val="26"/>
        </w:rPr>
      </w:pPr>
    </w:p>
    <w:p w14:paraId="0C46C05B" w14:textId="77777777" w:rsidR="00566A76" w:rsidRPr="00ED110A" w:rsidRDefault="00566A76" w:rsidP="00566A76">
      <w:pPr>
        <w:rPr>
          <w:rFonts w:ascii="Times New Roman" w:hAnsi="Times New Roman" w:cs="Times New Roman"/>
          <w:i/>
          <w:sz w:val="26"/>
          <w:szCs w:val="26"/>
        </w:rPr>
      </w:pPr>
      <w:r w:rsidRPr="00ED110A">
        <w:rPr>
          <w:rFonts w:ascii="Times New Roman" w:hAnsi="Times New Roman" w:cs="Times New Roman"/>
          <w:i/>
          <w:sz w:val="26"/>
          <w:szCs w:val="26"/>
        </w:rPr>
        <w:t xml:space="preserve">Конкурс высотной архитектуры </w:t>
      </w:r>
      <w:bookmarkStart w:id="1" w:name="_Hlk86580286"/>
      <w:r w:rsidRPr="00ED110A">
        <w:rPr>
          <w:rFonts w:ascii="Times New Roman" w:hAnsi="Times New Roman" w:cs="Times New Roman"/>
          <w:i/>
          <w:sz w:val="26"/>
          <w:szCs w:val="26"/>
          <w:lang w:val="en-US"/>
        </w:rPr>
        <w:t>eVolo</w:t>
      </w:r>
      <w:bookmarkEnd w:id="1"/>
      <w:r w:rsidRPr="00ED110A">
        <w:rPr>
          <w:rStyle w:val="ad"/>
          <w:rFonts w:ascii="Times New Roman" w:hAnsi="Times New Roman" w:cs="Times New Roman"/>
          <w:i/>
          <w:sz w:val="26"/>
          <w:szCs w:val="26"/>
          <w:lang w:val="en-US"/>
        </w:rPr>
        <w:footnoteReference w:id="45"/>
      </w:r>
      <w:r w:rsidRPr="00ED110A">
        <w:rPr>
          <w:rFonts w:ascii="Times New Roman" w:hAnsi="Times New Roman" w:cs="Times New Roman"/>
          <w:i/>
          <w:sz w:val="26"/>
          <w:szCs w:val="26"/>
        </w:rPr>
        <w:t xml:space="preserve"> </w:t>
      </w:r>
    </w:p>
    <w:p w14:paraId="114E2A65" w14:textId="77777777" w:rsidR="00566A76" w:rsidRPr="00ED110A" w:rsidRDefault="00566A76" w:rsidP="00566A76">
      <w:pPr>
        <w:rPr>
          <w:rFonts w:ascii="Times New Roman" w:hAnsi="Times New Roman" w:cs="Times New Roman"/>
          <w:b/>
          <w:sz w:val="26"/>
          <w:szCs w:val="26"/>
        </w:rPr>
      </w:pPr>
    </w:p>
    <w:p w14:paraId="7EBD152B" w14:textId="77777777" w:rsidR="00566A76" w:rsidRPr="00ED110A" w:rsidRDefault="00566A76" w:rsidP="00566A76">
      <w:pPr>
        <w:jc w:val="both"/>
        <w:rPr>
          <w:rFonts w:ascii="Times New Roman" w:hAnsi="Times New Roman" w:cs="Times New Roman"/>
          <w:sz w:val="26"/>
          <w:szCs w:val="26"/>
        </w:rPr>
      </w:pPr>
      <w:r w:rsidRPr="00ED110A">
        <w:rPr>
          <w:rFonts w:ascii="Times New Roman" w:hAnsi="Times New Roman" w:cs="Times New Roman"/>
          <w:sz w:val="26"/>
          <w:szCs w:val="26"/>
        </w:rPr>
        <w:t>Ежегодный конкурс на лучший проект высотного здания учрежден в 2006 году международным журналом об архитектуре и дизайне eVolo (США). Конкурс оценивает как инновационность технологических, пространственных и эстетических решений, так и социальное, историческое, градостроительное и экологическое значение высотной архитектуры.</w:t>
      </w:r>
    </w:p>
    <w:p w14:paraId="36E20078" w14:textId="77777777" w:rsidR="00566A76" w:rsidRPr="00ED110A" w:rsidRDefault="00566A76" w:rsidP="00566A76">
      <w:pPr>
        <w:jc w:val="both"/>
        <w:rPr>
          <w:rFonts w:ascii="Times New Roman" w:hAnsi="Times New Roman" w:cs="Times New Roman"/>
          <w:sz w:val="26"/>
          <w:szCs w:val="26"/>
        </w:rPr>
      </w:pPr>
    </w:p>
    <w:p w14:paraId="1738BA29" w14:textId="77777777" w:rsidR="00566A76" w:rsidRPr="00ED110A" w:rsidRDefault="004E7FE9" w:rsidP="00566A76">
      <w:pPr>
        <w:rPr>
          <w:rFonts w:ascii="Times New Roman" w:hAnsi="Times New Roman" w:cs="Times New Roman"/>
          <w:i/>
          <w:sz w:val="26"/>
          <w:szCs w:val="26"/>
        </w:rPr>
      </w:pPr>
      <w:hyperlink r:id="rId9" w:history="1">
        <w:r w:rsidR="00566A76" w:rsidRPr="00ED110A">
          <w:rPr>
            <w:rFonts w:ascii="Times New Roman" w:hAnsi="Times New Roman" w:cs="Times New Roman"/>
            <w:i/>
            <w:sz w:val="26"/>
            <w:szCs w:val="26"/>
            <w:lang w:val="en-US"/>
          </w:rPr>
          <w:t>Architecture</w:t>
        </w:r>
        <w:r w:rsidR="00566A76" w:rsidRPr="00ED110A">
          <w:rPr>
            <w:rFonts w:ascii="Times New Roman" w:hAnsi="Times New Roman" w:cs="Times New Roman"/>
            <w:i/>
            <w:sz w:val="26"/>
            <w:szCs w:val="26"/>
          </w:rPr>
          <w:t xml:space="preserve"> </w:t>
        </w:r>
        <w:r w:rsidR="00566A76" w:rsidRPr="00ED110A">
          <w:rPr>
            <w:rFonts w:ascii="Times New Roman" w:hAnsi="Times New Roman" w:cs="Times New Roman"/>
            <w:i/>
            <w:sz w:val="26"/>
            <w:szCs w:val="26"/>
            <w:lang w:val="en-US"/>
          </w:rPr>
          <w:t>at</w:t>
        </w:r>
        <w:r w:rsidR="00566A76" w:rsidRPr="00ED110A">
          <w:rPr>
            <w:rFonts w:ascii="Times New Roman" w:hAnsi="Times New Roman" w:cs="Times New Roman"/>
            <w:i/>
            <w:sz w:val="26"/>
            <w:szCs w:val="26"/>
          </w:rPr>
          <w:t xml:space="preserve"> </w:t>
        </w:r>
        <w:r w:rsidR="00566A76" w:rsidRPr="00ED110A">
          <w:rPr>
            <w:rFonts w:ascii="Times New Roman" w:hAnsi="Times New Roman" w:cs="Times New Roman"/>
            <w:i/>
            <w:sz w:val="26"/>
            <w:szCs w:val="26"/>
            <w:lang w:val="en-US"/>
          </w:rPr>
          <w:t>Zero</w:t>
        </w:r>
      </w:hyperlink>
      <w:r w:rsidR="00566A76" w:rsidRPr="00ED110A">
        <w:rPr>
          <w:rFonts w:ascii="Times New Roman" w:hAnsi="Times New Roman" w:cs="Times New Roman"/>
          <w:i/>
          <w:sz w:val="26"/>
          <w:szCs w:val="26"/>
        </w:rPr>
        <w:t xml:space="preserve"> – конкурс энергоэффективных проектов</w:t>
      </w:r>
      <w:r w:rsidR="00566A76" w:rsidRPr="00ED110A">
        <w:rPr>
          <w:rStyle w:val="ad"/>
          <w:rFonts w:ascii="Times New Roman" w:hAnsi="Times New Roman" w:cs="Times New Roman"/>
          <w:i/>
          <w:sz w:val="26"/>
          <w:szCs w:val="26"/>
        </w:rPr>
        <w:footnoteReference w:id="46"/>
      </w:r>
    </w:p>
    <w:p w14:paraId="764A8411" w14:textId="77777777" w:rsidR="00566A76" w:rsidRPr="00ED110A" w:rsidRDefault="00566A76" w:rsidP="00566A76">
      <w:pPr>
        <w:rPr>
          <w:rFonts w:ascii="Times New Roman" w:hAnsi="Times New Roman" w:cs="Times New Roman"/>
          <w:sz w:val="26"/>
          <w:szCs w:val="26"/>
        </w:rPr>
      </w:pPr>
    </w:p>
    <w:p w14:paraId="23B983D4" w14:textId="60CE02FA" w:rsidR="00566A76" w:rsidRPr="00ED110A" w:rsidRDefault="00566A76" w:rsidP="00566A76">
      <w:pPr>
        <w:jc w:val="both"/>
        <w:rPr>
          <w:rFonts w:ascii="Times New Roman" w:hAnsi="Times New Roman" w:cs="Times New Roman"/>
          <w:sz w:val="26"/>
          <w:szCs w:val="26"/>
        </w:rPr>
      </w:pPr>
      <w:r w:rsidRPr="00ED110A">
        <w:rPr>
          <w:rFonts w:ascii="Times New Roman" w:hAnsi="Times New Roman" w:cs="Times New Roman"/>
          <w:sz w:val="26"/>
          <w:szCs w:val="26"/>
        </w:rPr>
        <w:t>Конкурс на лучший энергоэффективный проект проводится с 2001 года в Калифорнии, США. Конкурс был учрежден как ответ на комплекс целей по снижению энергопотребления, установленных Калифорнийской комиссией по коммунальному обслуживанию (</w:t>
      </w:r>
      <w:r w:rsidRPr="00ED110A">
        <w:rPr>
          <w:rFonts w:ascii="Times New Roman" w:hAnsi="Times New Roman" w:cs="Times New Roman"/>
          <w:sz w:val="26"/>
          <w:szCs w:val="26"/>
          <w:lang w:val="en-US"/>
        </w:rPr>
        <w:t>California</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Public</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Utility</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Commission</w:t>
      </w:r>
      <w:r w:rsidRPr="00ED110A">
        <w:rPr>
          <w:rFonts w:ascii="Times New Roman" w:hAnsi="Times New Roman" w:cs="Times New Roman"/>
          <w:sz w:val="26"/>
          <w:szCs w:val="26"/>
        </w:rPr>
        <w:t xml:space="preserve">) в 2008 году. На конкурс выставляются проекты общественных зданий (библиотек, университетов, научных центров и </w:t>
      </w:r>
      <w:r w:rsidR="0091227A">
        <w:rPr>
          <w:rFonts w:ascii="Times New Roman" w:hAnsi="Times New Roman" w:cs="Times New Roman"/>
          <w:sz w:val="26"/>
          <w:szCs w:val="26"/>
        </w:rPr>
        <w:t>проч.</w:t>
      </w:r>
      <w:r w:rsidRPr="00ED110A">
        <w:rPr>
          <w:rFonts w:ascii="Times New Roman" w:hAnsi="Times New Roman" w:cs="Times New Roman"/>
          <w:sz w:val="26"/>
          <w:szCs w:val="26"/>
        </w:rPr>
        <w:t xml:space="preserve">) в штате Калифорния. К участию </w:t>
      </w:r>
      <w:r w:rsidR="001F035B">
        <w:rPr>
          <w:rFonts w:ascii="Times New Roman" w:hAnsi="Times New Roman" w:cs="Times New Roman"/>
          <w:sz w:val="26"/>
          <w:szCs w:val="26"/>
        </w:rPr>
        <w:t>в</w:t>
      </w:r>
      <w:r w:rsidRPr="00ED110A">
        <w:rPr>
          <w:rFonts w:ascii="Times New Roman" w:hAnsi="Times New Roman" w:cs="Times New Roman"/>
          <w:sz w:val="26"/>
          <w:szCs w:val="26"/>
        </w:rPr>
        <w:t xml:space="preserve"> конкурс</w:t>
      </w:r>
      <w:r w:rsidR="001F035B">
        <w:rPr>
          <w:rFonts w:ascii="Times New Roman" w:hAnsi="Times New Roman" w:cs="Times New Roman"/>
          <w:sz w:val="26"/>
          <w:szCs w:val="26"/>
        </w:rPr>
        <w:t>е</w:t>
      </w:r>
      <w:r w:rsidRPr="00ED110A">
        <w:rPr>
          <w:rFonts w:ascii="Times New Roman" w:hAnsi="Times New Roman" w:cs="Times New Roman"/>
          <w:sz w:val="26"/>
          <w:szCs w:val="26"/>
        </w:rPr>
        <w:t xml:space="preserve"> приглашаются студенты и практикующие архитекторы, инженеры, урбанисты, дизайнеры со всего мира. </w:t>
      </w:r>
    </w:p>
    <w:p w14:paraId="1F03150A" w14:textId="77777777" w:rsidR="00566A76" w:rsidRPr="00ED110A" w:rsidRDefault="00566A76" w:rsidP="00566A76">
      <w:pPr>
        <w:jc w:val="both"/>
        <w:rPr>
          <w:rFonts w:ascii="Times New Roman" w:hAnsi="Times New Roman" w:cs="Times New Roman"/>
          <w:sz w:val="26"/>
          <w:szCs w:val="26"/>
        </w:rPr>
      </w:pPr>
    </w:p>
    <w:p w14:paraId="544ADCE0" w14:textId="77777777" w:rsidR="00566A76" w:rsidRPr="00ED110A" w:rsidRDefault="00566A76" w:rsidP="00566A76">
      <w:pPr>
        <w:rPr>
          <w:rFonts w:ascii="Times New Roman" w:hAnsi="Times New Roman" w:cs="Times New Roman"/>
          <w:i/>
          <w:sz w:val="26"/>
          <w:szCs w:val="26"/>
        </w:rPr>
      </w:pPr>
      <w:r w:rsidRPr="00ED110A">
        <w:rPr>
          <w:rFonts w:ascii="Times New Roman" w:hAnsi="Times New Roman" w:cs="Times New Roman"/>
          <w:i/>
          <w:sz w:val="26"/>
          <w:szCs w:val="26"/>
        </w:rPr>
        <w:t>DenСity</w:t>
      </w:r>
      <w:r w:rsidRPr="00ED110A">
        <w:rPr>
          <w:rStyle w:val="ad"/>
          <w:rFonts w:ascii="Times New Roman" w:hAnsi="Times New Roman" w:cs="Times New Roman"/>
          <w:i/>
          <w:sz w:val="26"/>
          <w:szCs w:val="26"/>
        </w:rPr>
        <w:footnoteReference w:id="47"/>
      </w:r>
    </w:p>
    <w:p w14:paraId="570858B6" w14:textId="77777777" w:rsidR="00566A76" w:rsidRPr="00ED110A" w:rsidRDefault="00566A76" w:rsidP="00566A76">
      <w:pPr>
        <w:rPr>
          <w:rFonts w:ascii="Times New Roman" w:hAnsi="Times New Roman" w:cs="Times New Roman"/>
          <w:b/>
          <w:sz w:val="26"/>
          <w:szCs w:val="26"/>
        </w:rPr>
      </w:pPr>
    </w:p>
    <w:p w14:paraId="76402810" w14:textId="6E144E0D" w:rsidR="00566A76" w:rsidRPr="00ED110A" w:rsidRDefault="00566A76" w:rsidP="00566A76">
      <w:pPr>
        <w:jc w:val="both"/>
        <w:rPr>
          <w:rFonts w:ascii="Times New Roman" w:hAnsi="Times New Roman" w:cs="Times New Roman"/>
          <w:sz w:val="26"/>
          <w:szCs w:val="26"/>
        </w:rPr>
      </w:pPr>
      <w:r w:rsidRPr="00ED110A">
        <w:rPr>
          <w:rFonts w:ascii="Times New Roman" w:hAnsi="Times New Roman" w:cs="Times New Roman"/>
          <w:sz w:val="26"/>
          <w:szCs w:val="26"/>
        </w:rPr>
        <w:t>Конкурс, организованный международной благотворительной организацией Shelter Global, проводился с 2015 по 2017 год. Цель Shelter Global – «предоставление каждому безопасных и чистых условий для жизни»</w:t>
      </w:r>
      <w:r w:rsidR="00294814">
        <w:rPr>
          <w:rFonts w:ascii="Times New Roman" w:hAnsi="Times New Roman" w:cs="Times New Roman"/>
          <w:sz w:val="26"/>
          <w:szCs w:val="26"/>
        </w:rPr>
        <w:t>. З</w:t>
      </w:r>
      <w:r w:rsidRPr="00ED110A">
        <w:rPr>
          <w:rFonts w:ascii="Times New Roman" w:hAnsi="Times New Roman" w:cs="Times New Roman"/>
          <w:sz w:val="26"/>
          <w:szCs w:val="26"/>
        </w:rPr>
        <w:t>адания конкурсов в том числе включали проекты, связанные с лагерями беженцев. Участники конкурса предлагали идеи для наилучшего использования хаотичной плотной застройки. К участию в конкурсе приглашались все желающие, независимо от профессиональной квалификации.</w:t>
      </w:r>
    </w:p>
    <w:p w14:paraId="164DE7E0" w14:textId="77777777" w:rsidR="00566A76" w:rsidRPr="00ED110A" w:rsidRDefault="00566A76" w:rsidP="00566A76">
      <w:pPr>
        <w:jc w:val="both"/>
        <w:rPr>
          <w:rFonts w:ascii="Times New Roman" w:hAnsi="Times New Roman" w:cs="Times New Roman"/>
          <w:sz w:val="26"/>
          <w:szCs w:val="26"/>
        </w:rPr>
      </w:pPr>
    </w:p>
    <w:p w14:paraId="45C52BCE" w14:textId="77777777" w:rsidR="00566A76" w:rsidRPr="00ED110A" w:rsidRDefault="00566A76" w:rsidP="00566A76">
      <w:pPr>
        <w:rPr>
          <w:rFonts w:ascii="Times New Roman" w:hAnsi="Times New Roman" w:cs="Times New Roman"/>
          <w:i/>
          <w:sz w:val="26"/>
          <w:szCs w:val="26"/>
          <w:lang w:val="en-US"/>
        </w:rPr>
      </w:pPr>
      <w:r w:rsidRPr="00ED110A">
        <w:rPr>
          <w:rFonts w:ascii="Times New Roman" w:hAnsi="Times New Roman" w:cs="Times New Roman"/>
          <w:i/>
          <w:sz w:val="26"/>
          <w:szCs w:val="26"/>
          <w:lang w:val="en-US"/>
        </w:rPr>
        <w:t>What Design Can Do – «</w:t>
      </w:r>
      <w:r w:rsidRPr="00ED110A">
        <w:rPr>
          <w:rFonts w:ascii="Times New Roman" w:hAnsi="Times New Roman" w:cs="Times New Roman"/>
          <w:i/>
          <w:sz w:val="26"/>
          <w:szCs w:val="26"/>
        </w:rPr>
        <w:t>Что</w:t>
      </w:r>
      <w:r w:rsidRPr="00ED110A">
        <w:rPr>
          <w:rFonts w:ascii="Times New Roman" w:hAnsi="Times New Roman" w:cs="Times New Roman"/>
          <w:i/>
          <w:sz w:val="26"/>
          <w:szCs w:val="26"/>
          <w:lang w:val="en-US"/>
        </w:rPr>
        <w:t xml:space="preserve"> </w:t>
      </w:r>
      <w:r w:rsidRPr="00ED110A">
        <w:rPr>
          <w:rFonts w:ascii="Times New Roman" w:hAnsi="Times New Roman" w:cs="Times New Roman"/>
          <w:i/>
          <w:sz w:val="26"/>
          <w:szCs w:val="26"/>
        </w:rPr>
        <w:t>может</w:t>
      </w:r>
      <w:r w:rsidRPr="00ED110A">
        <w:rPr>
          <w:rFonts w:ascii="Times New Roman" w:hAnsi="Times New Roman" w:cs="Times New Roman"/>
          <w:i/>
          <w:sz w:val="26"/>
          <w:szCs w:val="26"/>
          <w:lang w:val="en-US"/>
        </w:rPr>
        <w:t xml:space="preserve"> </w:t>
      </w:r>
      <w:r w:rsidRPr="00ED110A">
        <w:rPr>
          <w:rFonts w:ascii="Times New Roman" w:hAnsi="Times New Roman" w:cs="Times New Roman"/>
          <w:i/>
          <w:sz w:val="26"/>
          <w:szCs w:val="26"/>
        </w:rPr>
        <w:t>дизайн</w:t>
      </w:r>
      <w:r w:rsidRPr="00ED110A">
        <w:rPr>
          <w:rFonts w:ascii="Times New Roman" w:hAnsi="Times New Roman" w:cs="Times New Roman"/>
          <w:i/>
          <w:sz w:val="26"/>
          <w:szCs w:val="26"/>
          <w:lang w:val="en-US"/>
        </w:rPr>
        <w:t>»</w:t>
      </w:r>
      <w:r w:rsidRPr="00ED110A">
        <w:rPr>
          <w:rStyle w:val="ad"/>
          <w:rFonts w:ascii="Times New Roman" w:hAnsi="Times New Roman" w:cs="Times New Roman"/>
          <w:i/>
          <w:sz w:val="26"/>
          <w:szCs w:val="26"/>
          <w:lang w:val="en-US"/>
        </w:rPr>
        <w:footnoteReference w:id="48"/>
      </w:r>
    </w:p>
    <w:p w14:paraId="382E56DA" w14:textId="77777777" w:rsidR="00566A76" w:rsidRPr="00ED110A" w:rsidRDefault="00566A76" w:rsidP="00566A76">
      <w:pPr>
        <w:rPr>
          <w:rFonts w:ascii="Times New Roman" w:hAnsi="Times New Roman" w:cs="Times New Roman"/>
          <w:b/>
          <w:sz w:val="26"/>
          <w:szCs w:val="26"/>
          <w:lang w:val="en-US"/>
        </w:rPr>
      </w:pPr>
    </w:p>
    <w:p w14:paraId="64C6BAF1" w14:textId="59677DC2" w:rsidR="00566A76" w:rsidRPr="00ED110A" w:rsidRDefault="00566A76" w:rsidP="00566A76">
      <w:pPr>
        <w:jc w:val="both"/>
        <w:rPr>
          <w:rFonts w:ascii="Times New Roman" w:hAnsi="Times New Roman" w:cs="Times New Roman"/>
          <w:color w:val="303030"/>
          <w:sz w:val="26"/>
          <w:szCs w:val="26"/>
          <w:shd w:val="clear" w:color="auto" w:fill="FFFFFF"/>
        </w:rPr>
      </w:pPr>
      <w:r w:rsidRPr="00ED110A">
        <w:rPr>
          <w:rFonts w:ascii="Times New Roman" w:hAnsi="Times New Roman" w:cs="Times New Roman"/>
          <w:sz w:val="26"/>
          <w:szCs w:val="26"/>
        </w:rPr>
        <w:t xml:space="preserve">Конкурс </w:t>
      </w:r>
      <w:r w:rsidRPr="00ED110A">
        <w:rPr>
          <w:rFonts w:ascii="Times New Roman" w:hAnsi="Times New Roman" w:cs="Times New Roman"/>
          <w:sz w:val="26"/>
          <w:szCs w:val="26"/>
          <w:lang w:val="en-US"/>
        </w:rPr>
        <w:t>What</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Design</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Can</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Do</w:t>
      </w:r>
      <w:r w:rsidRPr="00ED110A">
        <w:rPr>
          <w:rFonts w:ascii="Times New Roman" w:hAnsi="Times New Roman" w:cs="Times New Roman"/>
          <w:sz w:val="26"/>
          <w:szCs w:val="26"/>
        </w:rPr>
        <w:t xml:space="preserve"> проводится одноименной интернет-платформой совместно с компаниями </w:t>
      </w:r>
      <w:r w:rsidRPr="00ED110A">
        <w:rPr>
          <w:rFonts w:ascii="Times New Roman" w:hAnsi="Times New Roman" w:cs="Times New Roman"/>
          <w:sz w:val="26"/>
          <w:szCs w:val="26"/>
          <w:lang w:val="en-US"/>
        </w:rPr>
        <w:t>IKEA</w:t>
      </w:r>
      <w:r w:rsidRPr="00ED110A">
        <w:rPr>
          <w:rFonts w:ascii="Times New Roman" w:hAnsi="Times New Roman" w:cs="Times New Roman"/>
          <w:sz w:val="26"/>
          <w:szCs w:val="26"/>
        </w:rPr>
        <w:t xml:space="preserve"> и </w:t>
      </w:r>
      <w:r w:rsidRPr="00ED110A">
        <w:rPr>
          <w:rFonts w:ascii="Times New Roman" w:hAnsi="Times New Roman" w:cs="Times New Roman"/>
          <w:color w:val="303030"/>
          <w:sz w:val="26"/>
          <w:szCs w:val="26"/>
          <w:shd w:val="clear" w:color="auto" w:fill="FFFFFF"/>
        </w:rPr>
        <w:t xml:space="preserve">Autodesk. Онлайн-площадка </w:t>
      </w:r>
      <w:r w:rsidRPr="00ED110A">
        <w:rPr>
          <w:rFonts w:ascii="Times New Roman" w:hAnsi="Times New Roman" w:cs="Times New Roman"/>
          <w:color w:val="303030"/>
          <w:sz w:val="26"/>
          <w:szCs w:val="26"/>
          <w:shd w:val="clear" w:color="auto" w:fill="FFFFFF"/>
          <w:lang w:val="en-US"/>
        </w:rPr>
        <w:t>What</w:t>
      </w:r>
      <w:r w:rsidRPr="00ED110A">
        <w:rPr>
          <w:rFonts w:ascii="Times New Roman" w:hAnsi="Times New Roman" w:cs="Times New Roman"/>
          <w:color w:val="303030"/>
          <w:sz w:val="26"/>
          <w:szCs w:val="26"/>
          <w:shd w:val="clear" w:color="auto" w:fill="FFFFFF"/>
        </w:rPr>
        <w:t xml:space="preserve"> </w:t>
      </w:r>
      <w:r w:rsidRPr="00ED110A">
        <w:rPr>
          <w:rFonts w:ascii="Times New Roman" w:hAnsi="Times New Roman" w:cs="Times New Roman"/>
          <w:color w:val="303030"/>
          <w:sz w:val="26"/>
          <w:szCs w:val="26"/>
          <w:shd w:val="clear" w:color="auto" w:fill="FFFFFF"/>
          <w:lang w:val="en-US"/>
        </w:rPr>
        <w:t>Design</w:t>
      </w:r>
      <w:r w:rsidRPr="00ED110A">
        <w:rPr>
          <w:rFonts w:ascii="Times New Roman" w:hAnsi="Times New Roman" w:cs="Times New Roman"/>
          <w:color w:val="303030"/>
          <w:sz w:val="26"/>
          <w:szCs w:val="26"/>
          <w:shd w:val="clear" w:color="auto" w:fill="FFFFFF"/>
        </w:rPr>
        <w:t xml:space="preserve"> </w:t>
      </w:r>
      <w:r w:rsidRPr="00ED110A">
        <w:rPr>
          <w:rFonts w:ascii="Times New Roman" w:hAnsi="Times New Roman" w:cs="Times New Roman"/>
          <w:color w:val="303030"/>
          <w:sz w:val="26"/>
          <w:szCs w:val="26"/>
          <w:shd w:val="clear" w:color="auto" w:fill="FFFFFF"/>
          <w:lang w:val="en-US"/>
        </w:rPr>
        <w:t>Can</w:t>
      </w:r>
      <w:r w:rsidRPr="00ED110A">
        <w:rPr>
          <w:rFonts w:ascii="Times New Roman" w:hAnsi="Times New Roman" w:cs="Times New Roman"/>
          <w:color w:val="303030"/>
          <w:sz w:val="26"/>
          <w:szCs w:val="26"/>
          <w:shd w:val="clear" w:color="auto" w:fill="FFFFFF"/>
        </w:rPr>
        <w:t xml:space="preserve"> </w:t>
      </w:r>
      <w:r w:rsidRPr="00ED110A">
        <w:rPr>
          <w:rFonts w:ascii="Times New Roman" w:hAnsi="Times New Roman" w:cs="Times New Roman"/>
          <w:color w:val="303030"/>
          <w:sz w:val="26"/>
          <w:szCs w:val="26"/>
          <w:shd w:val="clear" w:color="auto" w:fill="FFFFFF"/>
          <w:lang w:val="en-US"/>
        </w:rPr>
        <w:t>Do</w:t>
      </w:r>
      <w:r w:rsidRPr="00ED110A">
        <w:rPr>
          <w:rFonts w:ascii="Times New Roman" w:hAnsi="Times New Roman" w:cs="Times New Roman"/>
          <w:color w:val="303030"/>
          <w:sz w:val="26"/>
          <w:szCs w:val="26"/>
          <w:shd w:val="clear" w:color="auto" w:fill="FFFFFF"/>
        </w:rPr>
        <w:t xml:space="preserve"> (</w:t>
      </w:r>
      <w:r w:rsidRPr="00ED110A">
        <w:rPr>
          <w:rFonts w:ascii="Times New Roman" w:hAnsi="Times New Roman" w:cs="Times New Roman"/>
          <w:color w:val="303030"/>
          <w:sz w:val="26"/>
          <w:szCs w:val="26"/>
          <w:shd w:val="clear" w:color="auto" w:fill="FFFFFF"/>
          <w:lang w:val="en-US"/>
        </w:rPr>
        <w:t>WDCD</w:t>
      </w:r>
      <w:r w:rsidRPr="00ED110A">
        <w:rPr>
          <w:rFonts w:ascii="Times New Roman" w:hAnsi="Times New Roman" w:cs="Times New Roman"/>
          <w:color w:val="303030"/>
          <w:sz w:val="26"/>
          <w:szCs w:val="26"/>
          <w:shd w:val="clear" w:color="auto" w:fill="FFFFFF"/>
        </w:rPr>
        <w:t xml:space="preserve">) была создана в 2011 году в Амстердаме, ее цель – «представить дизайн не только как возможность сделать что-то красивое, но и как катализатор перемен – способ искать ответы на актуальные запросы общества». При помощи дизайна предлагается искать решения для таких проблем, как кризис беженцев, изменения климата, переработка отходов и </w:t>
      </w:r>
      <w:r w:rsidR="0091227A">
        <w:rPr>
          <w:rFonts w:ascii="Times New Roman" w:hAnsi="Times New Roman" w:cs="Times New Roman"/>
          <w:color w:val="303030"/>
          <w:sz w:val="26"/>
          <w:szCs w:val="26"/>
          <w:shd w:val="clear" w:color="auto" w:fill="FFFFFF"/>
        </w:rPr>
        <w:t>проч.</w:t>
      </w:r>
      <w:r w:rsidRPr="00ED110A">
        <w:rPr>
          <w:rFonts w:ascii="Times New Roman" w:hAnsi="Times New Roman" w:cs="Times New Roman"/>
          <w:color w:val="303030"/>
          <w:sz w:val="26"/>
          <w:szCs w:val="26"/>
          <w:shd w:val="clear" w:color="auto" w:fill="FFFFFF"/>
        </w:rPr>
        <w:t xml:space="preserve"> К участию приглашаются студенты, профессионалы креативной сферы, творческие стартапы со всего мира. Победителей выбирает международное жюри, призовой фонд достигает 900</w:t>
      </w:r>
      <w:r w:rsidR="0059160B">
        <w:rPr>
          <w:rFonts w:ascii="Times New Roman" w:hAnsi="Times New Roman" w:cs="Times New Roman"/>
          <w:color w:val="303030"/>
          <w:sz w:val="26"/>
          <w:szCs w:val="26"/>
          <w:shd w:val="clear" w:color="auto" w:fill="FFFFFF"/>
        </w:rPr>
        <w:t> </w:t>
      </w:r>
      <w:r w:rsidR="00645ABA" w:rsidRPr="00645ABA">
        <w:rPr>
          <w:rFonts w:ascii="Times New Roman" w:hAnsi="Times New Roman" w:cs="Times New Roman"/>
          <w:sz w:val="26"/>
          <w:szCs w:val="26"/>
        </w:rPr>
        <w:t>тыс.</w:t>
      </w:r>
      <w:r w:rsidR="005B48B5">
        <w:rPr>
          <w:rFonts w:ascii="Times New Roman" w:hAnsi="Times New Roman" w:cs="Times New Roman"/>
          <w:color w:val="303030"/>
          <w:sz w:val="26"/>
          <w:szCs w:val="26"/>
          <w:shd w:val="clear" w:color="auto" w:fill="FFFFFF"/>
        </w:rPr>
        <w:t xml:space="preserve"> евро</w:t>
      </w:r>
      <w:r w:rsidR="0059160B">
        <w:rPr>
          <w:rFonts w:ascii="Times New Roman" w:hAnsi="Times New Roman" w:cs="Times New Roman"/>
          <w:color w:val="303030"/>
          <w:sz w:val="26"/>
          <w:szCs w:val="26"/>
          <w:shd w:val="clear" w:color="auto" w:fill="FFFFFF"/>
        </w:rPr>
        <w:t xml:space="preserve"> </w:t>
      </w:r>
      <w:r w:rsidRPr="00ED110A">
        <w:rPr>
          <w:rFonts w:ascii="Times New Roman" w:hAnsi="Times New Roman" w:cs="Times New Roman"/>
          <w:color w:val="303030"/>
          <w:sz w:val="26"/>
          <w:szCs w:val="26"/>
          <w:shd w:val="clear" w:color="auto" w:fill="FFFFFF"/>
        </w:rPr>
        <w:t>– в эту сумму входят также расходы на реализацию победившего проекта.</w:t>
      </w:r>
    </w:p>
    <w:p w14:paraId="36FE8FE9" w14:textId="77777777" w:rsidR="00566A76" w:rsidRPr="00ED110A" w:rsidRDefault="00566A76" w:rsidP="00566A76">
      <w:pPr>
        <w:jc w:val="both"/>
        <w:rPr>
          <w:rFonts w:ascii="Times New Roman" w:hAnsi="Times New Roman" w:cs="Times New Roman"/>
          <w:color w:val="303030"/>
          <w:sz w:val="26"/>
          <w:szCs w:val="26"/>
          <w:shd w:val="clear" w:color="auto" w:fill="FFFFFF"/>
        </w:rPr>
      </w:pPr>
    </w:p>
    <w:p w14:paraId="5EE3A7BF" w14:textId="77777777" w:rsidR="00566A76" w:rsidRPr="00ED110A" w:rsidRDefault="00566A76" w:rsidP="00566A76">
      <w:pPr>
        <w:rPr>
          <w:rFonts w:ascii="Times New Roman" w:hAnsi="Times New Roman" w:cs="Times New Roman"/>
          <w:i/>
          <w:sz w:val="26"/>
          <w:szCs w:val="26"/>
          <w:shd w:val="clear" w:color="auto" w:fill="FFFFFF"/>
        </w:rPr>
      </w:pPr>
      <w:r w:rsidRPr="00ED110A">
        <w:rPr>
          <w:rFonts w:ascii="Times New Roman" w:hAnsi="Times New Roman" w:cs="Times New Roman"/>
          <w:i/>
          <w:sz w:val="26"/>
          <w:szCs w:val="26"/>
          <w:shd w:val="clear" w:color="auto" w:fill="FFFFFF"/>
        </w:rPr>
        <w:t>Berkeley Prize – конкурс архитектурных эссе</w:t>
      </w:r>
      <w:r w:rsidRPr="00ED110A">
        <w:rPr>
          <w:rStyle w:val="ad"/>
          <w:rFonts w:ascii="Times New Roman" w:hAnsi="Times New Roman" w:cs="Times New Roman"/>
          <w:i/>
          <w:sz w:val="26"/>
          <w:szCs w:val="26"/>
          <w:shd w:val="clear" w:color="auto" w:fill="FFFFFF"/>
        </w:rPr>
        <w:footnoteReference w:id="49"/>
      </w:r>
      <w:r w:rsidRPr="00ED110A">
        <w:rPr>
          <w:rFonts w:ascii="Times New Roman" w:hAnsi="Times New Roman" w:cs="Times New Roman"/>
          <w:i/>
          <w:sz w:val="26"/>
          <w:szCs w:val="26"/>
          <w:shd w:val="clear" w:color="auto" w:fill="FFFFFF"/>
        </w:rPr>
        <w:t xml:space="preserve"> </w:t>
      </w:r>
    </w:p>
    <w:p w14:paraId="5EA73CE0" w14:textId="77777777" w:rsidR="00566A76" w:rsidRPr="00ED110A" w:rsidRDefault="00566A76" w:rsidP="00566A76">
      <w:pPr>
        <w:rPr>
          <w:rFonts w:ascii="Times New Roman" w:hAnsi="Times New Roman" w:cs="Times New Roman"/>
          <w:b/>
          <w:sz w:val="26"/>
          <w:szCs w:val="26"/>
          <w:shd w:val="clear" w:color="auto" w:fill="FFFFFF"/>
        </w:rPr>
      </w:pPr>
    </w:p>
    <w:p w14:paraId="50D74C31" w14:textId="25EC65F2" w:rsidR="00566A76" w:rsidRPr="00ED110A" w:rsidRDefault="00566A76" w:rsidP="00566A76">
      <w:pPr>
        <w:jc w:val="both"/>
        <w:rPr>
          <w:rFonts w:ascii="Times New Roman" w:hAnsi="Times New Roman" w:cs="Times New Roman"/>
          <w:sz w:val="26"/>
          <w:szCs w:val="26"/>
          <w:shd w:val="clear" w:color="auto" w:fill="FFFFFF"/>
        </w:rPr>
      </w:pPr>
      <w:r w:rsidRPr="00ED110A">
        <w:rPr>
          <w:rFonts w:ascii="Times New Roman" w:hAnsi="Times New Roman" w:cs="Times New Roman"/>
          <w:sz w:val="26"/>
          <w:szCs w:val="26"/>
          <w:shd w:val="clear" w:color="auto" w:fill="FFFFFF"/>
        </w:rPr>
        <w:t xml:space="preserve">Конкурс «Приз Беркли» (Berkeley Prize) учрежден в 1998 году </w:t>
      </w:r>
      <w:r w:rsidR="00F4709B">
        <w:rPr>
          <w:rFonts w:ascii="Times New Roman" w:hAnsi="Times New Roman" w:cs="Times New Roman"/>
          <w:sz w:val="26"/>
          <w:szCs w:val="26"/>
          <w:shd w:val="clear" w:color="auto" w:fill="FFFFFF"/>
        </w:rPr>
        <w:t>д</w:t>
      </w:r>
      <w:r w:rsidRPr="00ED110A">
        <w:rPr>
          <w:rFonts w:ascii="Times New Roman" w:hAnsi="Times New Roman" w:cs="Times New Roman"/>
          <w:sz w:val="26"/>
          <w:szCs w:val="26"/>
          <w:shd w:val="clear" w:color="auto" w:fill="FFFFFF"/>
        </w:rPr>
        <w:t>епа</w:t>
      </w:r>
      <w:r w:rsidR="004D2CDA">
        <w:rPr>
          <w:rFonts w:ascii="Times New Roman" w:hAnsi="Times New Roman" w:cs="Times New Roman"/>
          <w:sz w:val="26"/>
          <w:szCs w:val="26"/>
          <w:shd w:val="clear" w:color="auto" w:fill="FFFFFF"/>
        </w:rPr>
        <w:t>ртаментом архитектуры Калифорни</w:t>
      </w:r>
      <w:r w:rsidRPr="00ED110A">
        <w:rPr>
          <w:rFonts w:ascii="Times New Roman" w:hAnsi="Times New Roman" w:cs="Times New Roman"/>
          <w:sz w:val="26"/>
          <w:szCs w:val="26"/>
          <w:shd w:val="clear" w:color="auto" w:fill="FFFFFF"/>
        </w:rPr>
        <w:t>йского университета Беркли, Калифорния, США. К участию приглашаются только студенты дневных отделений архитектурных школ. Каждый год выбирается важная для общества тема для обсуждения, связанн</w:t>
      </w:r>
      <w:r w:rsidR="00491EF7">
        <w:rPr>
          <w:rFonts w:ascii="Times New Roman" w:hAnsi="Times New Roman" w:cs="Times New Roman"/>
          <w:sz w:val="26"/>
          <w:szCs w:val="26"/>
          <w:shd w:val="clear" w:color="auto" w:fill="FFFFFF"/>
        </w:rPr>
        <w:t xml:space="preserve">ая с дизайном и архитектурой, </w:t>
      </w:r>
      <w:r w:rsidRPr="00ED110A">
        <w:rPr>
          <w:rFonts w:ascii="Times New Roman" w:hAnsi="Times New Roman" w:cs="Times New Roman"/>
          <w:sz w:val="26"/>
          <w:szCs w:val="26"/>
          <w:shd w:val="clear" w:color="auto" w:fill="FFFFFF"/>
        </w:rPr>
        <w:t>конкурсант</w:t>
      </w:r>
      <w:r w:rsidR="00491EF7">
        <w:rPr>
          <w:rFonts w:ascii="Times New Roman" w:hAnsi="Times New Roman" w:cs="Times New Roman"/>
          <w:sz w:val="26"/>
          <w:szCs w:val="26"/>
          <w:shd w:val="clear" w:color="auto" w:fill="FFFFFF"/>
        </w:rPr>
        <w:t>ы</w:t>
      </w:r>
      <w:r w:rsidRPr="00ED110A">
        <w:rPr>
          <w:rFonts w:ascii="Times New Roman" w:hAnsi="Times New Roman" w:cs="Times New Roman"/>
          <w:sz w:val="26"/>
          <w:szCs w:val="26"/>
          <w:shd w:val="clear" w:color="auto" w:fill="FFFFFF"/>
        </w:rPr>
        <w:t xml:space="preserve"> </w:t>
      </w:r>
      <w:r w:rsidR="00491EF7">
        <w:rPr>
          <w:rFonts w:ascii="Times New Roman" w:hAnsi="Times New Roman" w:cs="Times New Roman"/>
          <w:sz w:val="26"/>
          <w:szCs w:val="26"/>
          <w:shd w:val="clear" w:color="auto" w:fill="FFFFFF"/>
        </w:rPr>
        <w:t>должны</w:t>
      </w:r>
      <w:r w:rsidRPr="00ED110A">
        <w:rPr>
          <w:rFonts w:ascii="Times New Roman" w:hAnsi="Times New Roman" w:cs="Times New Roman"/>
          <w:sz w:val="26"/>
          <w:szCs w:val="26"/>
          <w:shd w:val="clear" w:color="auto" w:fill="FFFFFF"/>
        </w:rPr>
        <w:t xml:space="preserve"> предложить ответ на поставленный вопрос в эссе объемом 500 слов. Для поиска решения проблемы участник</w:t>
      </w:r>
      <w:r w:rsidR="00491EF7">
        <w:rPr>
          <w:rFonts w:ascii="Times New Roman" w:hAnsi="Times New Roman" w:cs="Times New Roman"/>
          <w:sz w:val="26"/>
          <w:szCs w:val="26"/>
          <w:shd w:val="clear" w:color="auto" w:fill="FFFFFF"/>
        </w:rPr>
        <w:t>ам</w:t>
      </w:r>
      <w:r w:rsidRPr="00ED110A">
        <w:rPr>
          <w:rFonts w:ascii="Times New Roman" w:hAnsi="Times New Roman" w:cs="Times New Roman"/>
          <w:sz w:val="26"/>
          <w:szCs w:val="26"/>
          <w:shd w:val="clear" w:color="auto" w:fill="FFFFFF"/>
        </w:rPr>
        <w:t xml:space="preserve"> </w:t>
      </w:r>
      <w:r w:rsidR="00491EF7">
        <w:rPr>
          <w:rFonts w:ascii="Times New Roman" w:hAnsi="Times New Roman" w:cs="Times New Roman"/>
          <w:sz w:val="26"/>
          <w:szCs w:val="26"/>
          <w:shd w:val="clear" w:color="auto" w:fill="FFFFFF"/>
        </w:rPr>
        <w:t>необходимо</w:t>
      </w:r>
      <w:r w:rsidRPr="00ED110A">
        <w:rPr>
          <w:rFonts w:ascii="Times New Roman" w:hAnsi="Times New Roman" w:cs="Times New Roman"/>
          <w:sz w:val="26"/>
          <w:szCs w:val="26"/>
          <w:shd w:val="clear" w:color="auto" w:fill="FFFFFF"/>
        </w:rPr>
        <w:t xml:space="preserve"> провести исследование в своих сообществах, чтобы понять, как проектирование и дизайн среды служат повседневным нуждам жителей. 25 полуфиналистов должны написать эссе объемом 2500 слов, более подробно объясняя свои решения по поставленной задаче.</w:t>
      </w:r>
    </w:p>
    <w:p w14:paraId="6E92E670" w14:textId="77777777" w:rsidR="00566A76" w:rsidRPr="00ED110A" w:rsidRDefault="00566A76" w:rsidP="00566A76">
      <w:pPr>
        <w:jc w:val="both"/>
        <w:rPr>
          <w:rFonts w:ascii="Times New Roman" w:hAnsi="Times New Roman" w:cs="Times New Roman"/>
          <w:sz w:val="26"/>
          <w:szCs w:val="26"/>
          <w:shd w:val="clear" w:color="auto" w:fill="FFFFFF"/>
        </w:rPr>
      </w:pPr>
    </w:p>
    <w:p w14:paraId="149F5372" w14:textId="77777777" w:rsidR="00566A76" w:rsidRPr="00ED110A" w:rsidRDefault="00566A76" w:rsidP="00566A76">
      <w:pPr>
        <w:pStyle w:val="3"/>
        <w:jc w:val="both"/>
        <w:rPr>
          <w:rFonts w:ascii="Times New Roman" w:hAnsi="Times New Roman" w:cs="Times New Roman"/>
          <w:sz w:val="26"/>
          <w:szCs w:val="26"/>
          <w:shd w:val="clear" w:color="auto" w:fill="FFFFFF"/>
        </w:rPr>
      </w:pPr>
    </w:p>
    <w:p w14:paraId="3F510086" w14:textId="0FF3576A" w:rsidR="00566A76" w:rsidRPr="00ED110A" w:rsidRDefault="00566A76" w:rsidP="00566A76">
      <w:pPr>
        <w:shd w:val="clear" w:color="auto" w:fill="F2F2F2" w:themeFill="background1" w:themeFillShade="F2"/>
        <w:spacing w:after="0" w:line="240" w:lineRule="auto"/>
        <w:jc w:val="both"/>
        <w:rPr>
          <w:rFonts w:ascii="Times New Roman" w:eastAsia="Times New Roman" w:hAnsi="Times New Roman" w:cs="Times New Roman"/>
          <w:sz w:val="26"/>
          <w:szCs w:val="26"/>
          <w:lang w:eastAsia="ru-RU"/>
        </w:rPr>
      </w:pPr>
      <w:r w:rsidRPr="00ED110A">
        <w:rPr>
          <w:rFonts w:ascii="Times New Roman" w:eastAsia="Times New Roman" w:hAnsi="Times New Roman" w:cs="Times New Roman"/>
          <w:b/>
          <w:bCs/>
          <w:sz w:val="26"/>
          <w:szCs w:val="26"/>
          <w:lang w:eastAsia="ru-RU"/>
        </w:rPr>
        <w:t>1.6.</w:t>
      </w:r>
      <w:r w:rsidR="00E53BC6">
        <w:rPr>
          <w:rFonts w:ascii="Times New Roman" w:eastAsia="Times New Roman" w:hAnsi="Times New Roman" w:cs="Times New Roman"/>
          <w:b/>
          <w:bCs/>
          <w:sz w:val="26"/>
          <w:szCs w:val="26"/>
          <w:lang w:eastAsia="ru-RU"/>
        </w:rPr>
        <w:t xml:space="preserve"> </w:t>
      </w:r>
      <w:r w:rsidRPr="00ED110A">
        <w:rPr>
          <w:rFonts w:ascii="Times New Roman" w:eastAsia="Times New Roman" w:hAnsi="Times New Roman" w:cs="Times New Roman"/>
          <w:b/>
          <w:bCs/>
          <w:sz w:val="26"/>
          <w:szCs w:val="26"/>
          <w:lang w:eastAsia="ru-RU"/>
        </w:rPr>
        <w:t xml:space="preserve">Поддержка со стороны профессиональных объединений </w:t>
      </w:r>
    </w:p>
    <w:p w14:paraId="218DF2CB" w14:textId="77777777" w:rsidR="00566A76" w:rsidRPr="00ED110A" w:rsidRDefault="00566A76" w:rsidP="00566A76">
      <w:pPr>
        <w:pStyle w:val="aa"/>
        <w:spacing w:after="0"/>
        <w:jc w:val="both"/>
        <w:rPr>
          <w:bCs/>
          <w:color w:val="000000"/>
          <w:sz w:val="26"/>
          <w:szCs w:val="26"/>
        </w:rPr>
      </w:pPr>
      <w:r w:rsidRPr="00ED110A">
        <w:rPr>
          <w:bCs/>
          <w:color w:val="000000"/>
          <w:sz w:val="26"/>
          <w:szCs w:val="26"/>
        </w:rPr>
        <w:t>Профессиональные объединения играют важную роль в развитии любой отрасли. В большинстве развитых стран мира функционирует несколько архитектурных объединений, выполняющих различные функции – от субсидирования обучения до продвижения архитектуры в обществе.</w:t>
      </w:r>
    </w:p>
    <w:p w14:paraId="5DA80E9D" w14:textId="08428C07" w:rsidR="00566A76" w:rsidRPr="00ED110A" w:rsidRDefault="00566A76" w:rsidP="00566A76">
      <w:pPr>
        <w:pStyle w:val="aa"/>
        <w:spacing w:after="0"/>
        <w:jc w:val="both"/>
        <w:rPr>
          <w:bCs/>
          <w:color w:val="000000"/>
          <w:sz w:val="26"/>
          <w:szCs w:val="26"/>
        </w:rPr>
      </w:pPr>
      <w:r w:rsidRPr="00ED110A">
        <w:rPr>
          <w:bCs/>
          <w:color w:val="000000"/>
          <w:sz w:val="26"/>
          <w:szCs w:val="26"/>
        </w:rPr>
        <w:t>Важнейшим интернациональным объединением является Международный союз архитекторов (International Union of Architects, IUA), учрежденный в Лозанне, Швейцария, в 1948 году. Это негосударственная федерация, объединяющая профессиональные архитектурные ассоциации из 115 стран мира. IUA признан ЮНЕСКО как единственное архитектурное объединение, действующее на международном уровне. Это платформа для обмена знаниями и опытом и разработки инновационных решений в сфере архитектуры. Союз регулярно проводит конгрессы, форумы, семинары, собрания рабочих групп, а также международные архитектурные конкурсы. На его платформе функционирует множество рабочих программ и различных комиссий, занимающихся практической деятельностью.</w:t>
      </w:r>
      <w:r w:rsidR="009E12DE">
        <w:rPr>
          <w:bCs/>
          <w:color w:val="000000"/>
          <w:sz w:val="26"/>
          <w:szCs w:val="26"/>
        </w:rPr>
        <w:t xml:space="preserve"> </w:t>
      </w:r>
    </w:p>
    <w:p w14:paraId="13459812" w14:textId="62ECA08F" w:rsidR="00566A76" w:rsidRPr="00ED110A" w:rsidRDefault="00566A76" w:rsidP="00566A76">
      <w:pPr>
        <w:pStyle w:val="aa"/>
        <w:spacing w:after="0"/>
        <w:jc w:val="both"/>
        <w:rPr>
          <w:bCs/>
          <w:color w:val="000000"/>
          <w:sz w:val="26"/>
          <w:szCs w:val="26"/>
        </w:rPr>
      </w:pPr>
      <w:r w:rsidRPr="00ED110A">
        <w:rPr>
          <w:bCs/>
          <w:color w:val="000000"/>
          <w:sz w:val="26"/>
          <w:szCs w:val="26"/>
        </w:rPr>
        <w:t>Раз в два года проводится созыв Генеральной ассамблеи IUA, высшего органа Союза, который избирает Исполнительный комитет IUA. Международный союз архитекторов имеет консультативный статус при ЮНЕСКО и Организации Объедин</w:t>
      </w:r>
      <w:r w:rsidR="001A1DE3">
        <w:rPr>
          <w:bCs/>
          <w:color w:val="000000"/>
          <w:sz w:val="26"/>
          <w:szCs w:val="26"/>
        </w:rPr>
        <w:t>е</w:t>
      </w:r>
      <w:r w:rsidRPr="00ED110A">
        <w:rPr>
          <w:bCs/>
          <w:color w:val="000000"/>
          <w:sz w:val="26"/>
          <w:szCs w:val="26"/>
        </w:rPr>
        <w:t>нных Наций, поддерживает постоянные связи со Всемирной организацией здравоохранения.</w:t>
      </w:r>
    </w:p>
    <w:p w14:paraId="6FE7A7C1" w14:textId="29EDD32F" w:rsidR="00566A76" w:rsidRPr="00ED110A" w:rsidRDefault="00566A76" w:rsidP="00566A76">
      <w:pPr>
        <w:pStyle w:val="aa"/>
        <w:spacing w:after="0"/>
        <w:jc w:val="both"/>
        <w:rPr>
          <w:bCs/>
          <w:color w:val="000000"/>
          <w:sz w:val="26"/>
          <w:szCs w:val="26"/>
        </w:rPr>
      </w:pPr>
      <w:r w:rsidRPr="00D026D4">
        <w:rPr>
          <w:bCs/>
          <w:color w:val="000000"/>
          <w:sz w:val="26"/>
          <w:szCs w:val="26"/>
        </w:rPr>
        <w:t>В Европе функционирует Архитектурный совет Европы (Architects' Council of</w:t>
      </w:r>
      <w:r w:rsidRPr="00ED110A">
        <w:rPr>
          <w:bCs/>
          <w:color w:val="000000"/>
          <w:sz w:val="26"/>
          <w:szCs w:val="26"/>
        </w:rPr>
        <w:t xml:space="preserve"> Europe, ACE), основанный в 1990 году в Тревизо, Италия. В настоящее время в Совет входит около 45 организаций, объединяющих 155 тыс. проектных бюро. Совет представляет интересы более 600 тыс</w:t>
      </w:r>
      <w:r w:rsidR="0068326B">
        <w:rPr>
          <w:bCs/>
          <w:color w:val="000000"/>
          <w:sz w:val="26"/>
          <w:szCs w:val="26"/>
        </w:rPr>
        <w:t>.</w:t>
      </w:r>
      <w:r w:rsidRPr="00ED110A">
        <w:rPr>
          <w:bCs/>
          <w:color w:val="000000"/>
          <w:sz w:val="26"/>
          <w:szCs w:val="26"/>
        </w:rPr>
        <w:t xml:space="preserve"> архитекторов из 30 стран. В задачи Совета входит продвижение архитектуры в Европе, повышение качества архитектуры, поддержание устойчивого развития в градостроительстве, обеспечение высоких стандартов отрасли и квалификации архитекторов, формирование руководств и рекомендаций по повышению качества в архитектуре, участие в формировании законодательной базы, создание условий для межнационального сотрудничества. Важным трендом последних десятилетий является поддержание и продвижение принципов устойчивого развития в архитектуре.</w:t>
      </w:r>
    </w:p>
    <w:p w14:paraId="251B8051" w14:textId="40CEA638" w:rsidR="00566A76" w:rsidRPr="00ED110A" w:rsidRDefault="00566A76" w:rsidP="00566A76">
      <w:pPr>
        <w:pStyle w:val="aa"/>
        <w:spacing w:after="0"/>
        <w:jc w:val="both"/>
        <w:rPr>
          <w:bCs/>
          <w:color w:val="000000"/>
          <w:sz w:val="26"/>
          <w:szCs w:val="26"/>
        </w:rPr>
      </w:pPr>
      <w:r w:rsidRPr="00ED110A">
        <w:rPr>
          <w:bCs/>
          <w:color w:val="000000"/>
          <w:sz w:val="26"/>
          <w:szCs w:val="26"/>
        </w:rPr>
        <w:t xml:space="preserve">Архитектурный совет Европы регулярно созывает Генеральную </w:t>
      </w:r>
      <w:r w:rsidR="009B3C50">
        <w:rPr>
          <w:bCs/>
          <w:color w:val="000000"/>
          <w:sz w:val="26"/>
          <w:szCs w:val="26"/>
        </w:rPr>
        <w:t>а</w:t>
      </w:r>
      <w:r w:rsidRPr="00ED110A">
        <w:rPr>
          <w:bCs/>
          <w:color w:val="000000"/>
          <w:sz w:val="26"/>
          <w:szCs w:val="26"/>
        </w:rPr>
        <w:t>ссамблею, собирает рабочие группы, проводит подготовку преподавателей и тренеров, участвует в формировании учебных программ.</w:t>
      </w:r>
    </w:p>
    <w:p w14:paraId="2B1657CD" w14:textId="1878C2AF" w:rsidR="00566A76" w:rsidRPr="00ED110A" w:rsidRDefault="00F82F21" w:rsidP="00566A76">
      <w:pPr>
        <w:pStyle w:val="aa"/>
        <w:spacing w:after="0"/>
        <w:jc w:val="both"/>
        <w:rPr>
          <w:bCs/>
          <w:color w:val="000000"/>
          <w:sz w:val="26"/>
          <w:szCs w:val="26"/>
        </w:rPr>
      </w:pPr>
      <w:r>
        <w:rPr>
          <w:bCs/>
          <w:color w:val="000000"/>
          <w:sz w:val="26"/>
          <w:szCs w:val="26"/>
        </w:rPr>
        <w:t>П</w:t>
      </w:r>
      <w:r w:rsidR="00566A76" w:rsidRPr="00ED110A">
        <w:rPr>
          <w:bCs/>
          <w:color w:val="000000"/>
          <w:sz w:val="26"/>
          <w:szCs w:val="26"/>
        </w:rPr>
        <w:t xml:space="preserve">рофессиональные объединения стран могут работать как на национальном уровне, так и </w:t>
      </w:r>
      <w:r w:rsidR="00580D5C">
        <w:rPr>
          <w:bCs/>
          <w:color w:val="000000"/>
          <w:sz w:val="26"/>
          <w:szCs w:val="26"/>
        </w:rPr>
        <w:t xml:space="preserve">на </w:t>
      </w:r>
      <w:r w:rsidR="00566A76" w:rsidRPr="00ED110A">
        <w:rPr>
          <w:bCs/>
          <w:color w:val="000000"/>
          <w:sz w:val="26"/>
          <w:szCs w:val="26"/>
        </w:rPr>
        <w:t>международном. Таким</w:t>
      </w:r>
      <w:r w:rsidR="00580D5C">
        <w:rPr>
          <w:bCs/>
          <w:color w:val="000000"/>
          <w:sz w:val="26"/>
          <w:szCs w:val="26"/>
        </w:rPr>
        <w:t xml:space="preserve"> объединением</w:t>
      </w:r>
      <w:r w:rsidR="00566A76" w:rsidRPr="00ED110A">
        <w:rPr>
          <w:bCs/>
          <w:color w:val="000000"/>
          <w:sz w:val="26"/>
          <w:szCs w:val="26"/>
        </w:rPr>
        <w:t>, например, является Королевский институт британских архитекторов (Royal Institute of British Architects, RIBA). Это одно из старейших объединений Европы – в первоначальном виде оно было основано в 1834 году и вот уже почти два столетия ведет образовательную, просветительскую и законотворческую деятельность. Основная цель института – продвижение интересов архитектурного сообщества на государственном уровне и улучшение профессиональной среды. RIBA организует различные образовательные мероприятия и разрабатывает стандарты отрасли и руководства по проектированию. Также институт реализует ряд коммерческих проектов: издательство RIBA Publishers и рекрутинговое агентство для архитекторов и градостроителей RIBA Appointments. Кроме того, институт консультирует правительство страны по вопросам архитектуры и градостроительства, проводя соответствующие исследования и разрабатывая необходимую документацию. Королевский институт британских архитекторов проводит ряд премий на международном, национальном и региональном уровнях, отмечая лучшие проекты, лучших архитекторов, важнейшие исследования в архитектурной области.</w:t>
      </w:r>
    </w:p>
    <w:p w14:paraId="13332C0A" w14:textId="7BDB723D" w:rsidR="00566A76" w:rsidRPr="00ED110A" w:rsidRDefault="00566A76" w:rsidP="00566A76">
      <w:pPr>
        <w:pStyle w:val="aa"/>
        <w:spacing w:after="0"/>
        <w:jc w:val="both"/>
        <w:rPr>
          <w:bCs/>
          <w:color w:val="000000"/>
          <w:sz w:val="26"/>
          <w:szCs w:val="26"/>
        </w:rPr>
      </w:pPr>
      <w:r w:rsidRPr="00ED110A">
        <w:rPr>
          <w:bCs/>
          <w:color w:val="000000"/>
          <w:sz w:val="26"/>
          <w:szCs w:val="26"/>
        </w:rPr>
        <w:t>Королевский институт архитекторов Нидерландов (Royal Institute of Dutch Architects, BNA) – профессиональная ассоциация, насчитывающая в своем составе около 1000 организаций</w:t>
      </w:r>
      <w:r w:rsidR="00A56305">
        <w:rPr>
          <w:bCs/>
          <w:color w:val="000000"/>
          <w:sz w:val="26"/>
          <w:szCs w:val="26"/>
        </w:rPr>
        <w:t xml:space="preserve">. Ее </w:t>
      </w:r>
      <w:r w:rsidRPr="00ED110A">
        <w:rPr>
          <w:bCs/>
          <w:color w:val="000000"/>
          <w:sz w:val="26"/>
          <w:szCs w:val="26"/>
        </w:rPr>
        <w:t>цель</w:t>
      </w:r>
      <w:r w:rsidR="00A56305">
        <w:rPr>
          <w:bCs/>
          <w:color w:val="000000"/>
          <w:sz w:val="26"/>
          <w:szCs w:val="26"/>
        </w:rPr>
        <w:t xml:space="preserve"> – </w:t>
      </w:r>
      <w:r w:rsidRPr="00ED110A">
        <w:rPr>
          <w:bCs/>
          <w:color w:val="000000"/>
          <w:sz w:val="26"/>
          <w:szCs w:val="26"/>
        </w:rPr>
        <w:t>развитие архитектуры и поддержка работы входящих в ассоциацию компаний. Институт ведет и международную деятельность, объединяя архитекторов с международным опытом для обмена знаниями, а также осуществляя коллаборации с крупными зарубежными бюро для содействия в двустороннем расширении архитектурной практики.</w:t>
      </w:r>
    </w:p>
    <w:p w14:paraId="2D2D49EF" w14:textId="0A77E12F" w:rsidR="00566A76" w:rsidRPr="00ED110A" w:rsidRDefault="00566A76" w:rsidP="00566A76">
      <w:pPr>
        <w:pStyle w:val="aa"/>
        <w:spacing w:after="0"/>
        <w:jc w:val="both"/>
        <w:rPr>
          <w:bCs/>
          <w:color w:val="000000"/>
          <w:sz w:val="26"/>
          <w:szCs w:val="26"/>
        </w:rPr>
      </w:pPr>
      <w:r w:rsidRPr="00ED110A">
        <w:rPr>
          <w:bCs/>
          <w:color w:val="000000"/>
          <w:sz w:val="26"/>
          <w:szCs w:val="26"/>
        </w:rPr>
        <w:t xml:space="preserve">Американский институт архитекторов (American Institute of Architects, AIA) – основанное в 1857 году профессиональное объединение архитекторов в США со штаб-квартирой в Вашингтоне, округ Колумбия, насчитывает более 95 </w:t>
      </w:r>
      <w:r w:rsidR="00645ABA">
        <w:rPr>
          <w:bCs/>
          <w:color w:val="000000"/>
          <w:sz w:val="26"/>
          <w:szCs w:val="26"/>
        </w:rPr>
        <w:t>тыс.</w:t>
      </w:r>
      <w:r w:rsidRPr="00ED110A">
        <w:rPr>
          <w:bCs/>
          <w:color w:val="000000"/>
          <w:sz w:val="26"/>
          <w:szCs w:val="26"/>
        </w:rPr>
        <w:t xml:space="preserve"> членов и более 200 филиалов по всему миру. Институт ведет работу по повышению профессионального уровня специалистов в сфере</w:t>
      </w:r>
      <w:r w:rsidR="00AD6D3D" w:rsidRPr="00AD6D3D">
        <w:rPr>
          <w:bCs/>
          <w:color w:val="000000"/>
          <w:sz w:val="26"/>
          <w:szCs w:val="26"/>
        </w:rPr>
        <w:t xml:space="preserve"> </w:t>
      </w:r>
      <w:r w:rsidR="00AD6D3D" w:rsidRPr="00ED110A">
        <w:rPr>
          <w:bCs/>
          <w:color w:val="000000"/>
          <w:sz w:val="26"/>
          <w:szCs w:val="26"/>
        </w:rPr>
        <w:t>архитектуры</w:t>
      </w:r>
      <w:r w:rsidRPr="00ED110A">
        <w:rPr>
          <w:bCs/>
          <w:color w:val="000000"/>
          <w:sz w:val="26"/>
          <w:szCs w:val="26"/>
        </w:rPr>
        <w:t xml:space="preserve">. AIA участвует в законотворческой деятельности на федеральном уровне, </w:t>
      </w:r>
      <w:r w:rsidR="00AD6D3D">
        <w:rPr>
          <w:bCs/>
          <w:color w:val="000000"/>
          <w:sz w:val="26"/>
          <w:szCs w:val="26"/>
        </w:rPr>
        <w:t xml:space="preserve">на </w:t>
      </w:r>
      <w:r w:rsidRPr="00ED110A">
        <w:rPr>
          <w:bCs/>
          <w:color w:val="000000"/>
          <w:sz w:val="26"/>
          <w:szCs w:val="26"/>
        </w:rPr>
        <w:t xml:space="preserve">уровне штата и на местном уровне, </w:t>
      </w:r>
      <w:r w:rsidR="00AD6D3D">
        <w:rPr>
          <w:bCs/>
          <w:color w:val="000000"/>
          <w:sz w:val="26"/>
          <w:szCs w:val="26"/>
        </w:rPr>
        <w:t>занимается</w:t>
      </w:r>
      <w:r w:rsidRPr="00ED110A">
        <w:rPr>
          <w:bCs/>
          <w:color w:val="000000"/>
          <w:sz w:val="26"/>
          <w:szCs w:val="26"/>
        </w:rPr>
        <w:t xml:space="preserve"> </w:t>
      </w:r>
      <w:r w:rsidR="00AD6D3D" w:rsidRPr="00ED110A">
        <w:rPr>
          <w:bCs/>
          <w:color w:val="000000"/>
          <w:sz w:val="26"/>
          <w:szCs w:val="26"/>
        </w:rPr>
        <w:t>образовательн</w:t>
      </w:r>
      <w:r w:rsidR="00AD6D3D">
        <w:rPr>
          <w:bCs/>
          <w:color w:val="000000"/>
          <w:sz w:val="26"/>
          <w:szCs w:val="26"/>
        </w:rPr>
        <w:t>ыми</w:t>
      </w:r>
      <w:r w:rsidR="00AD6D3D" w:rsidRPr="00ED110A">
        <w:rPr>
          <w:bCs/>
          <w:color w:val="000000"/>
          <w:sz w:val="26"/>
          <w:szCs w:val="26"/>
        </w:rPr>
        <w:t xml:space="preserve"> </w:t>
      </w:r>
      <w:r w:rsidR="00AD6D3D">
        <w:rPr>
          <w:bCs/>
          <w:color w:val="000000"/>
          <w:sz w:val="26"/>
          <w:szCs w:val="26"/>
        </w:rPr>
        <w:t>процессами,</w:t>
      </w:r>
      <w:r w:rsidR="00AD6D3D" w:rsidRPr="00ED110A">
        <w:rPr>
          <w:bCs/>
          <w:color w:val="000000"/>
          <w:sz w:val="26"/>
          <w:szCs w:val="26"/>
        </w:rPr>
        <w:t xml:space="preserve"> </w:t>
      </w:r>
      <w:r w:rsidRPr="00ED110A">
        <w:rPr>
          <w:bCs/>
          <w:color w:val="000000"/>
          <w:sz w:val="26"/>
          <w:szCs w:val="26"/>
        </w:rPr>
        <w:t>разраб</w:t>
      </w:r>
      <w:r w:rsidR="00AD6D3D">
        <w:rPr>
          <w:bCs/>
          <w:color w:val="000000"/>
          <w:sz w:val="26"/>
          <w:szCs w:val="26"/>
        </w:rPr>
        <w:t>а</w:t>
      </w:r>
      <w:r w:rsidRPr="00ED110A">
        <w:rPr>
          <w:bCs/>
          <w:color w:val="000000"/>
          <w:sz w:val="26"/>
          <w:szCs w:val="26"/>
        </w:rPr>
        <w:t>т</w:t>
      </w:r>
      <w:r w:rsidR="00AD6D3D">
        <w:rPr>
          <w:bCs/>
          <w:color w:val="000000"/>
          <w:sz w:val="26"/>
          <w:szCs w:val="26"/>
        </w:rPr>
        <w:t>ывает</w:t>
      </w:r>
      <w:r w:rsidRPr="00ED110A">
        <w:rPr>
          <w:bCs/>
          <w:color w:val="000000"/>
          <w:sz w:val="26"/>
          <w:szCs w:val="26"/>
        </w:rPr>
        <w:t xml:space="preserve"> стандарт</w:t>
      </w:r>
      <w:r w:rsidR="00AD6D3D">
        <w:rPr>
          <w:bCs/>
          <w:color w:val="000000"/>
          <w:sz w:val="26"/>
          <w:szCs w:val="26"/>
        </w:rPr>
        <w:t>ы</w:t>
      </w:r>
      <w:r w:rsidRPr="00ED110A">
        <w:rPr>
          <w:bCs/>
          <w:color w:val="000000"/>
          <w:sz w:val="26"/>
          <w:szCs w:val="26"/>
        </w:rPr>
        <w:t xml:space="preserve"> отрасли, проводит различные мероприятия и архитектурные премии.</w:t>
      </w:r>
    </w:p>
    <w:p w14:paraId="3D7A288C" w14:textId="77777777" w:rsidR="00566A76" w:rsidRPr="00ED110A" w:rsidRDefault="00566A76" w:rsidP="00566A76">
      <w:pPr>
        <w:pStyle w:val="aa"/>
        <w:spacing w:after="0"/>
        <w:jc w:val="both"/>
        <w:rPr>
          <w:b/>
          <w:bCs/>
          <w:color w:val="000000"/>
          <w:sz w:val="26"/>
          <w:szCs w:val="26"/>
        </w:rPr>
      </w:pPr>
    </w:p>
    <w:p w14:paraId="12724AB8" w14:textId="0B66F780" w:rsidR="00566A76" w:rsidRPr="00ED110A" w:rsidRDefault="00566A76" w:rsidP="00566A76">
      <w:pPr>
        <w:pStyle w:val="aa"/>
        <w:spacing w:after="0"/>
        <w:jc w:val="both"/>
        <w:rPr>
          <w:b/>
          <w:bCs/>
          <w:color w:val="000000"/>
          <w:sz w:val="26"/>
          <w:szCs w:val="26"/>
        </w:rPr>
      </w:pPr>
      <w:r w:rsidRPr="00ED110A">
        <w:rPr>
          <w:b/>
          <w:bCs/>
          <w:color w:val="000000"/>
          <w:sz w:val="26"/>
          <w:szCs w:val="26"/>
        </w:rPr>
        <w:t>1.6.1.</w:t>
      </w:r>
      <w:r w:rsidR="00E53BC6">
        <w:rPr>
          <w:b/>
          <w:bCs/>
          <w:color w:val="000000"/>
          <w:sz w:val="26"/>
          <w:szCs w:val="26"/>
        </w:rPr>
        <w:t xml:space="preserve"> </w:t>
      </w:r>
      <w:r w:rsidRPr="00ED110A">
        <w:rPr>
          <w:b/>
          <w:bCs/>
          <w:color w:val="000000"/>
          <w:sz w:val="26"/>
          <w:szCs w:val="26"/>
        </w:rPr>
        <w:t>Профессиональные объединения как центры непрерывного образования</w:t>
      </w:r>
    </w:p>
    <w:p w14:paraId="45A92FBD" w14:textId="77777777" w:rsidR="00566A76" w:rsidRPr="00ED110A" w:rsidRDefault="00566A76" w:rsidP="00566A76">
      <w:pPr>
        <w:pStyle w:val="aa"/>
        <w:spacing w:after="0"/>
        <w:jc w:val="both"/>
        <w:rPr>
          <w:bCs/>
          <w:color w:val="000000"/>
          <w:sz w:val="26"/>
          <w:szCs w:val="26"/>
        </w:rPr>
      </w:pPr>
      <w:r w:rsidRPr="00ED110A">
        <w:rPr>
          <w:bCs/>
          <w:color w:val="000000"/>
          <w:sz w:val="26"/>
          <w:szCs w:val="26"/>
        </w:rPr>
        <w:t>В странах ЕС и США для практикующих архитекторов действует система обязательного лицензирования. В данном исследовании мы не будем останавливаться подробно на ее анализе, отметим только, что правила лицензирования требуют от архитекторов соблюдения принципа непрерывности образования. Методическую и образовательную поддержку в этой части архитекторам оказывают профессиональные организации (союзы, общества, объединения, ассоциации).</w:t>
      </w:r>
      <w:r w:rsidRPr="00ED110A">
        <w:rPr>
          <w:bCs/>
          <w:i/>
          <w:color w:val="000000"/>
          <w:sz w:val="26"/>
          <w:szCs w:val="26"/>
        </w:rPr>
        <w:t xml:space="preserve"> </w:t>
      </w:r>
      <w:r w:rsidRPr="00ED110A">
        <w:rPr>
          <w:bCs/>
          <w:color w:val="000000"/>
          <w:sz w:val="26"/>
          <w:szCs w:val="26"/>
        </w:rPr>
        <w:t>Национальные и международные программы, нацеленные на повышение знаний и получение практического опыта, помогают начинающим и практикующим архитекторам сохранять и повышать конкурентоспособность на рынке современной архитектуры, способствуют межнациональному сотрудничеству, преемственности и обмену опытом с профессионалами из разных стран.</w:t>
      </w:r>
    </w:p>
    <w:p w14:paraId="069936A9" w14:textId="77777777" w:rsidR="00566A76" w:rsidRPr="00ED110A" w:rsidRDefault="00566A76" w:rsidP="00566A76">
      <w:pPr>
        <w:pStyle w:val="aa"/>
        <w:spacing w:after="0"/>
        <w:jc w:val="both"/>
        <w:rPr>
          <w:b/>
          <w:bCs/>
          <w:color w:val="000000"/>
          <w:sz w:val="26"/>
          <w:szCs w:val="26"/>
        </w:rPr>
      </w:pPr>
    </w:p>
    <w:p w14:paraId="3ED2B26F" w14:textId="77777777" w:rsidR="00566A76" w:rsidRPr="00ED110A" w:rsidRDefault="00566A76" w:rsidP="00566A76">
      <w:pPr>
        <w:pStyle w:val="aa"/>
        <w:spacing w:after="0"/>
        <w:jc w:val="both"/>
        <w:rPr>
          <w:b/>
          <w:bCs/>
          <w:color w:val="000000"/>
          <w:sz w:val="26"/>
          <w:szCs w:val="26"/>
        </w:rPr>
      </w:pPr>
      <w:r w:rsidRPr="00ED110A">
        <w:rPr>
          <w:b/>
          <w:bCs/>
          <w:color w:val="000000"/>
          <w:sz w:val="26"/>
          <w:szCs w:val="26"/>
        </w:rPr>
        <w:t>США</w:t>
      </w:r>
    </w:p>
    <w:p w14:paraId="34141947" w14:textId="1DFD4FCD" w:rsidR="00566A76" w:rsidRPr="00ED110A" w:rsidRDefault="00566A76" w:rsidP="00566A76">
      <w:pPr>
        <w:pStyle w:val="aa"/>
        <w:spacing w:before="0" w:beforeAutospacing="0" w:after="0" w:afterAutospacing="0"/>
        <w:jc w:val="both"/>
        <w:rPr>
          <w:bCs/>
          <w:color w:val="000000"/>
          <w:sz w:val="26"/>
          <w:szCs w:val="26"/>
        </w:rPr>
      </w:pPr>
      <w:r w:rsidRPr="00ED110A">
        <w:rPr>
          <w:bCs/>
          <w:color w:val="000000"/>
          <w:sz w:val="26"/>
          <w:szCs w:val="26"/>
        </w:rPr>
        <w:t>Лицензированные архитекторы в США должны ежегодно получать кредиты на непрерывное образование</w:t>
      </w:r>
      <w:r w:rsidR="00FF702E">
        <w:rPr>
          <w:bCs/>
          <w:color w:val="000000"/>
          <w:sz w:val="26"/>
          <w:szCs w:val="26"/>
        </w:rPr>
        <w:t xml:space="preserve"> с целью</w:t>
      </w:r>
      <w:r w:rsidRPr="00ED110A">
        <w:rPr>
          <w:bCs/>
          <w:color w:val="000000"/>
          <w:sz w:val="26"/>
          <w:szCs w:val="26"/>
        </w:rPr>
        <w:t xml:space="preserve"> соответствовать требованиям членства в </w:t>
      </w:r>
      <w:r w:rsidRPr="00ED110A">
        <w:rPr>
          <w:bCs/>
          <w:color w:val="000000"/>
          <w:sz w:val="26"/>
          <w:szCs w:val="26"/>
          <w:lang w:val="en-US"/>
        </w:rPr>
        <w:t>AIA</w:t>
      </w:r>
      <w:r w:rsidRPr="00ED110A">
        <w:rPr>
          <w:bCs/>
          <w:color w:val="000000"/>
          <w:sz w:val="26"/>
          <w:szCs w:val="26"/>
        </w:rPr>
        <w:t>, с одной стороны, и выполнить требования к непрерывному образованию, чтобы продлить государственную лицензию</w:t>
      </w:r>
      <w:r w:rsidR="00A84328">
        <w:rPr>
          <w:bCs/>
          <w:color w:val="000000"/>
          <w:sz w:val="26"/>
          <w:szCs w:val="26"/>
        </w:rPr>
        <w:t>,</w:t>
      </w:r>
      <w:r w:rsidRPr="00ED110A">
        <w:rPr>
          <w:bCs/>
          <w:color w:val="000000"/>
          <w:sz w:val="26"/>
          <w:szCs w:val="26"/>
        </w:rPr>
        <w:t xml:space="preserve"> – с другой. Для этого на базе </w:t>
      </w:r>
      <w:r w:rsidRPr="00ED110A">
        <w:rPr>
          <w:bCs/>
          <w:color w:val="000000"/>
          <w:sz w:val="26"/>
          <w:szCs w:val="26"/>
          <w:lang w:val="en-US"/>
        </w:rPr>
        <w:t>AIA</w:t>
      </w:r>
      <w:r w:rsidRPr="00ED110A">
        <w:rPr>
          <w:bCs/>
          <w:color w:val="000000"/>
          <w:sz w:val="26"/>
          <w:szCs w:val="26"/>
        </w:rPr>
        <w:t xml:space="preserve"> существуют различные способы получения таких кредитов в форме очных курсов, циклов встреч и экскурсий по архитектурным памятникам, участия в ежегодных конференция, интерактивных курсов (через </w:t>
      </w:r>
      <w:r w:rsidRPr="00ED110A">
        <w:rPr>
          <w:bCs/>
          <w:color w:val="000000"/>
          <w:sz w:val="26"/>
          <w:szCs w:val="26"/>
          <w:lang w:val="en-US"/>
        </w:rPr>
        <w:t>AIAU</w:t>
      </w:r>
      <w:r w:rsidR="00C37B20">
        <w:rPr>
          <w:bCs/>
          <w:color w:val="000000"/>
          <w:sz w:val="26"/>
          <w:szCs w:val="26"/>
        </w:rPr>
        <w:t xml:space="preserve"> – </w:t>
      </w:r>
      <w:r w:rsidRPr="00ED110A">
        <w:rPr>
          <w:bCs/>
          <w:color w:val="000000"/>
          <w:sz w:val="26"/>
          <w:szCs w:val="26"/>
        </w:rPr>
        <w:t xml:space="preserve">онлайн-центр непрерывного образования) и др. </w:t>
      </w:r>
      <w:r w:rsidRPr="00ED110A">
        <w:rPr>
          <w:bCs/>
          <w:color w:val="000000"/>
          <w:sz w:val="26"/>
          <w:szCs w:val="26"/>
          <w:lang w:val="en-US"/>
        </w:rPr>
        <w:t>AIA</w:t>
      </w:r>
      <w:r w:rsidRPr="00ED110A">
        <w:rPr>
          <w:bCs/>
          <w:color w:val="000000"/>
          <w:sz w:val="26"/>
          <w:szCs w:val="26"/>
        </w:rPr>
        <w:t xml:space="preserve"> ведет каталог, в котором собраны более 3 </w:t>
      </w:r>
      <w:r w:rsidR="00645ABA" w:rsidRPr="00645ABA">
        <w:rPr>
          <w:sz w:val="26"/>
          <w:szCs w:val="26"/>
        </w:rPr>
        <w:t xml:space="preserve">тыс. </w:t>
      </w:r>
      <w:r w:rsidRPr="00ED110A">
        <w:rPr>
          <w:bCs/>
          <w:color w:val="000000"/>
          <w:sz w:val="26"/>
          <w:szCs w:val="26"/>
        </w:rPr>
        <w:t>поставщиков услуг по непрерывному образовани</w:t>
      </w:r>
      <w:r w:rsidR="00A10F34">
        <w:rPr>
          <w:bCs/>
          <w:color w:val="000000"/>
          <w:sz w:val="26"/>
          <w:szCs w:val="26"/>
        </w:rPr>
        <w:t>ю</w:t>
      </w:r>
      <w:r w:rsidRPr="00ED110A">
        <w:rPr>
          <w:bCs/>
          <w:color w:val="000000"/>
          <w:sz w:val="26"/>
          <w:szCs w:val="26"/>
        </w:rPr>
        <w:t xml:space="preserve"> из широкой партнерской сети ассоциации</w:t>
      </w:r>
      <w:r w:rsidRPr="00ED110A">
        <w:rPr>
          <w:rStyle w:val="ad"/>
          <w:bCs/>
          <w:color w:val="000000"/>
          <w:sz w:val="26"/>
          <w:szCs w:val="26"/>
        </w:rPr>
        <w:footnoteReference w:id="50"/>
      </w:r>
      <w:r w:rsidR="00645ABA">
        <w:rPr>
          <w:bCs/>
          <w:color w:val="000000"/>
          <w:sz w:val="26"/>
          <w:szCs w:val="26"/>
        </w:rPr>
        <w:t>.</w:t>
      </w:r>
      <w:r w:rsidRPr="00ED110A">
        <w:rPr>
          <w:bCs/>
          <w:color w:val="000000"/>
          <w:sz w:val="26"/>
          <w:szCs w:val="26"/>
        </w:rPr>
        <w:t xml:space="preserve"> </w:t>
      </w:r>
    </w:p>
    <w:p w14:paraId="021A812E" w14:textId="77777777" w:rsidR="00566A76" w:rsidRPr="00ED110A" w:rsidRDefault="00566A76" w:rsidP="00566A76">
      <w:pPr>
        <w:pStyle w:val="aa"/>
        <w:spacing w:before="0" w:beforeAutospacing="0" w:after="0" w:afterAutospacing="0"/>
        <w:jc w:val="both"/>
        <w:rPr>
          <w:bCs/>
          <w:color w:val="000000"/>
          <w:sz w:val="26"/>
          <w:szCs w:val="26"/>
        </w:rPr>
      </w:pPr>
    </w:p>
    <w:p w14:paraId="4DDA60A8" w14:textId="77777777" w:rsidR="00566A76" w:rsidRPr="00ED110A" w:rsidRDefault="00566A76" w:rsidP="00566A76">
      <w:pPr>
        <w:pStyle w:val="aa"/>
        <w:spacing w:after="0"/>
        <w:jc w:val="both"/>
        <w:rPr>
          <w:b/>
          <w:bCs/>
          <w:color w:val="000000"/>
          <w:sz w:val="26"/>
          <w:szCs w:val="26"/>
        </w:rPr>
      </w:pPr>
      <w:r w:rsidRPr="00ED110A">
        <w:rPr>
          <w:b/>
          <w:bCs/>
          <w:color w:val="000000"/>
          <w:sz w:val="26"/>
          <w:szCs w:val="26"/>
        </w:rPr>
        <w:t>Австралия</w:t>
      </w:r>
    </w:p>
    <w:p w14:paraId="4DBAE78C" w14:textId="77777777" w:rsidR="00566A76" w:rsidRPr="00ED110A" w:rsidRDefault="00566A76" w:rsidP="00566A76">
      <w:pPr>
        <w:pStyle w:val="aa"/>
        <w:spacing w:after="0"/>
        <w:jc w:val="both"/>
        <w:rPr>
          <w:bCs/>
          <w:color w:val="000000"/>
          <w:sz w:val="26"/>
          <w:szCs w:val="26"/>
        </w:rPr>
      </w:pPr>
      <w:r w:rsidRPr="00ED110A">
        <w:rPr>
          <w:bCs/>
          <w:color w:val="000000"/>
          <w:sz w:val="26"/>
          <w:szCs w:val="26"/>
        </w:rPr>
        <w:t>Австралийский институт архитекторов (AIA) – единая национальная ассоциация архитекторов Австралии – оказывает поддержку выпускникам архитектурных школ на ранних этапах их карьеры. Одна из ключевых мер – программа практических серий архитектурного обучения (PALS – practice of architecture learning series), поддерживающая профессиональное развитие молодых специалистов и готовящая их к государственным экзаменам.</w:t>
      </w:r>
      <w:r w:rsidRPr="00ED110A">
        <w:rPr>
          <w:rStyle w:val="ad"/>
          <w:bCs/>
          <w:color w:val="000000"/>
          <w:sz w:val="26"/>
          <w:szCs w:val="26"/>
        </w:rPr>
        <w:footnoteReference w:id="51"/>
      </w:r>
      <w:r w:rsidRPr="00ED110A">
        <w:rPr>
          <w:bCs/>
          <w:color w:val="000000"/>
          <w:sz w:val="26"/>
          <w:szCs w:val="26"/>
        </w:rPr>
        <w:t xml:space="preserve"> </w:t>
      </w:r>
    </w:p>
    <w:p w14:paraId="1651C087" w14:textId="77777777" w:rsidR="00566A76" w:rsidRPr="00ED110A" w:rsidRDefault="00566A76" w:rsidP="00566A76">
      <w:pPr>
        <w:pStyle w:val="aa"/>
        <w:spacing w:after="0"/>
        <w:jc w:val="both"/>
        <w:rPr>
          <w:b/>
          <w:bCs/>
          <w:color w:val="000000"/>
          <w:sz w:val="26"/>
          <w:szCs w:val="26"/>
        </w:rPr>
      </w:pPr>
    </w:p>
    <w:p w14:paraId="5953A646" w14:textId="77777777" w:rsidR="00566A76" w:rsidRPr="00ED110A" w:rsidRDefault="00566A76" w:rsidP="00566A76">
      <w:pPr>
        <w:pStyle w:val="aa"/>
        <w:spacing w:after="0"/>
        <w:jc w:val="both"/>
        <w:rPr>
          <w:b/>
          <w:bCs/>
          <w:color w:val="000000"/>
          <w:sz w:val="26"/>
          <w:szCs w:val="26"/>
        </w:rPr>
      </w:pPr>
      <w:r w:rsidRPr="00ED110A">
        <w:rPr>
          <w:b/>
          <w:bCs/>
          <w:color w:val="000000"/>
          <w:sz w:val="26"/>
          <w:szCs w:val="26"/>
        </w:rPr>
        <w:t>Нидерланды</w:t>
      </w:r>
    </w:p>
    <w:p w14:paraId="791EC436" w14:textId="1627D47C" w:rsidR="00566A76" w:rsidRPr="00ED110A" w:rsidRDefault="00566A76" w:rsidP="00566A76">
      <w:pPr>
        <w:pStyle w:val="aa"/>
        <w:spacing w:after="0"/>
        <w:jc w:val="both"/>
        <w:rPr>
          <w:bCs/>
          <w:color w:val="000000"/>
          <w:sz w:val="26"/>
          <w:szCs w:val="26"/>
        </w:rPr>
      </w:pPr>
      <w:r w:rsidRPr="00ED110A">
        <w:rPr>
          <w:bCs/>
          <w:color w:val="000000"/>
          <w:sz w:val="26"/>
          <w:szCs w:val="26"/>
        </w:rPr>
        <w:t>Система непрерывного образования и повышения квалификации существует и в Нидерландах, где также является обязательной для практикующих специалистов. Архитекторы должны проходить 60 часов образовательных курсов в год. Занятия имеют различный формат: воркшопы, мастерские, лекции, экскурсии. Среди учебных заведений, предлагающих программы повышения кв</w:t>
      </w:r>
      <w:r w:rsidR="0016313B">
        <w:rPr>
          <w:bCs/>
          <w:color w:val="000000"/>
          <w:sz w:val="26"/>
          <w:szCs w:val="26"/>
        </w:rPr>
        <w:t>алификации по архитектуре</w:t>
      </w:r>
      <w:r w:rsidR="002119D2">
        <w:rPr>
          <w:bCs/>
          <w:color w:val="000000"/>
          <w:sz w:val="26"/>
          <w:szCs w:val="26"/>
        </w:rPr>
        <w:t>,</w:t>
      </w:r>
      <w:r w:rsidR="0016313B">
        <w:rPr>
          <w:bCs/>
          <w:color w:val="000000"/>
          <w:sz w:val="26"/>
          <w:szCs w:val="26"/>
        </w:rPr>
        <w:t xml:space="preserve"> – Дел</w:t>
      </w:r>
      <w:r w:rsidRPr="00ED110A">
        <w:rPr>
          <w:bCs/>
          <w:color w:val="000000"/>
          <w:sz w:val="26"/>
          <w:szCs w:val="26"/>
        </w:rPr>
        <w:t xml:space="preserve">фтский технический университет (Delft University of Technology), Технический университет Эйндховена (Eindhoven University of Technology), Университет </w:t>
      </w:r>
      <w:r w:rsidR="002119D2">
        <w:rPr>
          <w:bCs/>
          <w:color w:val="000000"/>
          <w:sz w:val="26"/>
          <w:szCs w:val="26"/>
        </w:rPr>
        <w:t>п</w:t>
      </w:r>
      <w:r w:rsidRPr="00ED110A">
        <w:rPr>
          <w:bCs/>
          <w:color w:val="000000"/>
          <w:sz w:val="26"/>
          <w:szCs w:val="26"/>
        </w:rPr>
        <w:t>рикладных наук Ханзе (Hanze University of Applied Sciences), а также Центр повышения квалификации Берлаге (Berlage Center for Advanced Studies in Architecture and Urban Design)</w:t>
      </w:r>
      <w:r w:rsidRPr="00ED110A">
        <w:rPr>
          <w:rStyle w:val="ad"/>
          <w:bCs/>
          <w:color w:val="000000"/>
          <w:sz w:val="26"/>
          <w:szCs w:val="26"/>
        </w:rPr>
        <w:footnoteReference w:id="52"/>
      </w:r>
      <w:r w:rsidR="0016313B">
        <w:rPr>
          <w:bCs/>
          <w:color w:val="000000"/>
          <w:sz w:val="26"/>
          <w:szCs w:val="26"/>
        </w:rPr>
        <w:t>.</w:t>
      </w:r>
    </w:p>
    <w:p w14:paraId="2C5A4454" w14:textId="77777777" w:rsidR="00566A76" w:rsidRPr="00ED110A" w:rsidRDefault="00566A76" w:rsidP="00566A76">
      <w:pPr>
        <w:pStyle w:val="aa"/>
        <w:spacing w:after="0"/>
        <w:jc w:val="both"/>
        <w:rPr>
          <w:bCs/>
          <w:color w:val="000000"/>
          <w:sz w:val="26"/>
          <w:szCs w:val="26"/>
        </w:rPr>
      </w:pPr>
    </w:p>
    <w:p w14:paraId="1DFC15F9" w14:textId="77777777" w:rsidR="00566A76" w:rsidRPr="00ED110A" w:rsidRDefault="00566A76" w:rsidP="00566A76">
      <w:pPr>
        <w:pStyle w:val="aa"/>
        <w:spacing w:after="0"/>
        <w:jc w:val="both"/>
        <w:rPr>
          <w:b/>
          <w:bCs/>
          <w:color w:val="000000"/>
          <w:sz w:val="26"/>
          <w:szCs w:val="26"/>
        </w:rPr>
      </w:pPr>
      <w:r w:rsidRPr="00ED110A">
        <w:rPr>
          <w:b/>
          <w:bCs/>
          <w:color w:val="000000"/>
          <w:sz w:val="26"/>
          <w:szCs w:val="26"/>
        </w:rPr>
        <w:t>Великобритания</w:t>
      </w:r>
    </w:p>
    <w:p w14:paraId="6AE3A18F" w14:textId="05846207" w:rsidR="00566A76" w:rsidRPr="00ED110A" w:rsidRDefault="00566A76" w:rsidP="00566A76">
      <w:pPr>
        <w:pStyle w:val="aa"/>
        <w:spacing w:after="0"/>
        <w:jc w:val="both"/>
        <w:rPr>
          <w:bCs/>
          <w:color w:val="000000"/>
          <w:sz w:val="26"/>
          <w:szCs w:val="26"/>
        </w:rPr>
      </w:pPr>
      <w:r w:rsidRPr="00ED110A">
        <w:rPr>
          <w:bCs/>
          <w:color w:val="000000"/>
          <w:sz w:val="26"/>
          <w:szCs w:val="26"/>
        </w:rPr>
        <w:t xml:space="preserve">Система непрерывного постдипломного образования (Сontinuing professional development, CPD) </w:t>
      </w:r>
      <w:r w:rsidR="006F513C">
        <w:rPr>
          <w:bCs/>
          <w:color w:val="000000"/>
          <w:sz w:val="26"/>
          <w:szCs w:val="26"/>
        </w:rPr>
        <w:t>–</w:t>
      </w:r>
      <w:r w:rsidRPr="00ED110A">
        <w:rPr>
          <w:bCs/>
          <w:color w:val="000000"/>
          <w:sz w:val="26"/>
          <w:szCs w:val="26"/>
        </w:rPr>
        <w:t xml:space="preserve"> обязательн</w:t>
      </w:r>
      <w:r w:rsidR="006F513C">
        <w:rPr>
          <w:bCs/>
          <w:color w:val="000000"/>
          <w:sz w:val="26"/>
          <w:szCs w:val="26"/>
        </w:rPr>
        <w:t>ое</w:t>
      </w:r>
      <w:r w:rsidRPr="00ED110A">
        <w:rPr>
          <w:bCs/>
          <w:color w:val="000000"/>
          <w:sz w:val="26"/>
          <w:szCs w:val="26"/>
        </w:rPr>
        <w:t xml:space="preserve"> условие членства в Королевском институте британских архитекторов (RIBA). Программа реализуется на платформе RIBA Academy и является своего рода подтверждением квалификации: не прошедшие экзамен архитекторы лишаются членства в организации</w:t>
      </w:r>
      <w:r w:rsidRPr="00ED110A">
        <w:rPr>
          <w:rStyle w:val="ad"/>
          <w:bCs/>
          <w:color w:val="000000"/>
          <w:sz w:val="26"/>
          <w:szCs w:val="26"/>
        </w:rPr>
        <w:footnoteReference w:id="53"/>
      </w:r>
      <w:r w:rsidR="00752183">
        <w:rPr>
          <w:bCs/>
          <w:color w:val="000000"/>
          <w:sz w:val="26"/>
          <w:szCs w:val="26"/>
        </w:rPr>
        <w:t>.</w:t>
      </w:r>
    </w:p>
    <w:p w14:paraId="39B9DC51" w14:textId="77777777" w:rsidR="00566A76" w:rsidRPr="00ED110A" w:rsidRDefault="00566A76" w:rsidP="00566A76">
      <w:pPr>
        <w:pStyle w:val="aa"/>
        <w:shd w:val="clear" w:color="auto" w:fill="FFFFFF"/>
        <w:spacing w:before="120" w:beforeAutospacing="0" w:after="120" w:afterAutospacing="0"/>
        <w:jc w:val="both"/>
        <w:rPr>
          <w:color w:val="202122"/>
          <w:sz w:val="26"/>
          <w:szCs w:val="26"/>
        </w:rPr>
      </w:pPr>
      <w:r w:rsidRPr="00ED110A">
        <w:rPr>
          <w:color w:val="202122"/>
          <w:sz w:val="26"/>
          <w:szCs w:val="26"/>
        </w:rPr>
        <w:t>Образовательные функции института активно развиваются. В 2005 году Королевский институт британских архитекторов основал Академию урбанизма</w:t>
      </w:r>
      <w:hyperlink r:id="rId10" w:anchor="cite_note-12" w:history="1"/>
      <w:r w:rsidRPr="00ED110A">
        <w:rPr>
          <w:color w:val="202122"/>
          <w:sz w:val="26"/>
          <w:szCs w:val="26"/>
        </w:rPr>
        <w:t>. В 2019 году Совет RIBA проголосовал за создание инициативы RIBA Future Architects, онлайн-платформы и международной сети, нацеленной на студентов и выпускников архитектурных программ. Инициатива была поддержана представителями студентов в Совете после кампании 2018 года, в которой подчеркивалось, с какими трудностями сталкиваются студенты-архитекторы при получении степени. Инициатива предназначена для поддержки, вдохновения и предоставления голоса студентам и выпускникам, переходящим от учебы к практике.</w:t>
      </w:r>
    </w:p>
    <w:p w14:paraId="2A45E286" w14:textId="26C9B508" w:rsidR="00566A76" w:rsidRPr="00ED110A" w:rsidRDefault="00566A76" w:rsidP="00566A76">
      <w:pPr>
        <w:pStyle w:val="aa"/>
        <w:spacing w:after="0"/>
        <w:jc w:val="both"/>
        <w:rPr>
          <w:bCs/>
          <w:color w:val="000000"/>
          <w:sz w:val="26"/>
          <w:szCs w:val="26"/>
        </w:rPr>
      </w:pPr>
      <w:r w:rsidRPr="00ED110A">
        <w:rPr>
          <w:bCs/>
          <w:color w:val="000000"/>
          <w:sz w:val="26"/>
          <w:szCs w:val="26"/>
        </w:rPr>
        <w:t>Также для начинающих специалистов архитектурной отрасли RIBA c 2018 года проводит Форум молодых архитекторов-практиков (Young Architectural Practitioners Forum, YAPF) – серию онлайн-мероприятий, на которых практикующие архитекторы делятся актуальным опытом и знаниями с молодыми архитекторами. Для студентов участие в форуме бесплатно</w:t>
      </w:r>
      <w:r w:rsidRPr="00ED110A">
        <w:rPr>
          <w:rStyle w:val="ad"/>
          <w:bCs/>
          <w:color w:val="000000"/>
          <w:sz w:val="26"/>
          <w:szCs w:val="26"/>
        </w:rPr>
        <w:footnoteReference w:id="54"/>
      </w:r>
      <w:r w:rsidR="00752183">
        <w:rPr>
          <w:bCs/>
          <w:color w:val="000000"/>
          <w:sz w:val="26"/>
          <w:szCs w:val="26"/>
        </w:rPr>
        <w:t>.</w:t>
      </w:r>
    </w:p>
    <w:p w14:paraId="560FF303" w14:textId="77777777" w:rsidR="00566A76" w:rsidRPr="00ED110A" w:rsidRDefault="00566A76" w:rsidP="00566A76">
      <w:pPr>
        <w:pStyle w:val="aa"/>
        <w:spacing w:after="0"/>
        <w:jc w:val="both"/>
        <w:rPr>
          <w:bCs/>
          <w:color w:val="000000"/>
          <w:sz w:val="26"/>
          <w:szCs w:val="26"/>
        </w:rPr>
      </w:pPr>
    </w:p>
    <w:p w14:paraId="4FB32860" w14:textId="1F67800B" w:rsidR="00E53BC6" w:rsidRPr="00E53BC6" w:rsidRDefault="00E53BC6" w:rsidP="00566A76">
      <w:pPr>
        <w:pStyle w:val="aa"/>
        <w:spacing w:after="0"/>
        <w:jc w:val="both"/>
        <w:rPr>
          <w:b/>
          <w:bCs/>
          <w:color w:val="000000"/>
          <w:sz w:val="26"/>
          <w:szCs w:val="26"/>
        </w:rPr>
      </w:pPr>
      <w:r w:rsidRPr="00E53BC6">
        <w:rPr>
          <w:b/>
          <w:bCs/>
          <w:color w:val="000000"/>
          <w:sz w:val="26"/>
          <w:szCs w:val="26"/>
        </w:rPr>
        <w:t>1.6.2.</w:t>
      </w:r>
      <w:r w:rsidR="009E12DE">
        <w:rPr>
          <w:b/>
          <w:bCs/>
          <w:color w:val="000000"/>
          <w:sz w:val="26"/>
          <w:szCs w:val="26"/>
        </w:rPr>
        <w:t xml:space="preserve"> </w:t>
      </w:r>
      <w:r w:rsidRPr="00E53BC6">
        <w:rPr>
          <w:b/>
          <w:bCs/>
          <w:color w:val="000000"/>
          <w:sz w:val="26"/>
          <w:szCs w:val="26"/>
        </w:rPr>
        <w:t>Поддержка архитектурного бизнеса</w:t>
      </w:r>
    </w:p>
    <w:p w14:paraId="11FFB7AF" w14:textId="4FD395B3" w:rsidR="00566A76" w:rsidRPr="00ED110A" w:rsidRDefault="00566A76" w:rsidP="00566A76">
      <w:pPr>
        <w:pStyle w:val="aa"/>
        <w:spacing w:after="0"/>
        <w:jc w:val="both"/>
        <w:rPr>
          <w:bCs/>
          <w:color w:val="000000"/>
          <w:sz w:val="26"/>
          <w:szCs w:val="26"/>
        </w:rPr>
      </w:pPr>
      <w:r w:rsidRPr="00ED110A">
        <w:rPr>
          <w:bCs/>
          <w:color w:val="000000"/>
          <w:sz w:val="26"/>
          <w:szCs w:val="26"/>
        </w:rPr>
        <w:t xml:space="preserve">Профессиональные организации, как правило, сочетают благотворительные и коммерческие программы, нацеленные на поддержание профессиональных стандартов, развитие науки и искусства архитектуры и планирования. Например, тот же </w:t>
      </w:r>
      <w:r w:rsidRPr="00ED110A">
        <w:rPr>
          <w:bCs/>
          <w:color w:val="000000"/>
          <w:sz w:val="26"/>
          <w:szCs w:val="26"/>
          <w:lang w:val="en-US"/>
        </w:rPr>
        <w:t>RIBA</w:t>
      </w:r>
      <w:r w:rsidRPr="00ED110A">
        <w:rPr>
          <w:bCs/>
          <w:color w:val="000000"/>
          <w:sz w:val="26"/>
          <w:szCs w:val="26"/>
        </w:rPr>
        <w:t xml:space="preserve"> знаменит своей общедоступной библиотекой, которая функционирует как просветительский и выставочный центр. Институт обладает одной из самых больших и разнообразных архитектурных коллекций в мире, насчитывающей более четырех миллионов предметов. Коллекци</w:t>
      </w:r>
      <w:r w:rsidR="00436FE2">
        <w:rPr>
          <w:bCs/>
          <w:color w:val="000000"/>
          <w:sz w:val="26"/>
          <w:szCs w:val="26"/>
        </w:rPr>
        <w:t>я</w:t>
      </w:r>
      <w:r w:rsidRPr="00ED110A">
        <w:rPr>
          <w:bCs/>
          <w:color w:val="000000"/>
          <w:sz w:val="26"/>
          <w:szCs w:val="26"/>
        </w:rPr>
        <w:t xml:space="preserve"> оцифрован</w:t>
      </w:r>
      <w:r w:rsidR="00436FE2">
        <w:rPr>
          <w:bCs/>
          <w:color w:val="000000"/>
          <w:sz w:val="26"/>
          <w:szCs w:val="26"/>
        </w:rPr>
        <w:t>а</w:t>
      </w:r>
      <w:r w:rsidRPr="00ED110A">
        <w:rPr>
          <w:bCs/>
          <w:color w:val="000000"/>
          <w:sz w:val="26"/>
          <w:szCs w:val="26"/>
        </w:rPr>
        <w:t xml:space="preserve"> и выложен</w:t>
      </w:r>
      <w:r w:rsidR="00436FE2">
        <w:rPr>
          <w:bCs/>
          <w:color w:val="000000"/>
          <w:sz w:val="26"/>
          <w:szCs w:val="26"/>
        </w:rPr>
        <w:t>а</w:t>
      </w:r>
      <w:r w:rsidRPr="00ED110A">
        <w:rPr>
          <w:bCs/>
          <w:color w:val="000000"/>
          <w:sz w:val="26"/>
          <w:szCs w:val="26"/>
        </w:rPr>
        <w:t xml:space="preserve"> на сайт</w:t>
      </w:r>
      <w:r w:rsidR="00436FE2">
        <w:rPr>
          <w:bCs/>
          <w:color w:val="000000"/>
          <w:sz w:val="26"/>
          <w:szCs w:val="26"/>
        </w:rPr>
        <w:t>е</w:t>
      </w:r>
      <w:r w:rsidRPr="00ED110A">
        <w:rPr>
          <w:bCs/>
          <w:color w:val="000000"/>
          <w:sz w:val="26"/>
          <w:szCs w:val="26"/>
        </w:rPr>
        <w:t xml:space="preserve"> RIBA, в онлайн-библиотеке изображений RIBApix и демонстриру</w:t>
      </w:r>
      <w:r w:rsidR="00436FE2">
        <w:rPr>
          <w:bCs/>
          <w:color w:val="000000"/>
          <w:sz w:val="26"/>
          <w:szCs w:val="26"/>
        </w:rPr>
        <w:t>е</w:t>
      </w:r>
      <w:r w:rsidRPr="00ED110A">
        <w:rPr>
          <w:bCs/>
          <w:color w:val="000000"/>
          <w:sz w:val="26"/>
          <w:szCs w:val="26"/>
        </w:rPr>
        <w:t>тся на выставках.</w:t>
      </w:r>
    </w:p>
    <w:p w14:paraId="1A366402" w14:textId="35B48BCF" w:rsidR="00566A76" w:rsidRPr="00ED110A" w:rsidRDefault="00566A76" w:rsidP="00566A76">
      <w:pPr>
        <w:pStyle w:val="aa"/>
        <w:spacing w:before="0" w:beforeAutospacing="0" w:after="0" w:afterAutospacing="0"/>
        <w:jc w:val="both"/>
        <w:rPr>
          <w:bCs/>
          <w:color w:val="000000"/>
          <w:sz w:val="26"/>
          <w:szCs w:val="26"/>
        </w:rPr>
      </w:pPr>
      <w:r w:rsidRPr="00ED110A">
        <w:rPr>
          <w:bCs/>
          <w:color w:val="000000"/>
          <w:sz w:val="26"/>
          <w:szCs w:val="26"/>
        </w:rPr>
        <w:t xml:space="preserve">Параллельно </w:t>
      </w:r>
      <w:r w:rsidRPr="00ED110A">
        <w:rPr>
          <w:bCs/>
          <w:color w:val="000000"/>
          <w:sz w:val="26"/>
          <w:szCs w:val="26"/>
          <w:lang w:val="en-US"/>
        </w:rPr>
        <w:t>RIBA</w:t>
      </w:r>
      <w:r w:rsidRPr="00ED110A">
        <w:rPr>
          <w:bCs/>
          <w:color w:val="000000"/>
          <w:sz w:val="26"/>
          <w:szCs w:val="26"/>
        </w:rPr>
        <w:t xml:space="preserve"> также имеет свои коммерческие подразделения: издательство </w:t>
      </w:r>
      <w:r w:rsidRPr="00ED110A">
        <w:rPr>
          <w:bCs/>
          <w:color w:val="000000"/>
          <w:sz w:val="26"/>
          <w:szCs w:val="26"/>
          <w:lang w:val="en-US"/>
        </w:rPr>
        <w:t>RIBA</w:t>
      </w:r>
      <w:r w:rsidRPr="00ED110A">
        <w:rPr>
          <w:bCs/>
          <w:color w:val="000000"/>
          <w:sz w:val="26"/>
          <w:szCs w:val="26"/>
        </w:rPr>
        <w:t xml:space="preserve"> </w:t>
      </w:r>
      <w:r w:rsidRPr="00ED110A">
        <w:rPr>
          <w:bCs/>
          <w:color w:val="000000"/>
          <w:sz w:val="26"/>
          <w:szCs w:val="26"/>
          <w:lang w:val="en-US"/>
        </w:rPr>
        <w:t>publishers</w:t>
      </w:r>
      <w:r w:rsidRPr="00ED110A">
        <w:rPr>
          <w:bCs/>
          <w:color w:val="000000"/>
          <w:sz w:val="26"/>
          <w:szCs w:val="26"/>
        </w:rPr>
        <w:t>, свое рекрутинговое агентство, агентство по проведению архитектурных конкурсов, агентство по продвижению новых материалов и технологий. Институт занимается выпуском руководств по проектированию, проведением образовательных мероприятий, а также исследованиями и проектами документов по заказу правительства, в которых активно продвигает интересы своих членов</w:t>
      </w:r>
      <w:r w:rsidRPr="00ED110A">
        <w:rPr>
          <w:rStyle w:val="ad"/>
          <w:bCs/>
          <w:color w:val="000000"/>
          <w:sz w:val="26"/>
          <w:szCs w:val="26"/>
        </w:rPr>
        <w:footnoteReference w:id="55"/>
      </w:r>
      <w:r w:rsidR="00752183">
        <w:rPr>
          <w:bCs/>
          <w:color w:val="000000"/>
          <w:sz w:val="26"/>
          <w:szCs w:val="26"/>
        </w:rPr>
        <w:t>.</w:t>
      </w:r>
      <w:r w:rsidRPr="00ED110A">
        <w:rPr>
          <w:bCs/>
          <w:color w:val="000000"/>
          <w:sz w:val="26"/>
          <w:szCs w:val="26"/>
        </w:rPr>
        <w:t xml:space="preserve"> Клиентский департамент </w:t>
      </w:r>
      <w:r w:rsidRPr="00ED110A">
        <w:rPr>
          <w:bCs/>
          <w:color w:val="000000"/>
          <w:sz w:val="26"/>
          <w:szCs w:val="26"/>
          <w:lang w:val="en-US"/>
        </w:rPr>
        <w:t>RIBA</w:t>
      </w:r>
      <w:r w:rsidR="009C313B">
        <w:rPr>
          <w:bCs/>
          <w:color w:val="000000"/>
          <w:sz w:val="26"/>
          <w:szCs w:val="26"/>
        </w:rPr>
        <w:t>,</w:t>
      </w:r>
      <w:r w:rsidRPr="00ED110A">
        <w:rPr>
          <w:bCs/>
          <w:color w:val="000000"/>
          <w:sz w:val="26"/>
          <w:szCs w:val="26"/>
        </w:rPr>
        <w:t xml:space="preserve"> в свою очередь</w:t>
      </w:r>
      <w:r w:rsidR="009C313B">
        <w:rPr>
          <w:bCs/>
          <w:color w:val="000000"/>
          <w:sz w:val="26"/>
          <w:szCs w:val="26"/>
        </w:rPr>
        <w:t>,</w:t>
      </w:r>
      <w:r w:rsidRPr="00ED110A">
        <w:rPr>
          <w:bCs/>
          <w:color w:val="000000"/>
          <w:sz w:val="26"/>
          <w:szCs w:val="26"/>
        </w:rPr>
        <w:t xml:space="preserve"> ведет просветительскую работу по продвижению труда архитекторов у частных заказчиков, пропагандируя преимущества работы с сертифицированными практиками RIBA. В 2020/21 году частные внутренние клиенты составили 57</w:t>
      </w:r>
      <w:r w:rsidR="007313AA">
        <w:rPr>
          <w:bCs/>
          <w:color w:val="000000"/>
          <w:sz w:val="26"/>
          <w:szCs w:val="26"/>
        </w:rPr>
        <w:t> </w:t>
      </w:r>
      <w:r w:rsidRPr="00ED110A">
        <w:rPr>
          <w:bCs/>
          <w:color w:val="000000"/>
          <w:sz w:val="26"/>
          <w:szCs w:val="26"/>
        </w:rPr>
        <w:t>% от стоимости выполненных работ архитекторами</w:t>
      </w:r>
      <w:r w:rsidR="006E3D12">
        <w:rPr>
          <w:bCs/>
          <w:color w:val="000000"/>
          <w:sz w:val="26"/>
          <w:szCs w:val="26"/>
        </w:rPr>
        <w:t xml:space="preserve"> – </w:t>
      </w:r>
      <w:r w:rsidRPr="00ED110A">
        <w:rPr>
          <w:bCs/>
          <w:color w:val="000000"/>
          <w:sz w:val="26"/>
          <w:szCs w:val="26"/>
        </w:rPr>
        <w:t>членами института, поэтому сами архитекторы заинтересованы в повышении осведомленности общественности о преимуществах использования дипломированных специалистов для жилых проектов. На сайте института существует онлайн</w:t>
      </w:r>
      <w:r w:rsidR="00EA44F6">
        <w:rPr>
          <w:bCs/>
          <w:color w:val="000000"/>
          <w:sz w:val="26"/>
          <w:szCs w:val="26"/>
        </w:rPr>
        <w:t>-</w:t>
      </w:r>
      <w:r w:rsidRPr="00ED110A">
        <w:rPr>
          <w:bCs/>
          <w:color w:val="000000"/>
          <w:sz w:val="26"/>
          <w:szCs w:val="26"/>
        </w:rPr>
        <w:t xml:space="preserve">сервис </w:t>
      </w:r>
      <w:r w:rsidR="00EA44F6">
        <w:rPr>
          <w:bCs/>
          <w:color w:val="000000"/>
          <w:sz w:val="26"/>
          <w:szCs w:val="26"/>
        </w:rPr>
        <w:t>«</w:t>
      </w:r>
      <w:r w:rsidRPr="00ED110A">
        <w:rPr>
          <w:bCs/>
          <w:color w:val="000000"/>
          <w:sz w:val="26"/>
          <w:szCs w:val="26"/>
        </w:rPr>
        <w:t>Найди архитектора</w:t>
      </w:r>
      <w:r w:rsidR="00EA44F6">
        <w:rPr>
          <w:bCs/>
          <w:color w:val="000000"/>
          <w:sz w:val="26"/>
          <w:szCs w:val="26"/>
        </w:rPr>
        <w:t>»</w:t>
      </w:r>
      <w:r w:rsidRPr="00ED110A">
        <w:rPr>
          <w:bCs/>
          <w:color w:val="000000"/>
          <w:sz w:val="26"/>
          <w:szCs w:val="26"/>
        </w:rPr>
        <w:t>, который представляет базу данных всех сертифицированных практик RIBA.</w:t>
      </w:r>
    </w:p>
    <w:p w14:paraId="33A75361" w14:textId="3EAF4AFD" w:rsidR="00566A76" w:rsidRPr="00ED110A" w:rsidRDefault="00566A76" w:rsidP="00566A76">
      <w:pPr>
        <w:pStyle w:val="aa"/>
        <w:spacing w:after="0"/>
        <w:jc w:val="both"/>
        <w:rPr>
          <w:bCs/>
          <w:color w:val="000000"/>
          <w:sz w:val="26"/>
          <w:szCs w:val="26"/>
        </w:rPr>
      </w:pPr>
      <w:r w:rsidRPr="00EF3514">
        <w:rPr>
          <w:bCs/>
          <w:color w:val="000000"/>
          <w:sz w:val="26"/>
          <w:szCs w:val="26"/>
        </w:rPr>
        <w:t xml:space="preserve">В </w:t>
      </w:r>
      <w:r w:rsidRPr="00EF3514">
        <w:rPr>
          <w:bCs/>
          <w:color w:val="000000"/>
          <w:sz w:val="26"/>
          <w:szCs w:val="26"/>
          <w:lang w:val="en-US"/>
        </w:rPr>
        <w:t>AIA</w:t>
      </w:r>
      <w:r w:rsidRPr="00EF3514">
        <w:rPr>
          <w:bCs/>
          <w:color w:val="000000"/>
          <w:sz w:val="26"/>
          <w:szCs w:val="26"/>
        </w:rPr>
        <w:t xml:space="preserve"> в плане поддержки архитектурных бизнесов существуют специальные</w:t>
      </w:r>
      <w:r w:rsidRPr="00ED110A">
        <w:rPr>
          <w:bCs/>
          <w:color w:val="000000"/>
          <w:sz w:val="26"/>
          <w:szCs w:val="26"/>
        </w:rPr>
        <w:t xml:space="preserve"> сервисы и система наставничества. Так, программы вроде </w:t>
      </w:r>
      <w:r w:rsidRPr="00ED110A">
        <w:rPr>
          <w:bCs/>
          <w:color w:val="000000"/>
          <w:sz w:val="26"/>
          <w:szCs w:val="26"/>
          <w:lang w:val="en-US"/>
        </w:rPr>
        <w:t>Business</w:t>
      </w:r>
      <w:r w:rsidRPr="00ED110A">
        <w:rPr>
          <w:bCs/>
          <w:color w:val="000000"/>
          <w:sz w:val="26"/>
          <w:szCs w:val="26"/>
        </w:rPr>
        <w:t xml:space="preserve"> </w:t>
      </w:r>
      <w:r w:rsidRPr="00ED110A">
        <w:rPr>
          <w:bCs/>
          <w:color w:val="000000"/>
          <w:sz w:val="26"/>
          <w:szCs w:val="26"/>
          <w:lang w:val="en-US"/>
        </w:rPr>
        <w:t>intelligence</w:t>
      </w:r>
      <w:r w:rsidRPr="00ED110A">
        <w:rPr>
          <w:bCs/>
          <w:color w:val="000000"/>
          <w:sz w:val="26"/>
          <w:szCs w:val="26"/>
        </w:rPr>
        <w:t xml:space="preserve"> в </w:t>
      </w:r>
      <w:r w:rsidRPr="00ED110A">
        <w:rPr>
          <w:bCs/>
          <w:color w:val="000000"/>
          <w:sz w:val="26"/>
          <w:szCs w:val="26"/>
          <w:lang w:val="en-US"/>
        </w:rPr>
        <w:t>AIA</w:t>
      </w:r>
      <w:r w:rsidRPr="00ED110A">
        <w:rPr>
          <w:bCs/>
          <w:color w:val="000000"/>
          <w:sz w:val="26"/>
          <w:szCs w:val="26"/>
        </w:rPr>
        <w:t xml:space="preserve"> помога</w:t>
      </w:r>
      <w:r w:rsidR="00EF3514">
        <w:rPr>
          <w:bCs/>
          <w:color w:val="000000"/>
          <w:sz w:val="26"/>
          <w:szCs w:val="26"/>
        </w:rPr>
        <w:t>ю</w:t>
      </w:r>
      <w:r w:rsidRPr="00ED110A">
        <w:rPr>
          <w:bCs/>
          <w:color w:val="000000"/>
          <w:sz w:val="26"/>
          <w:szCs w:val="26"/>
        </w:rPr>
        <w:t>т архитекторам ориентироваться в стоимости проектных услуг</w:t>
      </w:r>
      <w:r w:rsidR="008925CE" w:rsidRPr="008925CE">
        <w:rPr>
          <w:bCs/>
          <w:color w:val="000000"/>
          <w:sz w:val="26"/>
          <w:szCs w:val="26"/>
        </w:rPr>
        <w:t xml:space="preserve"> </w:t>
      </w:r>
      <w:r w:rsidR="008925CE">
        <w:rPr>
          <w:bCs/>
          <w:color w:val="000000"/>
          <w:sz w:val="26"/>
          <w:szCs w:val="26"/>
        </w:rPr>
        <w:t>на</w:t>
      </w:r>
      <w:r w:rsidR="008925CE" w:rsidRPr="00ED110A">
        <w:rPr>
          <w:bCs/>
          <w:color w:val="000000"/>
          <w:sz w:val="26"/>
          <w:szCs w:val="26"/>
        </w:rPr>
        <w:t xml:space="preserve"> рынке</w:t>
      </w:r>
      <w:r w:rsidRPr="00ED110A">
        <w:rPr>
          <w:bCs/>
          <w:color w:val="000000"/>
          <w:sz w:val="26"/>
          <w:szCs w:val="26"/>
        </w:rPr>
        <w:t>. Выпускаются аналитические сборники с отчетами, прогнозами, изменениями в сфере законодательства и т.</w:t>
      </w:r>
      <w:r w:rsidR="00EA44F6">
        <w:rPr>
          <w:bCs/>
          <w:color w:val="000000"/>
          <w:sz w:val="26"/>
          <w:szCs w:val="26"/>
        </w:rPr>
        <w:t> </w:t>
      </w:r>
      <w:r w:rsidRPr="00ED110A">
        <w:rPr>
          <w:bCs/>
          <w:color w:val="000000"/>
          <w:sz w:val="26"/>
          <w:szCs w:val="26"/>
        </w:rPr>
        <w:t>д.</w:t>
      </w:r>
      <w:r w:rsidRPr="00ED110A">
        <w:rPr>
          <w:rStyle w:val="ad"/>
          <w:bCs/>
          <w:color w:val="000000"/>
          <w:sz w:val="26"/>
          <w:szCs w:val="26"/>
        </w:rPr>
        <w:footnoteReference w:id="56"/>
      </w:r>
      <w:r w:rsidRPr="00ED110A">
        <w:rPr>
          <w:bCs/>
          <w:color w:val="000000"/>
          <w:sz w:val="26"/>
          <w:szCs w:val="26"/>
        </w:rPr>
        <w:t xml:space="preserve"> Например, в последнем отчете за 2021 год содержатся тенденции в обла</w:t>
      </w:r>
      <w:r w:rsidR="00F60DCD">
        <w:rPr>
          <w:bCs/>
          <w:color w:val="000000"/>
          <w:sz w:val="26"/>
          <w:szCs w:val="26"/>
        </w:rPr>
        <w:t>сти тарифов на проектирование и</w:t>
      </w:r>
      <w:r w:rsidR="00EF3514">
        <w:rPr>
          <w:bCs/>
          <w:color w:val="000000"/>
          <w:sz w:val="26"/>
          <w:szCs w:val="26"/>
        </w:rPr>
        <w:t xml:space="preserve"> </w:t>
      </w:r>
      <w:r w:rsidRPr="00ED110A">
        <w:rPr>
          <w:bCs/>
          <w:color w:val="000000"/>
          <w:sz w:val="26"/>
          <w:szCs w:val="26"/>
        </w:rPr>
        <w:t xml:space="preserve">зарплат, основанные на данных о 44 должностях в 31 штате, а также кейсы о преимуществах, льготах и стимулах для сотрудников, которые фирмы предлагают для привлечения и удержания лучших специалистов. </w:t>
      </w:r>
    </w:p>
    <w:p w14:paraId="353681FC" w14:textId="6D77FDD7" w:rsidR="00566A76" w:rsidRPr="00ED110A" w:rsidRDefault="00566A76" w:rsidP="00566A76">
      <w:pPr>
        <w:pStyle w:val="aa"/>
        <w:spacing w:after="0"/>
        <w:jc w:val="both"/>
        <w:rPr>
          <w:bCs/>
          <w:color w:val="000000"/>
          <w:sz w:val="26"/>
          <w:szCs w:val="26"/>
        </w:rPr>
      </w:pPr>
      <w:r w:rsidRPr="00ED110A">
        <w:rPr>
          <w:bCs/>
          <w:color w:val="000000"/>
          <w:sz w:val="26"/>
          <w:szCs w:val="26"/>
        </w:rPr>
        <w:t xml:space="preserve">Для молодых архитектурных бюро, заинтересованных в сильном старте своей карьеры, помощь оказывает группа ресурсов </w:t>
      </w:r>
      <w:r w:rsidRPr="00ED110A">
        <w:rPr>
          <w:bCs/>
          <w:color w:val="000000"/>
          <w:sz w:val="26"/>
          <w:szCs w:val="26"/>
          <w:lang w:val="en-US"/>
        </w:rPr>
        <w:t>AIA</w:t>
      </w:r>
      <w:r w:rsidR="001540B3">
        <w:rPr>
          <w:bCs/>
          <w:color w:val="000000"/>
          <w:sz w:val="26"/>
          <w:szCs w:val="26"/>
        </w:rPr>
        <w:t xml:space="preserve"> под названием </w:t>
      </w:r>
      <w:r w:rsidRPr="00ED110A">
        <w:rPr>
          <w:bCs/>
          <w:color w:val="000000"/>
          <w:sz w:val="26"/>
          <w:szCs w:val="26"/>
        </w:rPr>
        <w:t>Know Your Worth. Ее смысл – в понимании справедливых тарифов за свою работу. Идеология программы «Знай</w:t>
      </w:r>
      <w:r w:rsidR="001540B3">
        <w:rPr>
          <w:bCs/>
          <w:color w:val="000000"/>
          <w:sz w:val="26"/>
          <w:szCs w:val="26"/>
        </w:rPr>
        <w:t>,</w:t>
      </w:r>
      <w:r w:rsidRPr="00ED110A">
        <w:rPr>
          <w:bCs/>
          <w:color w:val="000000"/>
          <w:sz w:val="26"/>
          <w:szCs w:val="26"/>
        </w:rPr>
        <w:t xml:space="preserve"> сколько ты стоишь» нацелена на то, чтобы от модели включения молодых специалистов в практикующие бюро </w:t>
      </w:r>
      <w:r w:rsidR="002A5DED">
        <w:rPr>
          <w:bCs/>
          <w:color w:val="000000"/>
          <w:sz w:val="26"/>
          <w:szCs w:val="26"/>
        </w:rPr>
        <w:t xml:space="preserve">по принципу </w:t>
      </w:r>
      <w:r w:rsidR="001540B3">
        <w:rPr>
          <w:bCs/>
          <w:color w:val="000000"/>
          <w:sz w:val="26"/>
          <w:szCs w:val="26"/>
        </w:rPr>
        <w:t>«</w:t>
      </w:r>
      <w:r w:rsidRPr="00ED110A">
        <w:rPr>
          <w:bCs/>
          <w:color w:val="000000"/>
          <w:sz w:val="26"/>
          <w:szCs w:val="26"/>
        </w:rPr>
        <w:t>Я делаю</w:t>
      </w:r>
      <w:r w:rsidR="002A5DED">
        <w:rPr>
          <w:bCs/>
          <w:color w:val="000000"/>
          <w:sz w:val="26"/>
          <w:szCs w:val="26"/>
        </w:rPr>
        <w:t xml:space="preserve"> –</w:t>
      </w:r>
      <w:r w:rsidRPr="00ED110A">
        <w:rPr>
          <w:bCs/>
          <w:color w:val="000000"/>
          <w:sz w:val="26"/>
          <w:szCs w:val="26"/>
        </w:rPr>
        <w:t xml:space="preserve"> ты слушаешь</w:t>
      </w:r>
      <w:r w:rsidR="001540B3">
        <w:rPr>
          <w:bCs/>
          <w:color w:val="000000"/>
          <w:sz w:val="26"/>
          <w:szCs w:val="26"/>
        </w:rPr>
        <w:t>»</w:t>
      </w:r>
      <w:r w:rsidRPr="00ED110A">
        <w:rPr>
          <w:bCs/>
          <w:color w:val="000000"/>
          <w:sz w:val="26"/>
          <w:szCs w:val="26"/>
        </w:rPr>
        <w:t xml:space="preserve"> перейти к более справедливому способу оценки новых сотрудников в соответствии с их реальными заслугами. Для этого </w:t>
      </w:r>
      <w:r w:rsidRPr="00ED110A">
        <w:rPr>
          <w:bCs/>
          <w:color w:val="000000"/>
          <w:sz w:val="26"/>
          <w:szCs w:val="26"/>
          <w:lang w:val="en-US"/>
        </w:rPr>
        <w:t>AIA</w:t>
      </w:r>
      <w:r w:rsidRPr="00ED110A">
        <w:rPr>
          <w:bCs/>
          <w:color w:val="000000"/>
          <w:sz w:val="26"/>
          <w:szCs w:val="26"/>
        </w:rPr>
        <w:t xml:space="preserve"> предлагает обращаться к наставникам и делиться своим опытом на специальных платформах. Здесь обсуждаются карьерные старты, конкретные кейсы и практики, трудовое законодательство и т.</w:t>
      </w:r>
      <w:r w:rsidR="001540B3">
        <w:rPr>
          <w:bCs/>
          <w:color w:val="000000"/>
          <w:sz w:val="26"/>
          <w:szCs w:val="26"/>
        </w:rPr>
        <w:t> </w:t>
      </w:r>
      <w:r w:rsidR="00F60DCD">
        <w:rPr>
          <w:bCs/>
          <w:color w:val="000000"/>
          <w:sz w:val="26"/>
          <w:szCs w:val="26"/>
        </w:rPr>
        <w:t xml:space="preserve"> </w:t>
      </w:r>
      <w:r w:rsidRPr="00ED110A">
        <w:rPr>
          <w:bCs/>
          <w:color w:val="000000"/>
          <w:sz w:val="26"/>
          <w:szCs w:val="26"/>
        </w:rPr>
        <w:t>п.</w:t>
      </w:r>
    </w:p>
    <w:p w14:paraId="072580E9" w14:textId="6A4DFA78" w:rsidR="00566A76" w:rsidRPr="00ED110A" w:rsidRDefault="00566A76" w:rsidP="00566A76">
      <w:pPr>
        <w:pStyle w:val="aa"/>
        <w:spacing w:before="0" w:beforeAutospacing="0" w:after="0" w:afterAutospacing="0"/>
        <w:jc w:val="both"/>
        <w:rPr>
          <w:bCs/>
          <w:color w:val="000000"/>
          <w:sz w:val="26"/>
          <w:szCs w:val="26"/>
        </w:rPr>
      </w:pPr>
      <w:r w:rsidRPr="00ED110A">
        <w:rPr>
          <w:bCs/>
          <w:color w:val="000000"/>
          <w:sz w:val="26"/>
          <w:szCs w:val="26"/>
        </w:rPr>
        <w:t xml:space="preserve">В странах Евросоюза существует специальное законодательство в сфере поддержки справедливых расценок на проектирование. Например, в Германии гонорары за архитектурные услуги на государственном уровне регламентирует специальный нормативный документ </w:t>
      </w:r>
      <w:r w:rsidRPr="00014B8F">
        <w:rPr>
          <w:bCs/>
          <w:color w:val="000000"/>
          <w:sz w:val="26"/>
          <w:szCs w:val="26"/>
        </w:rPr>
        <w:t>HOAI</w:t>
      </w:r>
      <w:r w:rsidRPr="00ED110A">
        <w:rPr>
          <w:bCs/>
          <w:color w:val="000000"/>
          <w:sz w:val="26"/>
          <w:szCs w:val="26"/>
        </w:rPr>
        <w:t xml:space="preserve"> (</w:t>
      </w:r>
      <w:r w:rsidR="00014B8F" w:rsidRPr="00014B8F">
        <w:rPr>
          <w:bCs/>
          <w:color w:val="000000"/>
          <w:sz w:val="26"/>
          <w:szCs w:val="26"/>
        </w:rPr>
        <w:t>Die Honorarordnung für Architekten und Ingenieure</w:t>
      </w:r>
      <w:r w:rsidRPr="00ED110A">
        <w:rPr>
          <w:bCs/>
          <w:color w:val="000000"/>
          <w:sz w:val="26"/>
          <w:szCs w:val="26"/>
        </w:rPr>
        <w:t xml:space="preserve">). Это своего рода закон единой цены, устанавливающий минимальные и максимальные цены и для заказчика, и для самой архитектурной компании. Расценки устанавливаются на основе общей стоимости объекта и распределяются в процентном соотношении по стадиям проектирования. Система </w:t>
      </w:r>
      <w:r w:rsidRPr="00ED110A">
        <w:rPr>
          <w:bCs/>
          <w:color w:val="000000"/>
          <w:sz w:val="26"/>
          <w:szCs w:val="26"/>
          <w:lang w:val="en-US"/>
        </w:rPr>
        <w:t>one</w:t>
      </w:r>
      <w:r w:rsidRPr="00ED110A">
        <w:rPr>
          <w:bCs/>
          <w:color w:val="000000"/>
          <w:sz w:val="26"/>
          <w:szCs w:val="26"/>
        </w:rPr>
        <w:t xml:space="preserve"> </w:t>
      </w:r>
      <w:r w:rsidRPr="00ED110A">
        <w:rPr>
          <w:bCs/>
          <w:color w:val="000000"/>
          <w:sz w:val="26"/>
          <w:szCs w:val="26"/>
          <w:lang w:val="en-US"/>
        </w:rPr>
        <w:t>price</w:t>
      </w:r>
      <w:r w:rsidRPr="00ED110A">
        <w:rPr>
          <w:bCs/>
          <w:color w:val="000000"/>
          <w:sz w:val="26"/>
          <w:szCs w:val="26"/>
        </w:rPr>
        <w:t xml:space="preserve"> </w:t>
      </w:r>
      <w:r w:rsidRPr="00ED110A">
        <w:rPr>
          <w:bCs/>
          <w:color w:val="000000"/>
          <w:sz w:val="26"/>
          <w:szCs w:val="26"/>
          <w:lang w:val="en-US"/>
        </w:rPr>
        <w:t>low</w:t>
      </w:r>
      <w:r w:rsidRPr="00ED110A">
        <w:rPr>
          <w:bCs/>
          <w:color w:val="000000"/>
          <w:sz w:val="26"/>
          <w:szCs w:val="26"/>
        </w:rPr>
        <w:t xml:space="preserve"> фактически избавляет заказчиков от искушения выбирать более дешевые контракты и главным образом ориентироваться на качество проектных услуг. При этом само качество при таком порядке имеет примерно одинаково высокий уровень. Сами бюро также выигрывают, поскольку им не нужно вступать в ценовую конкуренцию между собой</w:t>
      </w:r>
      <w:r w:rsidR="00E70129">
        <w:rPr>
          <w:bCs/>
          <w:color w:val="000000"/>
          <w:sz w:val="26"/>
          <w:szCs w:val="26"/>
        </w:rPr>
        <w:t xml:space="preserve"> </w:t>
      </w:r>
      <w:r w:rsidR="0094449A">
        <w:rPr>
          <w:bCs/>
          <w:color w:val="000000"/>
          <w:sz w:val="26"/>
          <w:szCs w:val="26"/>
        </w:rPr>
        <w:t>и</w:t>
      </w:r>
      <w:r w:rsidR="00E70129">
        <w:rPr>
          <w:bCs/>
          <w:color w:val="000000"/>
          <w:sz w:val="26"/>
          <w:szCs w:val="26"/>
        </w:rPr>
        <w:t xml:space="preserve"> они </w:t>
      </w:r>
      <w:r w:rsidRPr="00ED110A">
        <w:rPr>
          <w:bCs/>
          <w:color w:val="000000"/>
          <w:sz w:val="26"/>
          <w:szCs w:val="26"/>
        </w:rPr>
        <w:t>име</w:t>
      </w:r>
      <w:r w:rsidR="00E70129">
        <w:rPr>
          <w:bCs/>
          <w:color w:val="000000"/>
          <w:sz w:val="26"/>
          <w:szCs w:val="26"/>
        </w:rPr>
        <w:t>ют</w:t>
      </w:r>
      <w:r w:rsidRPr="00ED110A">
        <w:rPr>
          <w:bCs/>
          <w:color w:val="000000"/>
          <w:sz w:val="26"/>
          <w:szCs w:val="26"/>
        </w:rPr>
        <w:t xml:space="preserve"> возможность сосредотачиваться на качестве </w:t>
      </w:r>
      <w:r w:rsidR="007E73CF">
        <w:rPr>
          <w:bCs/>
          <w:color w:val="000000"/>
          <w:sz w:val="26"/>
          <w:szCs w:val="26"/>
        </w:rPr>
        <w:t>своей работы</w:t>
      </w:r>
      <w:r w:rsidRPr="00ED110A">
        <w:rPr>
          <w:bCs/>
          <w:color w:val="000000"/>
          <w:sz w:val="26"/>
          <w:szCs w:val="26"/>
        </w:rPr>
        <w:t>.</w:t>
      </w:r>
    </w:p>
    <w:p w14:paraId="44CF0E63" w14:textId="77777777" w:rsidR="00566A76" w:rsidRPr="00ED110A" w:rsidRDefault="00566A76" w:rsidP="00566A76">
      <w:pPr>
        <w:pStyle w:val="aa"/>
        <w:spacing w:before="0" w:beforeAutospacing="0" w:after="0" w:afterAutospacing="0"/>
        <w:jc w:val="both"/>
        <w:rPr>
          <w:b/>
          <w:bCs/>
          <w:color w:val="000000"/>
          <w:sz w:val="26"/>
          <w:szCs w:val="26"/>
        </w:rPr>
      </w:pPr>
    </w:p>
    <w:p w14:paraId="5667B817" w14:textId="77777777" w:rsidR="00566A76" w:rsidRPr="00ED110A" w:rsidRDefault="00566A76" w:rsidP="00566A76">
      <w:pPr>
        <w:jc w:val="both"/>
        <w:rPr>
          <w:rFonts w:ascii="Times New Roman" w:hAnsi="Times New Roman" w:cs="Times New Roman"/>
          <w:sz w:val="26"/>
          <w:szCs w:val="26"/>
        </w:rPr>
      </w:pPr>
    </w:p>
    <w:p w14:paraId="640E392C" w14:textId="77777777" w:rsidR="00566A76" w:rsidRPr="00ED110A" w:rsidRDefault="00566A76" w:rsidP="00566A76">
      <w:pPr>
        <w:shd w:val="clear" w:color="auto" w:fill="F2F2F2" w:themeFill="background1" w:themeFillShade="F2"/>
        <w:spacing w:after="0" w:line="240" w:lineRule="auto"/>
        <w:jc w:val="both"/>
        <w:rPr>
          <w:rFonts w:ascii="Times New Roman" w:hAnsi="Times New Roman" w:cs="Times New Roman"/>
          <w:b/>
          <w:sz w:val="26"/>
          <w:szCs w:val="26"/>
        </w:rPr>
      </w:pPr>
      <w:r w:rsidRPr="00ED110A">
        <w:rPr>
          <w:rFonts w:ascii="Times New Roman" w:hAnsi="Times New Roman" w:cs="Times New Roman"/>
          <w:b/>
          <w:bCs/>
          <w:sz w:val="26"/>
          <w:szCs w:val="26"/>
        </w:rPr>
        <w:t>1.7. Рейтинги</w:t>
      </w:r>
    </w:p>
    <w:p w14:paraId="10B43FA1" w14:textId="77777777" w:rsidR="00566A76" w:rsidRPr="00ED110A" w:rsidRDefault="00566A76" w:rsidP="00566A76">
      <w:pPr>
        <w:pStyle w:val="aa"/>
        <w:spacing w:before="0" w:beforeAutospacing="0" w:after="0" w:afterAutospacing="0"/>
        <w:jc w:val="both"/>
        <w:rPr>
          <w:bCs/>
          <w:color w:val="000000"/>
          <w:sz w:val="26"/>
          <w:szCs w:val="26"/>
        </w:rPr>
      </w:pPr>
    </w:p>
    <w:p w14:paraId="6DF9B384" w14:textId="77777777" w:rsidR="00566A76" w:rsidRPr="00ED110A" w:rsidRDefault="00566A76" w:rsidP="00566A76">
      <w:pPr>
        <w:pStyle w:val="aa"/>
        <w:spacing w:before="0" w:beforeAutospacing="0" w:after="0" w:afterAutospacing="0"/>
        <w:jc w:val="both"/>
        <w:rPr>
          <w:bCs/>
          <w:color w:val="000000"/>
          <w:sz w:val="26"/>
          <w:szCs w:val="26"/>
        </w:rPr>
      </w:pPr>
      <w:r w:rsidRPr="00ED110A">
        <w:rPr>
          <w:bCs/>
          <w:color w:val="000000"/>
          <w:sz w:val="26"/>
          <w:szCs w:val="26"/>
        </w:rPr>
        <w:t xml:space="preserve">Попадание в ведущие мировые рейтинги архитектурных фирм – еще один важнейший канал продвижения архитектурных брендов, поскольку именно на эти рейтинги часто ориентируются клиенты в поисках подходящей компании. </w:t>
      </w:r>
    </w:p>
    <w:p w14:paraId="1F68B95B" w14:textId="77777777" w:rsidR="00566A76" w:rsidRPr="00ED110A" w:rsidRDefault="00566A76" w:rsidP="00566A76">
      <w:pPr>
        <w:pStyle w:val="aa"/>
        <w:spacing w:before="0" w:beforeAutospacing="0" w:after="0" w:afterAutospacing="0"/>
        <w:jc w:val="both"/>
        <w:rPr>
          <w:bCs/>
          <w:color w:val="000000"/>
          <w:sz w:val="26"/>
          <w:szCs w:val="26"/>
        </w:rPr>
      </w:pPr>
    </w:p>
    <w:p w14:paraId="0F9B88D7" w14:textId="77777777" w:rsidR="00566A76" w:rsidRPr="00ED110A" w:rsidRDefault="00566A76" w:rsidP="00566A76">
      <w:pPr>
        <w:pStyle w:val="aa"/>
        <w:spacing w:before="0" w:beforeAutospacing="0" w:after="0" w:afterAutospacing="0"/>
        <w:jc w:val="both"/>
        <w:rPr>
          <w:bCs/>
          <w:color w:val="000000"/>
          <w:sz w:val="26"/>
          <w:szCs w:val="26"/>
        </w:rPr>
      </w:pPr>
      <w:r w:rsidRPr="00ED110A">
        <w:rPr>
          <w:bCs/>
          <w:color w:val="000000"/>
          <w:sz w:val="26"/>
          <w:szCs w:val="26"/>
        </w:rPr>
        <w:t xml:space="preserve">Самым известным является рейтинг, который ежегодно публикует крупнейший архитектурный журнал Германии </w:t>
      </w:r>
      <w:r w:rsidRPr="00ED110A">
        <w:rPr>
          <w:bCs/>
          <w:color w:val="000000"/>
          <w:sz w:val="26"/>
          <w:szCs w:val="26"/>
          <w:lang w:val="en-US"/>
        </w:rPr>
        <w:t>BauNetz</w:t>
      </w:r>
      <w:r w:rsidRPr="00ED110A">
        <w:rPr>
          <w:bCs/>
          <w:color w:val="000000"/>
          <w:sz w:val="26"/>
          <w:szCs w:val="26"/>
        </w:rPr>
        <w:t xml:space="preserve">. В нем есть национальная и международная часть, куда попадают мировые лидеры архитектурного рынка. </w:t>
      </w:r>
    </w:p>
    <w:p w14:paraId="5CDD5D18" w14:textId="0CD57063" w:rsidR="00566A76" w:rsidRPr="00ED110A" w:rsidRDefault="00566A76" w:rsidP="00566A76">
      <w:pPr>
        <w:pStyle w:val="aa"/>
        <w:spacing w:after="0"/>
        <w:jc w:val="both"/>
        <w:rPr>
          <w:bCs/>
          <w:color w:val="000000"/>
          <w:sz w:val="26"/>
          <w:szCs w:val="26"/>
        </w:rPr>
      </w:pPr>
      <w:r w:rsidRPr="00ED110A">
        <w:rPr>
          <w:bCs/>
          <w:color w:val="000000"/>
          <w:sz w:val="26"/>
          <w:szCs w:val="26"/>
        </w:rPr>
        <w:t xml:space="preserve">Как формируются рейтинги? В основном они анализируют ссылки на архитектурные фирмы в ряде важных международных журналов в области архитектуры и дизайна. Эти публикации в СМИ рассматриваются как показатель инновационности и статуса бюро. На первом этапе формирования рейтинга </w:t>
      </w:r>
      <w:r w:rsidRPr="00ED110A">
        <w:rPr>
          <w:bCs/>
          <w:color w:val="000000"/>
          <w:sz w:val="26"/>
          <w:szCs w:val="26"/>
          <w:lang w:val="en-US"/>
        </w:rPr>
        <w:t>BauNetz</w:t>
      </w:r>
      <w:r w:rsidRPr="00ED110A">
        <w:rPr>
          <w:bCs/>
          <w:color w:val="000000"/>
          <w:sz w:val="26"/>
          <w:szCs w:val="26"/>
        </w:rPr>
        <w:t xml:space="preserve"> собирается общее количество публикаций в немецких (</w:t>
      </w:r>
      <w:r w:rsidRPr="00ED110A">
        <w:rPr>
          <w:bCs/>
          <w:color w:val="000000"/>
          <w:sz w:val="26"/>
          <w:szCs w:val="26"/>
          <w:lang w:val="en-US"/>
        </w:rPr>
        <w:t>Bauwelt</w:t>
      </w:r>
      <w:r w:rsidRPr="00ED110A">
        <w:rPr>
          <w:bCs/>
          <w:color w:val="000000"/>
          <w:sz w:val="26"/>
          <w:szCs w:val="26"/>
        </w:rPr>
        <w:t xml:space="preserve">, Baumeister, </w:t>
      </w:r>
      <w:r w:rsidRPr="00ED110A">
        <w:rPr>
          <w:bCs/>
          <w:color w:val="000000"/>
          <w:sz w:val="26"/>
          <w:szCs w:val="26"/>
          <w:lang w:val="en-US"/>
        </w:rPr>
        <w:t>Builder</w:t>
      </w:r>
      <w:r w:rsidRPr="00ED110A">
        <w:rPr>
          <w:bCs/>
          <w:color w:val="000000"/>
          <w:sz w:val="26"/>
          <w:szCs w:val="26"/>
        </w:rPr>
        <w:t xml:space="preserve">, </w:t>
      </w:r>
      <w:r w:rsidRPr="00ED110A">
        <w:rPr>
          <w:bCs/>
          <w:color w:val="000000"/>
          <w:sz w:val="26"/>
          <w:szCs w:val="26"/>
          <w:lang w:val="en-US"/>
        </w:rPr>
        <w:t>DBZ</w:t>
      </w:r>
      <w:r w:rsidRPr="00ED110A">
        <w:rPr>
          <w:bCs/>
          <w:color w:val="000000"/>
          <w:sz w:val="26"/>
          <w:szCs w:val="26"/>
        </w:rPr>
        <w:t xml:space="preserve">, </w:t>
      </w:r>
      <w:r w:rsidRPr="00ED110A">
        <w:rPr>
          <w:bCs/>
          <w:color w:val="000000"/>
          <w:sz w:val="26"/>
          <w:szCs w:val="26"/>
          <w:lang w:val="en-US"/>
        </w:rPr>
        <w:t>Detail</w:t>
      </w:r>
      <w:r w:rsidRPr="00ED110A">
        <w:rPr>
          <w:bCs/>
          <w:color w:val="000000"/>
          <w:sz w:val="26"/>
          <w:szCs w:val="26"/>
        </w:rPr>
        <w:t>, Wettbewerbe Aktuell и др.) и международных журналах (</w:t>
      </w:r>
      <w:r w:rsidRPr="00ED110A">
        <w:rPr>
          <w:bCs/>
          <w:color w:val="000000"/>
          <w:sz w:val="26"/>
          <w:szCs w:val="26"/>
          <w:lang w:val="en-US"/>
        </w:rPr>
        <w:t>Architectural</w:t>
      </w:r>
      <w:r w:rsidRPr="00ED110A">
        <w:rPr>
          <w:bCs/>
          <w:color w:val="000000"/>
          <w:sz w:val="26"/>
          <w:szCs w:val="26"/>
        </w:rPr>
        <w:t xml:space="preserve"> </w:t>
      </w:r>
      <w:r w:rsidRPr="00ED110A">
        <w:rPr>
          <w:bCs/>
          <w:color w:val="000000"/>
          <w:sz w:val="26"/>
          <w:szCs w:val="26"/>
          <w:lang w:val="en-US"/>
        </w:rPr>
        <w:t>Review</w:t>
      </w:r>
      <w:r w:rsidRPr="00ED110A">
        <w:rPr>
          <w:bCs/>
          <w:color w:val="000000"/>
          <w:sz w:val="26"/>
          <w:szCs w:val="26"/>
        </w:rPr>
        <w:t xml:space="preserve">, </w:t>
      </w:r>
      <w:r w:rsidRPr="00ED110A">
        <w:rPr>
          <w:bCs/>
          <w:color w:val="000000"/>
          <w:sz w:val="26"/>
          <w:szCs w:val="26"/>
          <w:lang w:val="en-US"/>
        </w:rPr>
        <w:t>A</w:t>
      </w:r>
      <w:r w:rsidRPr="00ED110A">
        <w:rPr>
          <w:bCs/>
          <w:color w:val="000000"/>
          <w:sz w:val="26"/>
          <w:szCs w:val="26"/>
        </w:rPr>
        <w:t>+</w:t>
      </w:r>
      <w:r w:rsidRPr="00ED110A">
        <w:rPr>
          <w:bCs/>
          <w:color w:val="000000"/>
          <w:sz w:val="26"/>
          <w:szCs w:val="26"/>
          <w:lang w:val="en-US"/>
        </w:rPr>
        <w:t>U</w:t>
      </w:r>
      <w:r w:rsidRPr="00ED110A">
        <w:rPr>
          <w:bCs/>
          <w:color w:val="000000"/>
          <w:sz w:val="26"/>
          <w:szCs w:val="26"/>
        </w:rPr>
        <w:t xml:space="preserve">, </w:t>
      </w:r>
      <w:r w:rsidRPr="00ED110A">
        <w:rPr>
          <w:bCs/>
          <w:color w:val="000000"/>
          <w:sz w:val="26"/>
          <w:szCs w:val="26"/>
          <w:lang w:val="en-US"/>
        </w:rPr>
        <w:t>Domus</w:t>
      </w:r>
      <w:r w:rsidRPr="00ED110A">
        <w:rPr>
          <w:bCs/>
          <w:color w:val="000000"/>
          <w:sz w:val="26"/>
          <w:szCs w:val="26"/>
        </w:rPr>
        <w:t xml:space="preserve"> и др.)</w:t>
      </w:r>
      <w:r w:rsidR="009E12DE">
        <w:rPr>
          <w:bCs/>
          <w:color w:val="000000"/>
          <w:sz w:val="26"/>
          <w:szCs w:val="26"/>
        </w:rPr>
        <w:t xml:space="preserve"> </w:t>
      </w:r>
      <w:r w:rsidRPr="00ED110A">
        <w:rPr>
          <w:bCs/>
          <w:color w:val="000000"/>
          <w:sz w:val="26"/>
          <w:szCs w:val="26"/>
        </w:rPr>
        <w:t xml:space="preserve">Учитываются только архитектурные проекты, которым менее десяти лет. </w:t>
      </w:r>
    </w:p>
    <w:p w14:paraId="33495C61" w14:textId="597B4308" w:rsidR="00566A76" w:rsidRPr="00ED110A" w:rsidRDefault="00566A76" w:rsidP="00566A76">
      <w:pPr>
        <w:pStyle w:val="aa"/>
        <w:spacing w:after="0"/>
        <w:jc w:val="both"/>
        <w:rPr>
          <w:bCs/>
          <w:color w:val="000000"/>
          <w:sz w:val="26"/>
          <w:szCs w:val="26"/>
        </w:rPr>
      </w:pPr>
      <w:r w:rsidRPr="00ED110A">
        <w:rPr>
          <w:bCs/>
          <w:color w:val="000000"/>
          <w:sz w:val="26"/>
          <w:szCs w:val="26"/>
        </w:rPr>
        <w:t xml:space="preserve">На втором этапе определяется коэффициент каждой публикации, основанный на количестве страниц. Большее количество страниц означает более высокий балл, но этот балл рассчитывается таким образом, что чем больше количество страниц, тем меньше они вносят вклад в оценку. Итоговое количество баллов также связано с </w:t>
      </w:r>
      <w:r w:rsidR="00E72EFE">
        <w:rPr>
          <w:bCs/>
          <w:color w:val="000000"/>
          <w:sz w:val="26"/>
          <w:szCs w:val="26"/>
        </w:rPr>
        <w:t>«</w:t>
      </w:r>
      <w:r w:rsidRPr="00ED110A">
        <w:rPr>
          <w:bCs/>
          <w:color w:val="000000"/>
          <w:sz w:val="26"/>
          <w:szCs w:val="26"/>
        </w:rPr>
        <w:t>информационной толщиной</w:t>
      </w:r>
      <w:r w:rsidR="00E72EFE">
        <w:rPr>
          <w:bCs/>
          <w:color w:val="000000"/>
          <w:sz w:val="26"/>
          <w:szCs w:val="26"/>
        </w:rPr>
        <w:t>»,</w:t>
      </w:r>
      <w:r w:rsidRPr="00ED110A">
        <w:rPr>
          <w:bCs/>
          <w:color w:val="000000"/>
          <w:sz w:val="26"/>
          <w:szCs w:val="26"/>
        </w:rPr>
        <w:t xml:space="preserve"> или статусом журналов: например, коэффициент умножения 1 присваивается публикациям в Wettbewerbe Aktuell, коэффициент 2 </w:t>
      </w:r>
      <w:r w:rsidR="00E72EFE">
        <w:rPr>
          <w:bCs/>
          <w:color w:val="000000"/>
          <w:sz w:val="26"/>
          <w:szCs w:val="26"/>
        </w:rPr>
        <w:t xml:space="preserve">– </w:t>
      </w:r>
      <w:r w:rsidRPr="00ED110A">
        <w:rPr>
          <w:bCs/>
          <w:color w:val="000000"/>
          <w:sz w:val="26"/>
          <w:szCs w:val="26"/>
        </w:rPr>
        <w:t xml:space="preserve">публикациям в </w:t>
      </w:r>
      <w:r w:rsidRPr="00ED110A">
        <w:rPr>
          <w:bCs/>
          <w:color w:val="000000"/>
          <w:sz w:val="26"/>
          <w:szCs w:val="26"/>
          <w:lang w:val="en-US"/>
        </w:rPr>
        <w:t>Bauwelt</w:t>
      </w:r>
      <w:r w:rsidRPr="00ED110A">
        <w:rPr>
          <w:bCs/>
          <w:color w:val="000000"/>
          <w:sz w:val="26"/>
          <w:szCs w:val="26"/>
        </w:rPr>
        <w:t>, Baumeister, DBZ, 3</w:t>
      </w:r>
      <w:r w:rsidR="00C37B20">
        <w:rPr>
          <w:bCs/>
          <w:color w:val="000000"/>
          <w:sz w:val="26"/>
          <w:szCs w:val="26"/>
        </w:rPr>
        <w:t xml:space="preserve"> – </w:t>
      </w:r>
      <w:r w:rsidRPr="00ED110A">
        <w:rPr>
          <w:bCs/>
          <w:color w:val="000000"/>
          <w:sz w:val="26"/>
          <w:szCs w:val="26"/>
        </w:rPr>
        <w:t xml:space="preserve">для ссылок в </w:t>
      </w:r>
      <w:r w:rsidRPr="00ED110A">
        <w:rPr>
          <w:bCs/>
          <w:color w:val="000000"/>
          <w:sz w:val="26"/>
          <w:szCs w:val="26"/>
          <w:lang w:val="en-US"/>
        </w:rPr>
        <w:t>A</w:t>
      </w:r>
      <w:r w:rsidRPr="00ED110A">
        <w:rPr>
          <w:bCs/>
          <w:color w:val="000000"/>
          <w:sz w:val="26"/>
          <w:szCs w:val="26"/>
        </w:rPr>
        <w:t>+</w:t>
      </w:r>
      <w:r w:rsidRPr="00ED110A">
        <w:rPr>
          <w:bCs/>
          <w:color w:val="000000"/>
          <w:sz w:val="26"/>
          <w:szCs w:val="26"/>
          <w:lang w:val="en-US"/>
        </w:rPr>
        <w:t>U</w:t>
      </w:r>
      <w:r w:rsidRPr="00ED110A">
        <w:rPr>
          <w:bCs/>
          <w:color w:val="000000"/>
          <w:sz w:val="26"/>
          <w:szCs w:val="26"/>
        </w:rPr>
        <w:t xml:space="preserve">, </w:t>
      </w:r>
      <w:r w:rsidRPr="00ED110A">
        <w:rPr>
          <w:bCs/>
          <w:color w:val="000000"/>
          <w:sz w:val="26"/>
          <w:szCs w:val="26"/>
          <w:lang w:val="en-US"/>
        </w:rPr>
        <w:t>Domus</w:t>
      </w:r>
      <w:r w:rsidRPr="00ED110A">
        <w:rPr>
          <w:bCs/>
          <w:color w:val="000000"/>
          <w:sz w:val="26"/>
          <w:szCs w:val="26"/>
        </w:rPr>
        <w:t xml:space="preserve">, </w:t>
      </w:r>
      <w:r w:rsidRPr="00ED110A">
        <w:rPr>
          <w:bCs/>
          <w:color w:val="000000"/>
          <w:sz w:val="26"/>
          <w:szCs w:val="26"/>
          <w:lang w:val="en-US"/>
        </w:rPr>
        <w:t>Werk</w:t>
      </w:r>
      <w:r w:rsidRPr="00ED110A">
        <w:rPr>
          <w:bCs/>
          <w:color w:val="000000"/>
          <w:sz w:val="26"/>
          <w:szCs w:val="26"/>
        </w:rPr>
        <w:t xml:space="preserve"> </w:t>
      </w:r>
      <w:r w:rsidRPr="00ED110A">
        <w:rPr>
          <w:bCs/>
          <w:color w:val="000000"/>
          <w:sz w:val="26"/>
          <w:szCs w:val="26"/>
          <w:lang w:val="en-US"/>
        </w:rPr>
        <w:t>Bauen</w:t>
      </w:r>
      <w:r w:rsidRPr="00ED110A">
        <w:rPr>
          <w:bCs/>
          <w:color w:val="000000"/>
          <w:sz w:val="26"/>
          <w:szCs w:val="26"/>
        </w:rPr>
        <w:t xml:space="preserve"> </w:t>
      </w:r>
      <w:r w:rsidRPr="00ED110A">
        <w:rPr>
          <w:bCs/>
          <w:color w:val="000000"/>
          <w:sz w:val="26"/>
          <w:szCs w:val="26"/>
          <w:lang w:val="en-US"/>
        </w:rPr>
        <w:t>und</w:t>
      </w:r>
      <w:r w:rsidRPr="00ED110A">
        <w:rPr>
          <w:bCs/>
          <w:color w:val="000000"/>
          <w:sz w:val="26"/>
          <w:szCs w:val="26"/>
        </w:rPr>
        <w:t xml:space="preserve"> </w:t>
      </w:r>
      <w:r w:rsidRPr="00ED110A">
        <w:rPr>
          <w:bCs/>
          <w:color w:val="000000"/>
          <w:sz w:val="26"/>
          <w:szCs w:val="26"/>
          <w:lang w:val="en-US"/>
        </w:rPr>
        <w:t>Wohnen</w:t>
      </w:r>
      <w:r w:rsidRPr="00ED110A">
        <w:rPr>
          <w:bCs/>
          <w:color w:val="000000"/>
          <w:sz w:val="26"/>
          <w:szCs w:val="26"/>
        </w:rPr>
        <w:t xml:space="preserve"> и др. </w:t>
      </w:r>
    </w:p>
    <w:p w14:paraId="2069B5FB" w14:textId="7B3B8D07" w:rsidR="00566A76" w:rsidRPr="00ED110A" w:rsidRDefault="00566A76" w:rsidP="00566A76">
      <w:pPr>
        <w:pStyle w:val="aa"/>
        <w:spacing w:after="0"/>
        <w:jc w:val="both"/>
        <w:rPr>
          <w:bCs/>
          <w:color w:val="000000"/>
          <w:sz w:val="26"/>
          <w:szCs w:val="26"/>
        </w:rPr>
      </w:pPr>
      <w:r w:rsidRPr="00ED110A">
        <w:rPr>
          <w:bCs/>
          <w:color w:val="000000"/>
          <w:sz w:val="26"/>
          <w:szCs w:val="26"/>
        </w:rPr>
        <w:t>Большинство рейтингов, составленных BauNetz, ориентированы на немецкие архитектурные фирмы, компании из Швейцарии и Австрии. Рейтинг хорош тем, что позволяет отфильтровать нужную специализацию фирмы, от градостроительства до ландшафтного дизайна. Обычно рейтинг BauNetz может включать до двух тысяч компаний. Показательно, что в первой двадцатке традиционно бюро из Шве</w:t>
      </w:r>
      <w:r w:rsidR="00076BB0">
        <w:rPr>
          <w:bCs/>
          <w:color w:val="000000"/>
          <w:sz w:val="26"/>
          <w:szCs w:val="26"/>
        </w:rPr>
        <w:t>йцарии, Великобритании, Дании, Нидерланд</w:t>
      </w:r>
      <w:r w:rsidR="00E72EFE">
        <w:rPr>
          <w:bCs/>
          <w:color w:val="000000"/>
          <w:sz w:val="26"/>
          <w:szCs w:val="26"/>
        </w:rPr>
        <w:t>ов</w:t>
      </w:r>
      <w:r w:rsidRPr="00ED110A">
        <w:rPr>
          <w:bCs/>
          <w:color w:val="000000"/>
          <w:sz w:val="26"/>
          <w:szCs w:val="26"/>
        </w:rPr>
        <w:t xml:space="preserve"> и США.</w:t>
      </w:r>
    </w:p>
    <w:p w14:paraId="12770F44" w14:textId="77FBAEB2" w:rsidR="00566A76" w:rsidRPr="00ED110A" w:rsidRDefault="00566A76" w:rsidP="00566A76">
      <w:pPr>
        <w:pStyle w:val="aa"/>
        <w:spacing w:after="0"/>
        <w:jc w:val="both"/>
        <w:rPr>
          <w:b/>
          <w:bCs/>
          <w:sz w:val="26"/>
          <w:szCs w:val="26"/>
        </w:rPr>
      </w:pPr>
      <w:r w:rsidRPr="00ED110A">
        <w:rPr>
          <w:b/>
          <w:bCs/>
          <w:sz w:val="26"/>
          <w:szCs w:val="26"/>
        </w:rPr>
        <w:t>Табл</w:t>
      </w:r>
      <w:r w:rsidR="00D51280">
        <w:rPr>
          <w:b/>
          <w:bCs/>
          <w:sz w:val="26"/>
          <w:szCs w:val="26"/>
        </w:rPr>
        <w:t>ица:</w:t>
      </w:r>
      <w:r w:rsidRPr="00ED110A">
        <w:rPr>
          <w:b/>
          <w:bCs/>
          <w:sz w:val="26"/>
          <w:szCs w:val="26"/>
        </w:rPr>
        <w:t xml:space="preserve"> Рейтинг BauNetz 2021</w:t>
      </w:r>
    </w:p>
    <w:tbl>
      <w:tblPr>
        <w:tblW w:w="9510" w:type="dxa"/>
        <w:tblCellSpacing w:w="0" w:type="dxa"/>
        <w:shd w:val="clear" w:color="auto" w:fill="FFFFFF"/>
        <w:tblCellMar>
          <w:left w:w="0" w:type="dxa"/>
          <w:right w:w="0" w:type="dxa"/>
        </w:tblCellMar>
        <w:tblLook w:val="04A0" w:firstRow="1" w:lastRow="0" w:firstColumn="1" w:lastColumn="0" w:noHBand="0" w:noVBand="1"/>
        <w:tblDescription w:val="Ranking: Array"/>
      </w:tblPr>
      <w:tblGrid>
        <w:gridCol w:w="415"/>
        <w:gridCol w:w="782"/>
        <w:gridCol w:w="632"/>
        <w:gridCol w:w="5005"/>
        <w:gridCol w:w="2676"/>
      </w:tblGrid>
      <w:tr w:rsidR="00646A94" w:rsidRPr="00646A94" w14:paraId="42A4DE86" w14:textId="77777777" w:rsidTr="009A1E58">
        <w:trPr>
          <w:trHeight w:val="300"/>
          <w:tblCellSpacing w:w="0" w:type="dxa"/>
        </w:trPr>
        <w:tc>
          <w:tcPr>
            <w:tcW w:w="0" w:type="auto"/>
            <w:tcBorders>
              <w:bottom w:val="single" w:sz="6" w:space="0" w:color="000000"/>
            </w:tcBorders>
            <w:shd w:val="clear" w:color="auto" w:fill="FFFFFF"/>
          </w:tcPr>
          <w:p w14:paraId="086B9BE2" w14:textId="77777777" w:rsidR="00646A94" w:rsidRPr="00646A94" w:rsidRDefault="00646A94" w:rsidP="006454E2">
            <w:pPr>
              <w:spacing w:after="0" w:line="240" w:lineRule="auto"/>
              <w:rPr>
                <w:rFonts w:ascii="Times New Roman" w:eastAsia="Times New Roman" w:hAnsi="Times New Roman" w:cs="Times New Roman"/>
                <w:b/>
                <w:bCs/>
                <w:color w:val="000000"/>
                <w:sz w:val="26"/>
                <w:szCs w:val="26"/>
                <w:lang w:eastAsia="ru-RU"/>
              </w:rPr>
            </w:pPr>
          </w:p>
        </w:tc>
        <w:tc>
          <w:tcPr>
            <w:tcW w:w="0" w:type="auto"/>
            <w:tcBorders>
              <w:bottom w:val="single" w:sz="6" w:space="0" w:color="000000"/>
            </w:tcBorders>
            <w:shd w:val="clear" w:color="auto" w:fill="FFFFFF"/>
          </w:tcPr>
          <w:p w14:paraId="2347E6E0" w14:textId="63DE5A54" w:rsidR="00646A94" w:rsidRPr="00646A94" w:rsidRDefault="00646A94" w:rsidP="006454E2">
            <w:pPr>
              <w:spacing w:after="0" w:line="240" w:lineRule="auto"/>
              <w:rPr>
                <w:rFonts w:ascii="Times New Roman" w:eastAsia="Times New Roman" w:hAnsi="Times New Roman" w:cs="Times New Roman"/>
                <w:color w:val="666666"/>
                <w:sz w:val="26"/>
                <w:szCs w:val="26"/>
                <w:lang w:eastAsia="ru-RU"/>
              </w:rPr>
            </w:pPr>
            <w:r w:rsidRPr="00646A94">
              <w:rPr>
                <w:rFonts w:ascii="Times New Roman" w:hAnsi="Times New Roman" w:cs="Times New Roman"/>
                <w:b/>
                <w:bCs/>
                <w:sz w:val="26"/>
                <w:szCs w:val="26"/>
              </w:rPr>
              <w:t>Место</w:t>
            </w:r>
          </w:p>
        </w:tc>
        <w:tc>
          <w:tcPr>
            <w:tcW w:w="632" w:type="dxa"/>
            <w:tcBorders>
              <w:bottom w:val="single" w:sz="6" w:space="0" w:color="000000"/>
            </w:tcBorders>
            <w:shd w:val="clear" w:color="auto" w:fill="FFFFFF"/>
          </w:tcPr>
          <w:p w14:paraId="1870D494" w14:textId="45EA3BA5" w:rsidR="00646A94" w:rsidRPr="00646A94" w:rsidRDefault="00646A94" w:rsidP="006454E2">
            <w:pPr>
              <w:spacing w:after="0" w:line="240" w:lineRule="auto"/>
              <w:rPr>
                <w:rFonts w:ascii="Times New Roman" w:eastAsia="Times New Roman" w:hAnsi="Times New Roman" w:cs="Times New Roman"/>
                <w:color w:val="666666"/>
                <w:sz w:val="26"/>
                <w:szCs w:val="26"/>
                <w:lang w:eastAsia="ru-RU"/>
              </w:rPr>
            </w:pPr>
            <w:r w:rsidRPr="00646A94">
              <w:rPr>
                <w:rFonts w:ascii="Times New Roman" w:hAnsi="Times New Roman" w:cs="Times New Roman"/>
                <w:b/>
                <w:bCs/>
                <w:sz w:val="26"/>
                <w:szCs w:val="26"/>
              </w:rPr>
              <w:t>Балл</w:t>
            </w:r>
          </w:p>
        </w:tc>
        <w:tc>
          <w:tcPr>
            <w:tcW w:w="5005" w:type="dxa"/>
            <w:tcBorders>
              <w:bottom w:val="single" w:sz="6" w:space="0" w:color="000000"/>
            </w:tcBorders>
            <w:shd w:val="clear" w:color="auto" w:fill="FFFFFF"/>
          </w:tcPr>
          <w:p w14:paraId="3B97E3E5" w14:textId="7FBBA6B6" w:rsidR="00646A94" w:rsidRPr="00646A94" w:rsidRDefault="00646A94" w:rsidP="006454E2">
            <w:pPr>
              <w:spacing w:after="0" w:line="240" w:lineRule="auto"/>
              <w:rPr>
                <w:rFonts w:ascii="Times New Roman" w:eastAsia="Times New Roman" w:hAnsi="Times New Roman" w:cs="Times New Roman"/>
                <w:color w:val="666666"/>
                <w:sz w:val="26"/>
                <w:szCs w:val="26"/>
                <w:lang w:eastAsia="ru-RU"/>
              </w:rPr>
            </w:pPr>
            <w:r w:rsidRPr="00646A94">
              <w:rPr>
                <w:rFonts w:ascii="Times New Roman" w:hAnsi="Times New Roman" w:cs="Times New Roman"/>
                <w:b/>
                <w:bCs/>
                <w:sz w:val="26"/>
                <w:szCs w:val="26"/>
              </w:rPr>
              <w:t>Компания</w:t>
            </w:r>
          </w:p>
        </w:tc>
        <w:tc>
          <w:tcPr>
            <w:tcW w:w="0" w:type="auto"/>
            <w:tcBorders>
              <w:bottom w:val="single" w:sz="6" w:space="0" w:color="000000"/>
            </w:tcBorders>
            <w:shd w:val="clear" w:color="auto" w:fill="FFFFFF"/>
          </w:tcPr>
          <w:p w14:paraId="4D0E8F86" w14:textId="56318037" w:rsidR="00646A94" w:rsidRPr="00646A94" w:rsidRDefault="00646A94" w:rsidP="006454E2">
            <w:pPr>
              <w:spacing w:after="0" w:line="240" w:lineRule="auto"/>
              <w:rPr>
                <w:rFonts w:ascii="Times New Roman" w:eastAsia="Times New Roman" w:hAnsi="Times New Roman" w:cs="Times New Roman"/>
                <w:color w:val="000000"/>
                <w:sz w:val="26"/>
                <w:szCs w:val="26"/>
                <w:lang w:eastAsia="ru-RU"/>
              </w:rPr>
            </w:pPr>
            <w:r w:rsidRPr="00646A94">
              <w:rPr>
                <w:rFonts w:ascii="Times New Roman" w:hAnsi="Times New Roman" w:cs="Times New Roman"/>
                <w:b/>
                <w:bCs/>
                <w:sz w:val="26"/>
                <w:szCs w:val="26"/>
              </w:rPr>
              <w:t>Город</w:t>
            </w:r>
          </w:p>
        </w:tc>
      </w:tr>
      <w:tr w:rsidR="00566A76" w:rsidRPr="00ED110A" w14:paraId="299F514E" w14:textId="77777777" w:rsidTr="009A1E58">
        <w:trPr>
          <w:trHeight w:val="300"/>
          <w:tblCellSpacing w:w="0" w:type="dxa"/>
        </w:trPr>
        <w:tc>
          <w:tcPr>
            <w:tcW w:w="0" w:type="auto"/>
            <w:tcBorders>
              <w:bottom w:val="single" w:sz="6" w:space="0" w:color="000000"/>
            </w:tcBorders>
            <w:shd w:val="clear" w:color="auto" w:fill="FFFFFF"/>
            <w:hideMark/>
          </w:tcPr>
          <w:p w14:paraId="6EA4F310"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1</w:t>
            </w:r>
          </w:p>
        </w:tc>
        <w:tc>
          <w:tcPr>
            <w:tcW w:w="0" w:type="auto"/>
            <w:tcBorders>
              <w:bottom w:val="single" w:sz="6" w:space="0" w:color="000000"/>
            </w:tcBorders>
            <w:shd w:val="clear" w:color="auto" w:fill="FFFFFF"/>
            <w:hideMark/>
          </w:tcPr>
          <w:p w14:paraId="490D957D"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[1]</w:t>
            </w:r>
          </w:p>
        </w:tc>
        <w:tc>
          <w:tcPr>
            <w:tcW w:w="632" w:type="dxa"/>
            <w:tcBorders>
              <w:bottom w:val="single" w:sz="6" w:space="0" w:color="000000"/>
            </w:tcBorders>
            <w:shd w:val="clear" w:color="auto" w:fill="FFFFFF"/>
            <w:hideMark/>
          </w:tcPr>
          <w:p w14:paraId="292CACCF"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170</w:t>
            </w:r>
          </w:p>
        </w:tc>
        <w:tc>
          <w:tcPr>
            <w:tcW w:w="5005" w:type="dxa"/>
            <w:tcBorders>
              <w:bottom w:val="single" w:sz="6" w:space="0" w:color="000000"/>
            </w:tcBorders>
            <w:shd w:val="clear" w:color="auto" w:fill="FFFFFF"/>
            <w:hideMark/>
          </w:tcPr>
          <w:p w14:paraId="31EE5738"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Herzog &amp; de Meuron</w:t>
            </w:r>
          </w:p>
        </w:tc>
        <w:tc>
          <w:tcPr>
            <w:tcW w:w="0" w:type="auto"/>
            <w:tcBorders>
              <w:bottom w:val="single" w:sz="6" w:space="0" w:color="000000"/>
            </w:tcBorders>
            <w:shd w:val="clear" w:color="auto" w:fill="FFFFFF"/>
            <w:hideMark/>
          </w:tcPr>
          <w:p w14:paraId="1F94C6E7"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Basel</w:t>
            </w:r>
          </w:p>
        </w:tc>
      </w:tr>
      <w:tr w:rsidR="00566A76" w:rsidRPr="00ED110A" w14:paraId="73BAAE19" w14:textId="77777777" w:rsidTr="009A1E58">
        <w:trPr>
          <w:trHeight w:val="300"/>
          <w:tblCellSpacing w:w="0" w:type="dxa"/>
        </w:trPr>
        <w:tc>
          <w:tcPr>
            <w:tcW w:w="0" w:type="auto"/>
            <w:tcBorders>
              <w:bottom w:val="single" w:sz="6" w:space="0" w:color="000000"/>
            </w:tcBorders>
            <w:shd w:val="clear" w:color="auto" w:fill="FFFFFF"/>
            <w:hideMark/>
          </w:tcPr>
          <w:p w14:paraId="5FFED874"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2</w:t>
            </w:r>
          </w:p>
        </w:tc>
        <w:tc>
          <w:tcPr>
            <w:tcW w:w="0" w:type="auto"/>
            <w:tcBorders>
              <w:bottom w:val="single" w:sz="6" w:space="0" w:color="000000"/>
            </w:tcBorders>
            <w:shd w:val="clear" w:color="auto" w:fill="FFFFFF"/>
            <w:hideMark/>
          </w:tcPr>
          <w:p w14:paraId="4EC2C00B"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[2]</w:t>
            </w:r>
          </w:p>
        </w:tc>
        <w:tc>
          <w:tcPr>
            <w:tcW w:w="632" w:type="dxa"/>
            <w:tcBorders>
              <w:bottom w:val="single" w:sz="6" w:space="0" w:color="000000"/>
            </w:tcBorders>
            <w:shd w:val="clear" w:color="auto" w:fill="FFFFFF"/>
            <w:hideMark/>
          </w:tcPr>
          <w:p w14:paraId="204E4109"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135</w:t>
            </w:r>
          </w:p>
        </w:tc>
        <w:tc>
          <w:tcPr>
            <w:tcW w:w="5005" w:type="dxa"/>
            <w:tcBorders>
              <w:bottom w:val="single" w:sz="6" w:space="0" w:color="000000"/>
            </w:tcBorders>
            <w:shd w:val="clear" w:color="auto" w:fill="FFFFFF"/>
            <w:hideMark/>
          </w:tcPr>
          <w:p w14:paraId="7521C458"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val="en-US" w:eastAsia="ru-RU"/>
              </w:rPr>
            </w:pPr>
            <w:r w:rsidRPr="00ED110A">
              <w:rPr>
                <w:rFonts w:ascii="Times New Roman" w:eastAsia="Times New Roman" w:hAnsi="Times New Roman" w:cs="Times New Roman"/>
                <w:color w:val="666666"/>
                <w:sz w:val="26"/>
                <w:szCs w:val="26"/>
                <w:lang w:val="en-US" w:eastAsia="ru-RU"/>
              </w:rPr>
              <w:t>Office for Metropolitan Architecture [OMA]</w:t>
            </w:r>
          </w:p>
        </w:tc>
        <w:tc>
          <w:tcPr>
            <w:tcW w:w="0" w:type="auto"/>
            <w:tcBorders>
              <w:bottom w:val="single" w:sz="6" w:space="0" w:color="000000"/>
            </w:tcBorders>
            <w:shd w:val="clear" w:color="auto" w:fill="FFFFFF"/>
            <w:hideMark/>
          </w:tcPr>
          <w:p w14:paraId="2B764826"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Rotterdam</w:t>
            </w:r>
          </w:p>
        </w:tc>
      </w:tr>
      <w:tr w:rsidR="00566A76" w:rsidRPr="00ED110A" w14:paraId="444AEBB6" w14:textId="77777777" w:rsidTr="009A1E58">
        <w:trPr>
          <w:trHeight w:val="300"/>
          <w:tblCellSpacing w:w="0" w:type="dxa"/>
        </w:trPr>
        <w:tc>
          <w:tcPr>
            <w:tcW w:w="0" w:type="auto"/>
            <w:tcBorders>
              <w:bottom w:val="single" w:sz="6" w:space="0" w:color="000000"/>
            </w:tcBorders>
            <w:shd w:val="clear" w:color="auto" w:fill="FFFFFF"/>
            <w:hideMark/>
          </w:tcPr>
          <w:p w14:paraId="5BB5DC2F"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3</w:t>
            </w:r>
          </w:p>
        </w:tc>
        <w:tc>
          <w:tcPr>
            <w:tcW w:w="0" w:type="auto"/>
            <w:tcBorders>
              <w:bottom w:val="single" w:sz="6" w:space="0" w:color="000000"/>
            </w:tcBorders>
            <w:shd w:val="clear" w:color="auto" w:fill="FFFFFF"/>
            <w:hideMark/>
          </w:tcPr>
          <w:p w14:paraId="6ACCCE83"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[4]</w:t>
            </w:r>
          </w:p>
        </w:tc>
        <w:tc>
          <w:tcPr>
            <w:tcW w:w="632" w:type="dxa"/>
            <w:tcBorders>
              <w:bottom w:val="single" w:sz="6" w:space="0" w:color="000000"/>
            </w:tcBorders>
            <w:shd w:val="clear" w:color="auto" w:fill="FFFFFF"/>
            <w:hideMark/>
          </w:tcPr>
          <w:p w14:paraId="4E1B76D1"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88</w:t>
            </w:r>
          </w:p>
        </w:tc>
        <w:tc>
          <w:tcPr>
            <w:tcW w:w="5005" w:type="dxa"/>
            <w:tcBorders>
              <w:bottom w:val="single" w:sz="6" w:space="0" w:color="000000"/>
            </w:tcBorders>
            <w:shd w:val="clear" w:color="auto" w:fill="FFFFFF"/>
            <w:hideMark/>
          </w:tcPr>
          <w:p w14:paraId="0EAA1A41"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Frank O. Gehry</w:t>
            </w:r>
          </w:p>
        </w:tc>
        <w:tc>
          <w:tcPr>
            <w:tcW w:w="0" w:type="auto"/>
            <w:tcBorders>
              <w:bottom w:val="single" w:sz="6" w:space="0" w:color="000000"/>
            </w:tcBorders>
            <w:shd w:val="clear" w:color="auto" w:fill="FFFFFF"/>
            <w:hideMark/>
          </w:tcPr>
          <w:p w14:paraId="2EBDD96D"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Santa Monica</w:t>
            </w:r>
          </w:p>
        </w:tc>
      </w:tr>
      <w:tr w:rsidR="00566A76" w:rsidRPr="00ED110A" w14:paraId="3034A416" w14:textId="77777777" w:rsidTr="009A1E58">
        <w:trPr>
          <w:trHeight w:val="300"/>
          <w:tblCellSpacing w:w="0" w:type="dxa"/>
        </w:trPr>
        <w:tc>
          <w:tcPr>
            <w:tcW w:w="0" w:type="auto"/>
            <w:tcBorders>
              <w:bottom w:val="single" w:sz="6" w:space="0" w:color="000000"/>
            </w:tcBorders>
            <w:shd w:val="clear" w:color="auto" w:fill="FFFFFF"/>
            <w:hideMark/>
          </w:tcPr>
          <w:p w14:paraId="0941790A"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4</w:t>
            </w:r>
          </w:p>
        </w:tc>
        <w:tc>
          <w:tcPr>
            <w:tcW w:w="0" w:type="auto"/>
            <w:tcBorders>
              <w:bottom w:val="single" w:sz="6" w:space="0" w:color="000000"/>
            </w:tcBorders>
            <w:shd w:val="clear" w:color="auto" w:fill="FFFFFF"/>
            <w:hideMark/>
          </w:tcPr>
          <w:p w14:paraId="2FCD38E5"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[5]</w:t>
            </w:r>
          </w:p>
        </w:tc>
        <w:tc>
          <w:tcPr>
            <w:tcW w:w="632" w:type="dxa"/>
            <w:tcBorders>
              <w:bottom w:val="single" w:sz="6" w:space="0" w:color="000000"/>
            </w:tcBorders>
            <w:shd w:val="clear" w:color="auto" w:fill="FFFFFF"/>
            <w:hideMark/>
          </w:tcPr>
          <w:p w14:paraId="6F0C6EDF"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86</w:t>
            </w:r>
          </w:p>
        </w:tc>
        <w:tc>
          <w:tcPr>
            <w:tcW w:w="5005" w:type="dxa"/>
            <w:tcBorders>
              <w:bottom w:val="single" w:sz="6" w:space="0" w:color="000000"/>
            </w:tcBorders>
            <w:shd w:val="clear" w:color="auto" w:fill="FFFFFF"/>
            <w:hideMark/>
          </w:tcPr>
          <w:p w14:paraId="4B065E5E"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Müller Sigrist Architekten</w:t>
            </w:r>
          </w:p>
        </w:tc>
        <w:tc>
          <w:tcPr>
            <w:tcW w:w="0" w:type="auto"/>
            <w:tcBorders>
              <w:bottom w:val="single" w:sz="6" w:space="0" w:color="000000"/>
            </w:tcBorders>
            <w:shd w:val="clear" w:color="auto" w:fill="FFFFFF"/>
            <w:hideMark/>
          </w:tcPr>
          <w:p w14:paraId="4E5F11A4"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Zurich</w:t>
            </w:r>
          </w:p>
        </w:tc>
      </w:tr>
      <w:tr w:rsidR="00566A76" w:rsidRPr="00ED110A" w14:paraId="28118107" w14:textId="77777777" w:rsidTr="009A1E58">
        <w:trPr>
          <w:trHeight w:val="300"/>
          <w:tblCellSpacing w:w="0" w:type="dxa"/>
        </w:trPr>
        <w:tc>
          <w:tcPr>
            <w:tcW w:w="0" w:type="auto"/>
            <w:tcBorders>
              <w:bottom w:val="single" w:sz="6" w:space="0" w:color="000000"/>
            </w:tcBorders>
            <w:shd w:val="clear" w:color="auto" w:fill="FFFFFF"/>
            <w:hideMark/>
          </w:tcPr>
          <w:p w14:paraId="6E879BDB"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5</w:t>
            </w:r>
          </w:p>
        </w:tc>
        <w:tc>
          <w:tcPr>
            <w:tcW w:w="0" w:type="auto"/>
            <w:tcBorders>
              <w:bottom w:val="single" w:sz="6" w:space="0" w:color="000000"/>
            </w:tcBorders>
            <w:shd w:val="clear" w:color="auto" w:fill="FFFFFF"/>
            <w:hideMark/>
          </w:tcPr>
          <w:p w14:paraId="637325C7"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[3]</w:t>
            </w:r>
          </w:p>
        </w:tc>
        <w:tc>
          <w:tcPr>
            <w:tcW w:w="632" w:type="dxa"/>
            <w:tcBorders>
              <w:bottom w:val="single" w:sz="6" w:space="0" w:color="000000"/>
            </w:tcBorders>
            <w:shd w:val="clear" w:color="auto" w:fill="FFFFFF"/>
            <w:hideMark/>
          </w:tcPr>
          <w:p w14:paraId="537D41FF"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83</w:t>
            </w:r>
          </w:p>
        </w:tc>
        <w:tc>
          <w:tcPr>
            <w:tcW w:w="5005" w:type="dxa"/>
            <w:tcBorders>
              <w:bottom w:val="single" w:sz="6" w:space="0" w:color="000000"/>
            </w:tcBorders>
            <w:shd w:val="clear" w:color="auto" w:fill="FFFFFF"/>
            <w:hideMark/>
          </w:tcPr>
          <w:p w14:paraId="0759B366" w14:textId="004ABFEB"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F96B3"/>
                <w:sz w:val="26"/>
                <w:szCs w:val="26"/>
                <w:lang w:eastAsia="ru-RU"/>
              </w:rPr>
              <w:t>PPAG Architekten Popelka Poduschka</w:t>
            </w:r>
          </w:p>
        </w:tc>
        <w:tc>
          <w:tcPr>
            <w:tcW w:w="0" w:type="auto"/>
            <w:tcBorders>
              <w:bottom w:val="single" w:sz="6" w:space="0" w:color="000000"/>
            </w:tcBorders>
            <w:shd w:val="clear" w:color="auto" w:fill="FFFFFF"/>
            <w:hideMark/>
          </w:tcPr>
          <w:p w14:paraId="174408C7"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Vienna</w:t>
            </w:r>
          </w:p>
        </w:tc>
      </w:tr>
      <w:tr w:rsidR="00566A76" w:rsidRPr="00ED110A" w14:paraId="51E4B82E" w14:textId="77777777" w:rsidTr="009A1E58">
        <w:trPr>
          <w:trHeight w:val="300"/>
          <w:tblCellSpacing w:w="0" w:type="dxa"/>
        </w:trPr>
        <w:tc>
          <w:tcPr>
            <w:tcW w:w="0" w:type="auto"/>
            <w:tcBorders>
              <w:bottom w:val="single" w:sz="6" w:space="0" w:color="000000"/>
            </w:tcBorders>
            <w:shd w:val="clear" w:color="auto" w:fill="FFFFFF"/>
            <w:hideMark/>
          </w:tcPr>
          <w:p w14:paraId="428FAF00"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6</w:t>
            </w:r>
          </w:p>
        </w:tc>
        <w:tc>
          <w:tcPr>
            <w:tcW w:w="0" w:type="auto"/>
            <w:tcBorders>
              <w:bottom w:val="single" w:sz="6" w:space="0" w:color="000000"/>
            </w:tcBorders>
            <w:shd w:val="clear" w:color="auto" w:fill="FFFFFF"/>
            <w:hideMark/>
          </w:tcPr>
          <w:p w14:paraId="1D397B74"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[6]</w:t>
            </w:r>
          </w:p>
        </w:tc>
        <w:tc>
          <w:tcPr>
            <w:tcW w:w="632" w:type="dxa"/>
            <w:tcBorders>
              <w:bottom w:val="single" w:sz="6" w:space="0" w:color="000000"/>
            </w:tcBorders>
            <w:shd w:val="clear" w:color="auto" w:fill="FFFFFF"/>
            <w:hideMark/>
          </w:tcPr>
          <w:p w14:paraId="4141CC8F"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81</w:t>
            </w:r>
          </w:p>
        </w:tc>
        <w:tc>
          <w:tcPr>
            <w:tcW w:w="5005" w:type="dxa"/>
            <w:tcBorders>
              <w:bottom w:val="single" w:sz="6" w:space="0" w:color="000000"/>
            </w:tcBorders>
            <w:shd w:val="clear" w:color="auto" w:fill="FFFFFF"/>
            <w:hideMark/>
          </w:tcPr>
          <w:p w14:paraId="1451655D"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Pool Architekten</w:t>
            </w:r>
          </w:p>
        </w:tc>
        <w:tc>
          <w:tcPr>
            <w:tcW w:w="0" w:type="auto"/>
            <w:tcBorders>
              <w:bottom w:val="single" w:sz="6" w:space="0" w:color="000000"/>
            </w:tcBorders>
            <w:shd w:val="clear" w:color="auto" w:fill="FFFFFF"/>
            <w:hideMark/>
          </w:tcPr>
          <w:p w14:paraId="11AA6B58"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Zurich</w:t>
            </w:r>
          </w:p>
        </w:tc>
      </w:tr>
      <w:tr w:rsidR="00566A76" w:rsidRPr="00ED110A" w14:paraId="084B8FF6" w14:textId="77777777" w:rsidTr="009A1E58">
        <w:trPr>
          <w:trHeight w:val="300"/>
          <w:tblCellSpacing w:w="0" w:type="dxa"/>
        </w:trPr>
        <w:tc>
          <w:tcPr>
            <w:tcW w:w="0" w:type="auto"/>
            <w:tcBorders>
              <w:bottom w:val="single" w:sz="6" w:space="0" w:color="000000"/>
            </w:tcBorders>
            <w:shd w:val="clear" w:color="auto" w:fill="FFFFFF"/>
            <w:hideMark/>
          </w:tcPr>
          <w:p w14:paraId="4E7A92CE"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7</w:t>
            </w:r>
          </w:p>
        </w:tc>
        <w:tc>
          <w:tcPr>
            <w:tcW w:w="0" w:type="auto"/>
            <w:tcBorders>
              <w:bottom w:val="single" w:sz="6" w:space="0" w:color="000000"/>
            </w:tcBorders>
            <w:shd w:val="clear" w:color="auto" w:fill="FFFFFF"/>
            <w:hideMark/>
          </w:tcPr>
          <w:p w14:paraId="4F5EB75C"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[8]</w:t>
            </w:r>
          </w:p>
        </w:tc>
        <w:tc>
          <w:tcPr>
            <w:tcW w:w="632" w:type="dxa"/>
            <w:tcBorders>
              <w:bottom w:val="single" w:sz="6" w:space="0" w:color="000000"/>
            </w:tcBorders>
            <w:shd w:val="clear" w:color="auto" w:fill="FFFFFF"/>
            <w:hideMark/>
          </w:tcPr>
          <w:p w14:paraId="7FAD2C0B"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78</w:t>
            </w:r>
          </w:p>
        </w:tc>
        <w:tc>
          <w:tcPr>
            <w:tcW w:w="5005" w:type="dxa"/>
            <w:tcBorders>
              <w:bottom w:val="single" w:sz="6" w:space="0" w:color="000000"/>
            </w:tcBorders>
            <w:shd w:val="clear" w:color="auto" w:fill="FFFFFF"/>
            <w:hideMark/>
          </w:tcPr>
          <w:p w14:paraId="317FAA38"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Caruso St John Architects</w:t>
            </w:r>
          </w:p>
        </w:tc>
        <w:tc>
          <w:tcPr>
            <w:tcW w:w="0" w:type="auto"/>
            <w:tcBorders>
              <w:bottom w:val="single" w:sz="6" w:space="0" w:color="000000"/>
            </w:tcBorders>
            <w:shd w:val="clear" w:color="auto" w:fill="FFFFFF"/>
            <w:hideMark/>
          </w:tcPr>
          <w:p w14:paraId="09B1E284"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London</w:t>
            </w:r>
          </w:p>
        </w:tc>
      </w:tr>
      <w:tr w:rsidR="00566A76" w:rsidRPr="00ED110A" w14:paraId="15DEF475" w14:textId="77777777" w:rsidTr="009A1E58">
        <w:trPr>
          <w:trHeight w:val="300"/>
          <w:tblCellSpacing w:w="0" w:type="dxa"/>
        </w:trPr>
        <w:tc>
          <w:tcPr>
            <w:tcW w:w="0" w:type="auto"/>
            <w:tcBorders>
              <w:bottom w:val="single" w:sz="6" w:space="0" w:color="000000"/>
            </w:tcBorders>
            <w:shd w:val="clear" w:color="auto" w:fill="FFFFFF"/>
            <w:hideMark/>
          </w:tcPr>
          <w:p w14:paraId="55DE9813"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8</w:t>
            </w:r>
          </w:p>
        </w:tc>
        <w:tc>
          <w:tcPr>
            <w:tcW w:w="0" w:type="auto"/>
            <w:tcBorders>
              <w:bottom w:val="single" w:sz="6" w:space="0" w:color="000000"/>
            </w:tcBorders>
            <w:shd w:val="clear" w:color="auto" w:fill="FFFFFF"/>
            <w:hideMark/>
          </w:tcPr>
          <w:p w14:paraId="577CE439"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[10]</w:t>
            </w:r>
          </w:p>
        </w:tc>
        <w:tc>
          <w:tcPr>
            <w:tcW w:w="632" w:type="dxa"/>
            <w:tcBorders>
              <w:bottom w:val="single" w:sz="6" w:space="0" w:color="000000"/>
            </w:tcBorders>
            <w:shd w:val="clear" w:color="auto" w:fill="FFFFFF"/>
            <w:hideMark/>
          </w:tcPr>
          <w:p w14:paraId="6D4C37F2"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72</w:t>
            </w:r>
          </w:p>
        </w:tc>
        <w:tc>
          <w:tcPr>
            <w:tcW w:w="5005" w:type="dxa"/>
            <w:tcBorders>
              <w:bottom w:val="single" w:sz="6" w:space="0" w:color="000000"/>
            </w:tcBorders>
            <w:shd w:val="clear" w:color="auto" w:fill="FFFFFF"/>
            <w:hideMark/>
          </w:tcPr>
          <w:p w14:paraId="200B2591"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Renzo Piano</w:t>
            </w:r>
          </w:p>
        </w:tc>
        <w:tc>
          <w:tcPr>
            <w:tcW w:w="0" w:type="auto"/>
            <w:tcBorders>
              <w:bottom w:val="single" w:sz="6" w:space="0" w:color="000000"/>
            </w:tcBorders>
            <w:shd w:val="clear" w:color="auto" w:fill="FFFFFF"/>
            <w:hideMark/>
          </w:tcPr>
          <w:p w14:paraId="66ACFFD1"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Genoa</w:t>
            </w:r>
          </w:p>
        </w:tc>
      </w:tr>
      <w:tr w:rsidR="00566A76" w:rsidRPr="00ED110A" w14:paraId="4833C6D2" w14:textId="77777777" w:rsidTr="009A1E58">
        <w:trPr>
          <w:trHeight w:val="300"/>
          <w:tblCellSpacing w:w="0" w:type="dxa"/>
        </w:trPr>
        <w:tc>
          <w:tcPr>
            <w:tcW w:w="0" w:type="auto"/>
            <w:tcBorders>
              <w:bottom w:val="single" w:sz="6" w:space="0" w:color="000000"/>
            </w:tcBorders>
            <w:shd w:val="clear" w:color="auto" w:fill="FFFFFF"/>
            <w:hideMark/>
          </w:tcPr>
          <w:p w14:paraId="2554E5D3"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9</w:t>
            </w:r>
          </w:p>
        </w:tc>
        <w:tc>
          <w:tcPr>
            <w:tcW w:w="0" w:type="auto"/>
            <w:tcBorders>
              <w:bottom w:val="single" w:sz="6" w:space="0" w:color="000000"/>
            </w:tcBorders>
            <w:shd w:val="clear" w:color="auto" w:fill="FFFFFF"/>
            <w:hideMark/>
          </w:tcPr>
          <w:p w14:paraId="4501A7C5"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[9]</w:t>
            </w:r>
          </w:p>
        </w:tc>
        <w:tc>
          <w:tcPr>
            <w:tcW w:w="632" w:type="dxa"/>
            <w:tcBorders>
              <w:bottom w:val="single" w:sz="6" w:space="0" w:color="000000"/>
            </w:tcBorders>
            <w:shd w:val="clear" w:color="auto" w:fill="FFFFFF"/>
            <w:hideMark/>
          </w:tcPr>
          <w:p w14:paraId="6B8DFB6B"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68</w:t>
            </w:r>
          </w:p>
        </w:tc>
        <w:tc>
          <w:tcPr>
            <w:tcW w:w="5005" w:type="dxa"/>
            <w:tcBorders>
              <w:bottom w:val="single" w:sz="6" w:space="0" w:color="000000"/>
            </w:tcBorders>
            <w:shd w:val="clear" w:color="auto" w:fill="FFFFFF"/>
            <w:hideMark/>
          </w:tcPr>
          <w:p w14:paraId="40F32352" w14:textId="04F87902"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F96B3"/>
                <w:sz w:val="26"/>
                <w:szCs w:val="26"/>
                <w:lang w:eastAsia="ru-RU"/>
              </w:rPr>
              <w:t>Barkow Leibinger</w:t>
            </w:r>
          </w:p>
        </w:tc>
        <w:tc>
          <w:tcPr>
            <w:tcW w:w="0" w:type="auto"/>
            <w:tcBorders>
              <w:bottom w:val="single" w:sz="6" w:space="0" w:color="000000"/>
            </w:tcBorders>
            <w:shd w:val="clear" w:color="auto" w:fill="FFFFFF"/>
            <w:hideMark/>
          </w:tcPr>
          <w:p w14:paraId="4A9EC68C"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Berlin</w:t>
            </w:r>
          </w:p>
        </w:tc>
      </w:tr>
      <w:tr w:rsidR="00566A76" w:rsidRPr="00ED110A" w14:paraId="0386C43A" w14:textId="77777777" w:rsidTr="009A1E58">
        <w:trPr>
          <w:trHeight w:val="300"/>
          <w:tblCellSpacing w:w="0" w:type="dxa"/>
        </w:trPr>
        <w:tc>
          <w:tcPr>
            <w:tcW w:w="0" w:type="auto"/>
            <w:tcBorders>
              <w:bottom w:val="single" w:sz="6" w:space="0" w:color="000000"/>
            </w:tcBorders>
            <w:shd w:val="clear" w:color="auto" w:fill="FFFFFF"/>
            <w:hideMark/>
          </w:tcPr>
          <w:p w14:paraId="055F3797"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9</w:t>
            </w:r>
          </w:p>
        </w:tc>
        <w:tc>
          <w:tcPr>
            <w:tcW w:w="0" w:type="auto"/>
            <w:tcBorders>
              <w:bottom w:val="single" w:sz="6" w:space="0" w:color="000000"/>
            </w:tcBorders>
            <w:shd w:val="clear" w:color="auto" w:fill="FFFFFF"/>
            <w:hideMark/>
          </w:tcPr>
          <w:p w14:paraId="30E45268"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[6]</w:t>
            </w:r>
          </w:p>
        </w:tc>
        <w:tc>
          <w:tcPr>
            <w:tcW w:w="632" w:type="dxa"/>
            <w:tcBorders>
              <w:bottom w:val="single" w:sz="6" w:space="0" w:color="000000"/>
            </w:tcBorders>
            <w:shd w:val="clear" w:color="auto" w:fill="FFFFFF"/>
            <w:hideMark/>
          </w:tcPr>
          <w:p w14:paraId="423A1C40"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68</w:t>
            </w:r>
          </w:p>
        </w:tc>
        <w:tc>
          <w:tcPr>
            <w:tcW w:w="5005" w:type="dxa"/>
            <w:tcBorders>
              <w:bottom w:val="single" w:sz="6" w:space="0" w:color="000000"/>
            </w:tcBorders>
            <w:shd w:val="clear" w:color="auto" w:fill="FFFFFF"/>
            <w:hideMark/>
          </w:tcPr>
          <w:p w14:paraId="4A5A8D21"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Zaha Hadid</w:t>
            </w:r>
          </w:p>
        </w:tc>
        <w:tc>
          <w:tcPr>
            <w:tcW w:w="0" w:type="auto"/>
            <w:tcBorders>
              <w:bottom w:val="single" w:sz="6" w:space="0" w:color="000000"/>
            </w:tcBorders>
            <w:shd w:val="clear" w:color="auto" w:fill="FFFFFF"/>
            <w:hideMark/>
          </w:tcPr>
          <w:p w14:paraId="0EE50894"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London</w:t>
            </w:r>
          </w:p>
        </w:tc>
      </w:tr>
      <w:tr w:rsidR="00566A76" w:rsidRPr="00ED110A" w14:paraId="4646C4F4" w14:textId="77777777" w:rsidTr="009A1E58">
        <w:trPr>
          <w:trHeight w:val="300"/>
          <w:tblCellSpacing w:w="0" w:type="dxa"/>
        </w:trPr>
        <w:tc>
          <w:tcPr>
            <w:tcW w:w="0" w:type="auto"/>
            <w:tcBorders>
              <w:bottom w:val="single" w:sz="6" w:space="0" w:color="000000"/>
            </w:tcBorders>
            <w:shd w:val="clear" w:color="auto" w:fill="FFFFFF"/>
            <w:hideMark/>
          </w:tcPr>
          <w:p w14:paraId="642289DC"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11</w:t>
            </w:r>
          </w:p>
        </w:tc>
        <w:tc>
          <w:tcPr>
            <w:tcW w:w="0" w:type="auto"/>
            <w:tcBorders>
              <w:bottom w:val="single" w:sz="6" w:space="0" w:color="000000"/>
            </w:tcBorders>
            <w:shd w:val="clear" w:color="auto" w:fill="FFFFFF"/>
            <w:hideMark/>
          </w:tcPr>
          <w:p w14:paraId="1C0F9DE2"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[12]</w:t>
            </w:r>
          </w:p>
        </w:tc>
        <w:tc>
          <w:tcPr>
            <w:tcW w:w="632" w:type="dxa"/>
            <w:tcBorders>
              <w:bottom w:val="single" w:sz="6" w:space="0" w:color="000000"/>
            </w:tcBorders>
            <w:shd w:val="clear" w:color="auto" w:fill="FFFFFF"/>
            <w:hideMark/>
          </w:tcPr>
          <w:p w14:paraId="1E289C3A"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65</w:t>
            </w:r>
          </w:p>
        </w:tc>
        <w:tc>
          <w:tcPr>
            <w:tcW w:w="5005" w:type="dxa"/>
            <w:tcBorders>
              <w:bottom w:val="single" w:sz="6" w:space="0" w:color="000000"/>
            </w:tcBorders>
            <w:shd w:val="clear" w:color="auto" w:fill="FFFFFF"/>
            <w:hideMark/>
          </w:tcPr>
          <w:p w14:paraId="16FE2E98" w14:textId="77777777" w:rsidR="00566A76" w:rsidRPr="00ED110A" w:rsidRDefault="004E7FE9" w:rsidP="006454E2">
            <w:pPr>
              <w:spacing w:after="0" w:line="240" w:lineRule="auto"/>
              <w:rPr>
                <w:rFonts w:ascii="Times New Roman" w:eastAsia="Times New Roman" w:hAnsi="Times New Roman" w:cs="Times New Roman"/>
                <w:color w:val="000000"/>
                <w:sz w:val="26"/>
                <w:szCs w:val="26"/>
                <w:lang w:eastAsia="ru-RU"/>
              </w:rPr>
            </w:pPr>
            <w:hyperlink r:id="rId11" w:tgtFrame="_blank" w:tooltip="Visit office's profile on BauNetz ARCHITEKTEN" w:history="1">
              <w:r w:rsidR="00566A76" w:rsidRPr="00ED110A">
                <w:rPr>
                  <w:rFonts w:ascii="Times New Roman" w:eastAsia="Times New Roman" w:hAnsi="Times New Roman" w:cs="Times New Roman"/>
                  <w:color w:val="0F96B3"/>
                  <w:sz w:val="26"/>
                  <w:szCs w:val="26"/>
                  <w:lang w:eastAsia="ru-RU"/>
                </w:rPr>
                <w:t>Schulz und Schulz</w:t>
              </w:r>
            </w:hyperlink>
          </w:p>
        </w:tc>
        <w:tc>
          <w:tcPr>
            <w:tcW w:w="0" w:type="auto"/>
            <w:tcBorders>
              <w:bottom w:val="single" w:sz="6" w:space="0" w:color="000000"/>
            </w:tcBorders>
            <w:shd w:val="clear" w:color="auto" w:fill="FFFFFF"/>
            <w:hideMark/>
          </w:tcPr>
          <w:p w14:paraId="304E48AC"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Leipzig</w:t>
            </w:r>
          </w:p>
        </w:tc>
      </w:tr>
      <w:tr w:rsidR="00566A76" w:rsidRPr="00ED110A" w14:paraId="0E428B2A" w14:textId="77777777" w:rsidTr="009A1E58">
        <w:trPr>
          <w:trHeight w:val="300"/>
          <w:tblCellSpacing w:w="0" w:type="dxa"/>
        </w:trPr>
        <w:tc>
          <w:tcPr>
            <w:tcW w:w="0" w:type="auto"/>
            <w:tcBorders>
              <w:bottom w:val="single" w:sz="6" w:space="0" w:color="000000"/>
            </w:tcBorders>
            <w:shd w:val="clear" w:color="auto" w:fill="FFFFFF"/>
            <w:hideMark/>
          </w:tcPr>
          <w:p w14:paraId="23FE8FA5"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12</w:t>
            </w:r>
          </w:p>
        </w:tc>
        <w:tc>
          <w:tcPr>
            <w:tcW w:w="0" w:type="auto"/>
            <w:tcBorders>
              <w:bottom w:val="single" w:sz="6" w:space="0" w:color="000000"/>
            </w:tcBorders>
            <w:shd w:val="clear" w:color="auto" w:fill="FFFFFF"/>
            <w:hideMark/>
          </w:tcPr>
          <w:p w14:paraId="77D97FF5"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[11]</w:t>
            </w:r>
          </w:p>
        </w:tc>
        <w:tc>
          <w:tcPr>
            <w:tcW w:w="632" w:type="dxa"/>
            <w:tcBorders>
              <w:bottom w:val="single" w:sz="6" w:space="0" w:color="000000"/>
            </w:tcBorders>
            <w:shd w:val="clear" w:color="auto" w:fill="FFFFFF"/>
            <w:hideMark/>
          </w:tcPr>
          <w:p w14:paraId="6E0EE418"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62</w:t>
            </w:r>
          </w:p>
        </w:tc>
        <w:tc>
          <w:tcPr>
            <w:tcW w:w="5005" w:type="dxa"/>
            <w:tcBorders>
              <w:bottom w:val="single" w:sz="6" w:space="0" w:color="000000"/>
            </w:tcBorders>
            <w:shd w:val="clear" w:color="auto" w:fill="FFFFFF"/>
            <w:hideMark/>
          </w:tcPr>
          <w:p w14:paraId="4C5163EE" w14:textId="77777777" w:rsidR="00566A76" w:rsidRPr="00ED110A" w:rsidRDefault="004E7FE9" w:rsidP="006454E2">
            <w:pPr>
              <w:spacing w:after="0" w:line="240" w:lineRule="auto"/>
              <w:rPr>
                <w:rFonts w:ascii="Times New Roman" w:eastAsia="Times New Roman" w:hAnsi="Times New Roman" w:cs="Times New Roman"/>
                <w:color w:val="000000"/>
                <w:sz w:val="26"/>
                <w:szCs w:val="26"/>
                <w:lang w:eastAsia="ru-RU"/>
              </w:rPr>
            </w:pPr>
            <w:hyperlink r:id="rId12" w:tgtFrame="_blank" w:tooltip="Visit office's profile on BauNetz ARCHITEKTEN" w:history="1">
              <w:r w:rsidR="00566A76" w:rsidRPr="00ED110A">
                <w:rPr>
                  <w:rFonts w:ascii="Times New Roman" w:eastAsia="Times New Roman" w:hAnsi="Times New Roman" w:cs="Times New Roman"/>
                  <w:color w:val="0F96B3"/>
                  <w:sz w:val="26"/>
                  <w:szCs w:val="26"/>
                  <w:lang w:eastAsia="ru-RU"/>
                </w:rPr>
                <w:t>EM2N Architekten</w:t>
              </w:r>
            </w:hyperlink>
          </w:p>
        </w:tc>
        <w:tc>
          <w:tcPr>
            <w:tcW w:w="0" w:type="auto"/>
            <w:tcBorders>
              <w:bottom w:val="single" w:sz="6" w:space="0" w:color="000000"/>
            </w:tcBorders>
            <w:shd w:val="clear" w:color="auto" w:fill="FFFFFF"/>
            <w:hideMark/>
          </w:tcPr>
          <w:p w14:paraId="69737AFF"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Zurich</w:t>
            </w:r>
          </w:p>
        </w:tc>
      </w:tr>
      <w:tr w:rsidR="00566A76" w:rsidRPr="00ED110A" w14:paraId="72B75A07" w14:textId="77777777" w:rsidTr="009A1E58">
        <w:trPr>
          <w:trHeight w:val="300"/>
          <w:tblCellSpacing w:w="0" w:type="dxa"/>
        </w:trPr>
        <w:tc>
          <w:tcPr>
            <w:tcW w:w="0" w:type="auto"/>
            <w:tcBorders>
              <w:bottom w:val="single" w:sz="6" w:space="0" w:color="000000"/>
            </w:tcBorders>
            <w:shd w:val="clear" w:color="auto" w:fill="FFFFFF"/>
            <w:hideMark/>
          </w:tcPr>
          <w:p w14:paraId="29E18DC5"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12</w:t>
            </w:r>
          </w:p>
        </w:tc>
        <w:tc>
          <w:tcPr>
            <w:tcW w:w="0" w:type="auto"/>
            <w:tcBorders>
              <w:bottom w:val="single" w:sz="6" w:space="0" w:color="000000"/>
            </w:tcBorders>
            <w:shd w:val="clear" w:color="auto" w:fill="FFFFFF"/>
            <w:hideMark/>
          </w:tcPr>
          <w:p w14:paraId="4D088B4B"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[23]</w:t>
            </w:r>
          </w:p>
        </w:tc>
        <w:tc>
          <w:tcPr>
            <w:tcW w:w="632" w:type="dxa"/>
            <w:tcBorders>
              <w:bottom w:val="single" w:sz="6" w:space="0" w:color="000000"/>
            </w:tcBorders>
            <w:shd w:val="clear" w:color="auto" w:fill="FFFFFF"/>
            <w:hideMark/>
          </w:tcPr>
          <w:p w14:paraId="5BD49615"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62</w:t>
            </w:r>
          </w:p>
        </w:tc>
        <w:tc>
          <w:tcPr>
            <w:tcW w:w="5005" w:type="dxa"/>
            <w:tcBorders>
              <w:bottom w:val="single" w:sz="6" w:space="0" w:color="000000"/>
            </w:tcBorders>
            <w:shd w:val="clear" w:color="auto" w:fill="FFFFFF"/>
            <w:hideMark/>
          </w:tcPr>
          <w:p w14:paraId="058E9BAB" w14:textId="77777777" w:rsidR="00566A76" w:rsidRPr="00ED110A" w:rsidRDefault="004E7FE9" w:rsidP="006454E2">
            <w:pPr>
              <w:spacing w:after="0" w:line="240" w:lineRule="auto"/>
              <w:rPr>
                <w:rFonts w:ascii="Times New Roman" w:eastAsia="Times New Roman" w:hAnsi="Times New Roman" w:cs="Times New Roman"/>
                <w:color w:val="000000"/>
                <w:sz w:val="26"/>
                <w:szCs w:val="26"/>
                <w:lang w:eastAsia="ru-RU"/>
              </w:rPr>
            </w:pPr>
            <w:hyperlink r:id="rId13" w:tgtFrame="_blank" w:tooltip="Visit office's profile on BauNetz ARCHITEKTEN" w:history="1">
              <w:r w:rsidR="00566A76" w:rsidRPr="00ED110A">
                <w:rPr>
                  <w:rFonts w:ascii="Times New Roman" w:eastAsia="Times New Roman" w:hAnsi="Times New Roman" w:cs="Times New Roman"/>
                  <w:color w:val="0F96B3"/>
                  <w:sz w:val="26"/>
                  <w:szCs w:val="26"/>
                  <w:lang w:eastAsia="ru-RU"/>
                </w:rPr>
                <w:t>sauerbruch hutton architekten</w:t>
              </w:r>
            </w:hyperlink>
          </w:p>
        </w:tc>
        <w:tc>
          <w:tcPr>
            <w:tcW w:w="0" w:type="auto"/>
            <w:tcBorders>
              <w:bottom w:val="single" w:sz="6" w:space="0" w:color="000000"/>
            </w:tcBorders>
            <w:shd w:val="clear" w:color="auto" w:fill="FFFFFF"/>
            <w:hideMark/>
          </w:tcPr>
          <w:p w14:paraId="4AF6A226"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Berlin</w:t>
            </w:r>
          </w:p>
        </w:tc>
      </w:tr>
      <w:tr w:rsidR="00566A76" w:rsidRPr="00ED110A" w14:paraId="3167D511" w14:textId="77777777" w:rsidTr="009A1E58">
        <w:trPr>
          <w:trHeight w:val="300"/>
          <w:tblCellSpacing w:w="0" w:type="dxa"/>
        </w:trPr>
        <w:tc>
          <w:tcPr>
            <w:tcW w:w="0" w:type="auto"/>
            <w:tcBorders>
              <w:bottom w:val="single" w:sz="6" w:space="0" w:color="000000"/>
            </w:tcBorders>
            <w:shd w:val="clear" w:color="auto" w:fill="FFFFFF"/>
            <w:hideMark/>
          </w:tcPr>
          <w:p w14:paraId="7F05B0A8"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14</w:t>
            </w:r>
          </w:p>
        </w:tc>
        <w:tc>
          <w:tcPr>
            <w:tcW w:w="0" w:type="auto"/>
            <w:tcBorders>
              <w:bottom w:val="single" w:sz="6" w:space="0" w:color="000000"/>
            </w:tcBorders>
            <w:shd w:val="clear" w:color="auto" w:fill="FFFFFF"/>
            <w:hideMark/>
          </w:tcPr>
          <w:p w14:paraId="18570F73"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[12]</w:t>
            </w:r>
          </w:p>
        </w:tc>
        <w:tc>
          <w:tcPr>
            <w:tcW w:w="632" w:type="dxa"/>
            <w:tcBorders>
              <w:bottom w:val="single" w:sz="6" w:space="0" w:color="000000"/>
            </w:tcBorders>
            <w:shd w:val="clear" w:color="auto" w:fill="FFFFFF"/>
            <w:hideMark/>
          </w:tcPr>
          <w:p w14:paraId="5EF87057"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61</w:t>
            </w:r>
          </w:p>
        </w:tc>
        <w:tc>
          <w:tcPr>
            <w:tcW w:w="5005" w:type="dxa"/>
            <w:tcBorders>
              <w:bottom w:val="single" w:sz="6" w:space="0" w:color="000000"/>
            </w:tcBorders>
            <w:shd w:val="clear" w:color="auto" w:fill="FFFFFF"/>
            <w:hideMark/>
          </w:tcPr>
          <w:p w14:paraId="7BFA90F8"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Coop Himmelb(l)au</w:t>
            </w:r>
          </w:p>
        </w:tc>
        <w:tc>
          <w:tcPr>
            <w:tcW w:w="0" w:type="auto"/>
            <w:tcBorders>
              <w:bottom w:val="single" w:sz="6" w:space="0" w:color="000000"/>
            </w:tcBorders>
            <w:shd w:val="clear" w:color="auto" w:fill="FFFFFF"/>
            <w:hideMark/>
          </w:tcPr>
          <w:p w14:paraId="5698725A"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Vienna</w:t>
            </w:r>
          </w:p>
        </w:tc>
      </w:tr>
      <w:tr w:rsidR="00566A76" w:rsidRPr="00ED110A" w14:paraId="3E132E9C" w14:textId="77777777" w:rsidTr="009A1E58">
        <w:trPr>
          <w:trHeight w:val="300"/>
          <w:tblCellSpacing w:w="0" w:type="dxa"/>
        </w:trPr>
        <w:tc>
          <w:tcPr>
            <w:tcW w:w="0" w:type="auto"/>
            <w:tcBorders>
              <w:bottom w:val="single" w:sz="6" w:space="0" w:color="000000"/>
            </w:tcBorders>
            <w:shd w:val="clear" w:color="auto" w:fill="FFFFFF"/>
            <w:hideMark/>
          </w:tcPr>
          <w:p w14:paraId="7765B601"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14</w:t>
            </w:r>
          </w:p>
        </w:tc>
        <w:tc>
          <w:tcPr>
            <w:tcW w:w="0" w:type="auto"/>
            <w:tcBorders>
              <w:bottom w:val="single" w:sz="6" w:space="0" w:color="000000"/>
            </w:tcBorders>
            <w:shd w:val="clear" w:color="auto" w:fill="FFFFFF"/>
            <w:hideMark/>
          </w:tcPr>
          <w:p w14:paraId="1404337C"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[23]</w:t>
            </w:r>
          </w:p>
        </w:tc>
        <w:tc>
          <w:tcPr>
            <w:tcW w:w="632" w:type="dxa"/>
            <w:tcBorders>
              <w:bottom w:val="single" w:sz="6" w:space="0" w:color="000000"/>
            </w:tcBorders>
            <w:shd w:val="clear" w:color="auto" w:fill="FFFFFF"/>
            <w:hideMark/>
          </w:tcPr>
          <w:p w14:paraId="0037DDEA"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61</w:t>
            </w:r>
          </w:p>
        </w:tc>
        <w:tc>
          <w:tcPr>
            <w:tcW w:w="5005" w:type="dxa"/>
            <w:tcBorders>
              <w:bottom w:val="single" w:sz="6" w:space="0" w:color="000000"/>
            </w:tcBorders>
            <w:shd w:val="clear" w:color="auto" w:fill="FFFFFF"/>
            <w:hideMark/>
          </w:tcPr>
          <w:p w14:paraId="7A490085"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val="en-US" w:eastAsia="ru-RU"/>
              </w:rPr>
            </w:pPr>
            <w:r w:rsidRPr="00ED110A">
              <w:rPr>
                <w:rFonts w:ascii="Times New Roman" w:eastAsia="Times New Roman" w:hAnsi="Times New Roman" w:cs="Times New Roman"/>
                <w:color w:val="666666"/>
                <w:sz w:val="26"/>
                <w:szCs w:val="26"/>
                <w:lang w:val="en-US" w:eastAsia="ru-RU"/>
              </w:rPr>
              <w:t>RCR Aranda Pigem Vilalta Architects</w:t>
            </w:r>
          </w:p>
        </w:tc>
        <w:tc>
          <w:tcPr>
            <w:tcW w:w="0" w:type="auto"/>
            <w:tcBorders>
              <w:bottom w:val="single" w:sz="6" w:space="0" w:color="000000"/>
            </w:tcBorders>
            <w:shd w:val="clear" w:color="auto" w:fill="FFFFFF"/>
            <w:hideMark/>
          </w:tcPr>
          <w:p w14:paraId="5DA5D618"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Olot</w:t>
            </w:r>
          </w:p>
        </w:tc>
      </w:tr>
      <w:tr w:rsidR="00566A76" w:rsidRPr="00ED110A" w14:paraId="20934038" w14:textId="77777777" w:rsidTr="009A1E58">
        <w:trPr>
          <w:trHeight w:val="300"/>
          <w:tblCellSpacing w:w="0" w:type="dxa"/>
        </w:trPr>
        <w:tc>
          <w:tcPr>
            <w:tcW w:w="0" w:type="auto"/>
            <w:tcBorders>
              <w:bottom w:val="single" w:sz="6" w:space="0" w:color="000000"/>
            </w:tcBorders>
            <w:shd w:val="clear" w:color="auto" w:fill="FFFFFF"/>
            <w:hideMark/>
          </w:tcPr>
          <w:p w14:paraId="00EFF2FD"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16</w:t>
            </w:r>
          </w:p>
        </w:tc>
        <w:tc>
          <w:tcPr>
            <w:tcW w:w="0" w:type="auto"/>
            <w:tcBorders>
              <w:bottom w:val="single" w:sz="6" w:space="0" w:color="000000"/>
            </w:tcBorders>
            <w:shd w:val="clear" w:color="auto" w:fill="FFFFFF"/>
            <w:hideMark/>
          </w:tcPr>
          <w:p w14:paraId="10497EFF"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[33]</w:t>
            </w:r>
          </w:p>
        </w:tc>
        <w:tc>
          <w:tcPr>
            <w:tcW w:w="632" w:type="dxa"/>
            <w:tcBorders>
              <w:bottom w:val="single" w:sz="6" w:space="0" w:color="000000"/>
            </w:tcBorders>
            <w:shd w:val="clear" w:color="auto" w:fill="FFFFFF"/>
            <w:hideMark/>
          </w:tcPr>
          <w:p w14:paraId="6E99C11F"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59</w:t>
            </w:r>
          </w:p>
        </w:tc>
        <w:tc>
          <w:tcPr>
            <w:tcW w:w="5005" w:type="dxa"/>
            <w:tcBorders>
              <w:bottom w:val="single" w:sz="6" w:space="0" w:color="000000"/>
            </w:tcBorders>
            <w:shd w:val="clear" w:color="auto" w:fill="FFFFFF"/>
            <w:hideMark/>
          </w:tcPr>
          <w:p w14:paraId="1B92A85B" w14:textId="0059F6DF"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BIG</w:t>
            </w:r>
            <w:r w:rsidR="00C37B20">
              <w:rPr>
                <w:rFonts w:ascii="Times New Roman" w:eastAsia="Times New Roman" w:hAnsi="Times New Roman" w:cs="Times New Roman"/>
                <w:color w:val="666666"/>
                <w:sz w:val="26"/>
                <w:szCs w:val="26"/>
                <w:lang w:eastAsia="ru-RU"/>
              </w:rPr>
              <w:t xml:space="preserve"> – </w:t>
            </w:r>
            <w:r w:rsidRPr="00ED110A">
              <w:rPr>
                <w:rFonts w:ascii="Times New Roman" w:eastAsia="Times New Roman" w:hAnsi="Times New Roman" w:cs="Times New Roman"/>
                <w:color w:val="666666"/>
                <w:sz w:val="26"/>
                <w:szCs w:val="26"/>
                <w:lang w:eastAsia="ru-RU"/>
              </w:rPr>
              <w:t>Bjarke Ingels Group</w:t>
            </w:r>
          </w:p>
        </w:tc>
        <w:tc>
          <w:tcPr>
            <w:tcW w:w="0" w:type="auto"/>
            <w:tcBorders>
              <w:bottom w:val="single" w:sz="6" w:space="0" w:color="000000"/>
            </w:tcBorders>
            <w:shd w:val="clear" w:color="auto" w:fill="FFFFFF"/>
            <w:hideMark/>
          </w:tcPr>
          <w:p w14:paraId="64515E15"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Copenhagen</w:t>
            </w:r>
          </w:p>
        </w:tc>
      </w:tr>
      <w:tr w:rsidR="00566A76" w:rsidRPr="00ED110A" w14:paraId="23EB281C" w14:textId="77777777" w:rsidTr="009A1E58">
        <w:trPr>
          <w:trHeight w:val="300"/>
          <w:tblCellSpacing w:w="0" w:type="dxa"/>
        </w:trPr>
        <w:tc>
          <w:tcPr>
            <w:tcW w:w="0" w:type="auto"/>
            <w:tcBorders>
              <w:bottom w:val="single" w:sz="6" w:space="0" w:color="000000"/>
            </w:tcBorders>
            <w:shd w:val="clear" w:color="auto" w:fill="FFFFFF"/>
            <w:hideMark/>
          </w:tcPr>
          <w:p w14:paraId="4C137019"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17</w:t>
            </w:r>
          </w:p>
        </w:tc>
        <w:tc>
          <w:tcPr>
            <w:tcW w:w="0" w:type="auto"/>
            <w:tcBorders>
              <w:bottom w:val="single" w:sz="6" w:space="0" w:color="000000"/>
            </w:tcBorders>
            <w:shd w:val="clear" w:color="auto" w:fill="FFFFFF"/>
            <w:hideMark/>
          </w:tcPr>
          <w:p w14:paraId="20C03B10"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[16]</w:t>
            </w:r>
          </w:p>
        </w:tc>
        <w:tc>
          <w:tcPr>
            <w:tcW w:w="632" w:type="dxa"/>
            <w:tcBorders>
              <w:bottom w:val="single" w:sz="6" w:space="0" w:color="000000"/>
            </w:tcBorders>
            <w:shd w:val="clear" w:color="auto" w:fill="FFFFFF"/>
            <w:hideMark/>
          </w:tcPr>
          <w:p w14:paraId="09A68F56"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57</w:t>
            </w:r>
          </w:p>
        </w:tc>
        <w:tc>
          <w:tcPr>
            <w:tcW w:w="5005" w:type="dxa"/>
            <w:tcBorders>
              <w:bottom w:val="single" w:sz="6" w:space="0" w:color="000000"/>
            </w:tcBorders>
            <w:shd w:val="clear" w:color="auto" w:fill="FFFFFF"/>
            <w:hideMark/>
          </w:tcPr>
          <w:p w14:paraId="55D58466"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Hkarchitekten</w:t>
            </w:r>
          </w:p>
        </w:tc>
        <w:tc>
          <w:tcPr>
            <w:tcW w:w="0" w:type="auto"/>
            <w:tcBorders>
              <w:bottom w:val="single" w:sz="6" w:space="0" w:color="000000"/>
            </w:tcBorders>
            <w:shd w:val="clear" w:color="auto" w:fill="FFFFFF"/>
            <w:hideMark/>
          </w:tcPr>
          <w:p w14:paraId="7B4512B2"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Schwarzach</w:t>
            </w:r>
          </w:p>
        </w:tc>
      </w:tr>
      <w:tr w:rsidR="00566A76" w:rsidRPr="00ED110A" w14:paraId="0D8A6B50" w14:textId="77777777" w:rsidTr="009A1E58">
        <w:trPr>
          <w:trHeight w:val="300"/>
          <w:tblCellSpacing w:w="0" w:type="dxa"/>
        </w:trPr>
        <w:tc>
          <w:tcPr>
            <w:tcW w:w="0" w:type="auto"/>
            <w:tcBorders>
              <w:bottom w:val="single" w:sz="6" w:space="0" w:color="000000"/>
            </w:tcBorders>
            <w:shd w:val="clear" w:color="auto" w:fill="FFFFFF"/>
            <w:hideMark/>
          </w:tcPr>
          <w:p w14:paraId="0F6E6DF3"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17</w:t>
            </w:r>
          </w:p>
        </w:tc>
        <w:tc>
          <w:tcPr>
            <w:tcW w:w="0" w:type="auto"/>
            <w:tcBorders>
              <w:bottom w:val="single" w:sz="6" w:space="0" w:color="000000"/>
            </w:tcBorders>
            <w:shd w:val="clear" w:color="auto" w:fill="FFFFFF"/>
            <w:hideMark/>
          </w:tcPr>
          <w:p w14:paraId="1A7CCA76"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[20]</w:t>
            </w:r>
          </w:p>
        </w:tc>
        <w:tc>
          <w:tcPr>
            <w:tcW w:w="632" w:type="dxa"/>
            <w:tcBorders>
              <w:bottom w:val="single" w:sz="6" w:space="0" w:color="000000"/>
            </w:tcBorders>
            <w:shd w:val="clear" w:color="auto" w:fill="FFFFFF"/>
            <w:hideMark/>
          </w:tcPr>
          <w:p w14:paraId="406FD9C6"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57</w:t>
            </w:r>
          </w:p>
        </w:tc>
        <w:tc>
          <w:tcPr>
            <w:tcW w:w="5005" w:type="dxa"/>
            <w:tcBorders>
              <w:bottom w:val="single" w:sz="6" w:space="0" w:color="000000"/>
            </w:tcBorders>
            <w:shd w:val="clear" w:color="auto" w:fill="FFFFFF"/>
            <w:hideMark/>
          </w:tcPr>
          <w:p w14:paraId="1E0250A8" w14:textId="77777777" w:rsidR="00566A76" w:rsidRPr="00ED110A" w:rsidRDefault="004E7FE9" w:rsidP="006454E2">
            <w:pPr>
              <w:spacing w:after="0" w:line="240" w:lineRule="auto"/>
              <w:rPr>
                <w:rFonts w:ascii="Times New Roman" w:eastAsia="Times New Roman" w:hAnsi="Times New Roman" w:cs="Times New Roman"/>
                <w:color w:val="000000"/>
                <w:sz w:val="26"/>
                <w:szCs w:val="26"/>
                <w:lang w:eastAsia="ru-RU"/>
              </w:rPr>
            </w:pPr>
            <w:hyperlink r:id="rId14" w:tgtFrame="_blank" w:tooltip="Visit office's profile on BauNetz ARCHITEKTEN" w:history="1">
              <w:r w:rsidR="00566A76" w:rsidRPr="00ED110A">
                <w:rPr>
                  <w:rFonts w:ascii="Times New Roman" w:eastAsia="Times New Roman" w:hAnsi="Times New Roman" w:cs="Times New Roman"/>
                  <w:color w:val="0F96B3"/>
                  <w:sz w:val="26"/>
                  <w:szCs w:val="26"/>
                  <w:lang w:eastAsia="ru-RU"/>
                </w:rPr>
                <w:t>Lederer + Ragnarsdóttir + Oei, LRO</w:t>
              </w:r>
            </w:hyperlink>
          </w:p>
        </w:tc>
        <w:tc>
          <w:tcPr>
            <w:tcW w:w="0" w:type="auto"/>
            <w:tcBorders>
              <w:bottom w:val="single" w:sz="6" w:space="0" w:color="000000"/>
            </w:tcBorders>
            <w:shd w:val="clear" w:color="auto" w:fill="FFFFFF"/>
            <w:hideMark/>
          </w:tcPr>
          <w:p w14:paraId="59DCFAB2"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Stuttgart</w:t>
            </w:r>
          </w:p>
        </w:tc>
      </w:tr>
      <w:tr w:rsidR="00566A76" w:rsidRPr="00ED110A" w14:paraId="5A9BE39C" w14:textId="77777777" w:rsidTr="009A1E58">
        <w:trPr>
          <w:trHeight w:val="300"/>
          <w:tblCellSpacing w:w="0" w:type="dxa"/>
        </w:trPr>
        <w:tc>
          <w:tcPr>
            <w:tcW w:w="0" w:type="auto"/>
            <w:tcBorders>
              <w:bottom w:val="single" w:sz="6" w:space="0" w:color="000000"/>
            </w:tcBorders>
            <w:shd w:val="clear" w:color="auto" w:fill="FFFFFF"/>
            <w:hideMark/>
          </w:tcPr>
          <w:p w14:paraId="12439E14"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19</w:t>
            </w:r>
          </w:p>
        </w:tc>
        <w:tc>
          <w:tcPr>
            <w:tcW w:w="0" w:type="auto"/>
            <w:tcBorders>
              <w:bottom w:val="single" w:sz="6" w:space="0" w:color="000000"/>
            </w:tcBorders>
            <w:shd w:val="clear" w:color="auto" w:fill="FFFFFF"/>
            <w:hideMark/>
          </w:tcPr>
          <w:p w14:paraId="471419B7"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[27]</w:t>
            </w:r>
          </w:p>
        </w:tc>
        <w:tc>
          <w:tcPr>
            <w:tcW w:w="632" w:type="dxa"/>
            <w:tcBorders>
              <w:bottom w:val="single" w:sz="6" w:space="0" w:color="000000"/>
            </w:tcBorders>
            <w:shd w:val="clear" w:color="auto" w:fill="FFFFFF"/>
            <w:hideMark/>
          </w:tcPr>
          <w:p w14:paraId="692B6103"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56</w:t>
            </w:r>
          </w:p>
        </w:tc>
        <w:tc>
          <w:tcPr>
            <w:tcW w:w="5005" w:type="dxa"/>
            <w:tcBorders>
              <w:bottom w:val="single" w:sz="6" w:space="0" w:color="000000"/>
            </w:tcBorders>
            <w:shd w:val="clear" w:color="auto" w:fill="FFFFFF"/>
            <w:hideMark/>
          </w:tcPr>
          <w:p w14:paraId="4035A0A2"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Ballmoos Partner Architekten</w:t>
            </w:r>
          </w:p>
        </w:tc>
        <w:tc>
          <w:tcPr>
            <w:tcW w:w="0" w:type="auto"/>
            <w:tcBorders>
              <w:bottom w:val="single" w:sz="6" w:space="0" w:color="000000"/>
            </w:tcBorders>
            <w:shd w:val="clear" w:color="auto" w:fill="FFFFFF"/>
            <w:hideMark/>
          </w:tcPr>
          <w:p w14:paraId="646039F2"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Zurich</w:t>
            </w:r>
          </w:p>
        </w:tc>
      </w:tr>
      <w:tr w:rsidR="00566A76" w:rsidRPr="00ED110A" w14:paraId="061299B0" w14:textId="77777777" w:rsidTr="009A1E58">
        <w:trPr>
          <w:trHeight w:val="300"/>
          <w:tblCellSpacing w:w="0" w:type="dxa"/>
        </w:trPr>
        <w:tc>
          <w:tcPr>
            <w:tcW w:w="0" w:type="auto"/>
            <w:tcBorders>
              <w:bottom w:val="single" w:sz="6" w:space="0" w:color="000000"/>
            </w:tcBorders>
            <w:shd w:val="clear" w:color="auto" w:fill="FFFFFF"/>
            <w:hideMark/>
          </w:tcPr>
          <w:p w14:paraId="2977CAB0"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19</w:t>
            </w:r>
          </w:p>
        </w:tc>
        <w:tc>
          <w:tcPr>
            <w:tcW w:w="0" w:type="auto"/>
            <w:tcBorders>
              <w:bottom w:val="single" w:sz="6" w:space="0" w:color="000000"/>
            </w:tcBorders>
            <w:shd w:val="clear" w:color="auto" w:fill="FFFFFF"/>
            <w:hideMark/>
          </w:tcPr>
          <w:p w14:paraId="73A794CE"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[35]</w:t>
            </w:r>
          </w:p>
        </w:tc>
        <w:tc>
          <w:tcPr>
            <w:tcW w:w="632" w:type="dxa"/>
            <w:tcBorders>
              <w:bottom w:val="single" w:sz="6" w:space="0" w:color="000000"/>
            </w:tcBorders>
            <w:shd w:val="clear" w:color="auto" w:fill="FFFFFF"/>
            <w:hideMark/>
          </w:tcPr>
          <w:p w14:paraId="7F049EFD"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56</w:t>
            </w:r>
          </w:p>
        </w:tc>
        <w:tc>
          <w:tcPr>
            <w:tcW w:w="5005" w:type="dxa"/>
            <w:tcBorders>
              <w:bottom w:val="single" w:sz="6" w:space="0" w:color="000000"/>
            </w:tcBorders>
            <w:shd w:val="clear" w:color="auto" w:fill="FFFFFF"/>
            <w:hideMark/>
          </w:tcPr>
          <w:p w14:paraId="6F544F5C"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Christ &amp; Gantenbein</w:t>
            </w:r>
          </w:p>
        </w:tc>
        <w:tc>
          <w:tcPr>
            <w:tcW w:w="0" w:type="auto"/>
            <w:tcBorders>
              <w:bottom w:val="single" w:sz="6" w:space="0" w:color="000000"/>
            </w:tcBorders>
            <w:shd w:val="clear" w:color="auto" w:fill="FFFFFF"/>
            <w:hideMark/>
          </w:tcPr>
          <w:p w14:paraId="10757B94"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Basel</w:t>
            </w:r>
          </w:p>
        </w:tc>
      </w:tr>
      <w:tr w:rsidR="00566A76" w:rsidRPr="00ED110A" w14:paraId="454211C3" w14:textId="77777777" w:rsidTr="009A1E58">
        <w:trPr>
          <w:trHeight w:val="300"/>
          <w:tblCellSpacing w:w="0" w:type="dxa"/>
        </w:trPr>
        <w:tc>
          <w:tcPr>
            <w:tcW w:w="0" w:type="auto"/>
            <w:tcBorders>
              <w:bottom w:val="single" w:sz="6" w:space="0" w:color="000000"/>
            </w:tcBorders>
            <w:shd w:val="clear" w:color="auto" w:fill="FFFFFF"/>
            <w:hideMark/>
          </w:tcPr>
          <w:p w14:paraId="129E9BE7"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21</w:t>
            </w:r>
          </w:p>
        </w:tc>
        <w:tc>
          <w:tcPr>
            <w:tcW w:w="0" w:type="auto"/>
            <w:tcBorders>
              <w:bottom w:val="single" w:sz="6" w:space="0" w:color="000000"/>
            </w:tcBorders>
            <w:shd w:val="clear" w:color="auto" w:fill="FFFFFF"/>
            <w:hideMark/>
          </w:tcPr>
          <w:p w14:paraId="69CFB1C6"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[18]</w:t>
            </w:r>
          </w:p>
        </w:tc>
        <w:tc>
          <w:tcPr>
            <w:tcW w:w="632" w:type="dxa"/>
            <w:tcBorders>
              <w:bottom w:val="single" w:sz="6" w:space="0" w:color="000000"/>
            </w:tcBorders>
            <w:shd w:val="clear" w:color="auto" w:fill="FFFFFF"/>
            <w:hideMark/>
          </w:tcPr>
          <w:p w14:paraId="5FE3F65C"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55</w:t>
            </w:r>
          </w:p>
        </w:tc>
        <w:tc>
          <w:tcPr>
            <w:tcW w:w="5005" w:type="dxa"/>
            <w:tcBorders>
              <w:bottom w:val="single" w:sz="6" w:space="0" w:color="000000"/>
            </w:tcBorders>
            <w:shd w:val="clear" w:color="auto" w:fill="FFFFFF"/>
            <w:hideMark/>
          </w:tcPr>
          <w:p w14:paraId="476F03CF" w14:textId="77777777" w:rsidR="00566A76" w:rsidRPr="00ED110A" w:rsidRDefault="004E7FE9" w:rsidP="006454E2">
            <w:pPr>
              <w:spacing w:after="0" w:line="240" w:lineRule="auto"/>
              <w:rPr>
                <w:rFonts w:ascii="Times New Roman" w:eastAsia="Times New Roman" w:hAnsi="Times New Roman" w:cs="Times New Roman"/>
                <w:color w:val="000000"/>
                <w:sz w:val="26"/>
                <w:szCs w:val="26"/>
                <w:lang w:eastAsia="ru-RU"/>
              </w:rPr>
            </w:pPr>
            <w:hyperlink r:id="rId15" w:tgtFrame="_blank" w:tooltip="Visit office's profile on BauNetz ARCHITEKTEN" w:history="1">
              <w:r w:rsidR="00566A76" w:rsidRPr="00ED110A">
                <w:rPr>
                  <w:rFonts w:ascii="Times New Roman" w:eastAsia="Times New Roman" w:hAnsi="Times New Roman" w:cs="Times New Roman"/>
                  <w:color w:val="0F96B3"/>
                  <w:sz w:val="26"/>
                  <w:szCs w:val="26"/>
                  <w:lang w:eastAsia="ru-RU"/>
                </w:rPr>
                <w:t>Marte.Marte Architekten</w:t>
              </w:r>
            </w:hyperlink>
          </w:p>
        </w:tc>
        <w:tc>
          <w:tcPr>
            <w:tcW w:w="0" w:type="auto"/>
            <w:tcBorders>
              <w:bottom w:val="single" w:sz="6" w:space="0" w:color="000000"/>
            </w:tcBorders>
            <w:shd w:val="clear" w:color="auto" w:fill="FFFFFF"/>
            <w:hideMark/>
          </w:tcPr>
          <w:p w14:paraId="08F1F49E"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Feldkirch</w:t>
            </w:r>
          </w:p>
        </w:tc>
      </w:tr>
      <w:tr w:rsidR="00566A76" w:rsidRPr="00ED110A" w14:paraId="4D8CAB13" w14:textId="77777777" w:rsidTr="009A1E58">
        <w:trPr>
          <w:trHeight w:val="300"/>
          <w:tblCellSpacing w:w="0" w:type="dxa"/>
        </w:trPr>
        <w:tc>
          <w:tcPr>
            <w:tcW w:w="0" w:type="auto"/>
            <w:tcBorders>
              <w:bottom w:val="single" w:sz="6" w:space="0" w:color="000000"/>
            </w:tcBorders>
            <w:shd w:val="clear" w:color="auto" w:fill="FFFFFF"/>
            <w:hideMark/>
          </w:tcPr>
          <w:p w14:paraId="12B040CE"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22</w:t>
            </w:r>
          </w:p>
        </w:tc>
        <w:tc>
          <w:tcPr>
            <w:tcW w:w="0" w:type="auto"/>
            <w:tcBorders>
              <w:bottom w:val="single" w:sz="6" w:space="0" w:color="000000"/>
            </w:tcBorders>
            <w:shd w:val="clear" w:color="auto" w:fill="FFFFFF"/>
            <w:hideMark/>
          </w:tcPr>
          <w:p w14:paraId="0EB2E5F2"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[19]</w:t>
            </w:r>
          </w:p>
        </w:tc>
        <w:tc>
          <w:tcPr>
            <w:tcW w:w="632" w:type="dxa"/>
            <w:tcBorders>
              <w:bottom w:val="single" w:sz="6" w:space="0" w:color="000000"/>
            </w:tcBorders>
            <w:shd w:val="clear" w:color="auto" w:fill="FFFFFF"/>
            <w:hideMark/>
          </w:tcPr>
          <w:p w14:paraId="002C36DB"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54</w:t>
            </w:r>
          </w:p>
        </w:tc>
        <w:tc>
          <w:tcPr>
            <w:tcW w:w="5005" w:type="dxa"/>
            <w:tcBorders>
              <w:bottom w:val="single" w:sz="6" w:space="0" w:color="000000"/>
            </w:tcBorders>
            <w:shd w:val="clear" w:color="auto" w:fill="FFFFFF"/>
            <w:hideMark/>
          </w:tcPr>
          <w:p w14:paraId="3B411D0A"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Shigeru Ban</w:t>
            </w:r>
          </w:p>
        </w:tc>
        <w:tc>
          <w:tcPr>
            <w:tcW w:w="0" w:type="auto"/>
            <w:tcBorders>
              <w:bottom w:val="single" w:sz="6" w:space="0" w:color="000000"/>
            </w:tcBorders>
            <w:shd w:val="clear" w:color="auto" w:fill="FFFFFF"/>
            <w:hideMark/>
          </w:tcPr>
          <w:p w14:paraId="4C03EC4A"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Tokyo</w:t>
            </w:r>
          </w:p>
        </w:tc>
      </w:tr>
      <w:tr w:rsidR="00566A76" w:rsidRPr="00ED110A" w14:paraId="1F3ABE61" w14:textId="77777777" w:rsidTr="009A1E58">
        <w:trPr>
          <w:trHeight w:val="300"/>
          <w:tblCellSpacing w:w="0" w:type="dxa"/>
        </w:trPr>
        <w:tc>
          <w:tcPr>
            <w:tcW w:w="0" w:type="auto"/>
            <w:tcBorders>
              <w:bottom w:val="single" w:sz="6" w:space="0" w:color="000000"/>
            </w:tcBorders>
            <w:shd w:val="clear" w:color="auto" w:fill="FFFFFF"/>
            <w:hideMark/>
          </w:tcPr>
          <w:p w14:paraId="288BC9BA"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23</w:t>
            </w:r>
          </w:p>
        </w:tc>
        <w:tc>
          <w:tcPr>
            <w:tcW w:w="0" w:type="auto"/>
            <w:tcBorders>
              <w:bottom w:val="single" w:sz="6" w:space="0" w:color="000000"/>
            </w:tcBorders>
            <w:shd w:val="clear" w:color="auto" w:fill="FFFFFF"/>
            <w:hideMark/>
          </w:tcPr>
          <w:p w14:paraId="15C6A589"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[20]</w:t>
            </w:r>
          </w:p>
        </w:tc>
        <w:tc>
          <w:tcPr>
            <w:tcW w:w="632" w:type="dxa"/>
            <w:tcBorders>
              <w:bottom w:val="single" w:sz="6" w:space="0" w:color="000000"/>
            </w:tcBorders>
            <w:shd w:val="clear" w:color="auto" w:fill="FFFFFF"/>
            <w:hideMark/>
          </w:tcPr>
          <w:p w14:paraId="00C93EC2"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53</w:t>
            </w:r>
          </w:p>
        </w:tc>
        <w:tc>
          <w:tcPr>
            <w:tcW w:w="5005" w:type="dxa"/>
            <w:tcBorders>
              <w:bottom w:val="single" w:sz="6" w:space="0" w:color="000000"/>
            </w:tcBorders>
            <w:shd w:val="clear" w:color="auto" w:fill="FFFFFF"/>
            <w:hideMark/>
          </w:tcPr>
          <w:p w14:paraId="43793E9D"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Sergison Bates Architects</w:t>
            </w:r>
          </w:p>
        </w:tc>
        <w:tc>
          <w:tcPr>
            <w:tcW w:w="0" w:type="auto"/>
            <w:tcBorders>
              <w:bottom w:val="single" w:sz="6" w:space="0" w:color="000000"/>
            </w:tcBorders>
            <w:shd w:val="clear" w:color="auto" w:fill="FFFFFF"/>
            <w:hideMark/>
          </w:tcPr>
          <w:p w14:paraId="1D63F856"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London</w:t>
            </w:r>
          </w:p>
        </w:tc>
      </w:tr>
      <w:tr w:rsidR="00566A76" w:rsidRPr="00ED110A" w14:paraId="480C787F" w14:textId="77777777" w:rsidTr="009A1E58">
        <w:trPr>
          <w:trHeight w:val="300"/>
          <w:tblCellSpacing w:w="0" w:type="dxa"/>
        </w:trPr>
        <w:tc>
          <w:tcPr>
            <w:tcW w:w="0" w:type="auto"/>
            <w:tcBorders>
              <w:bottom w:val="single" w:sz="6" w:space="0" w:color="000000"/>
            </w:tcBorders>
            <w:shd w:val="clear" w:color="auto" w:fill="FFFFFF"/>
            <w:hideMark/>
          </w:tcPr>
          <w:p w14:paraId="2BA65F7D"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24</w:t>
            </w:r>
          </w:p>
        </w:tc>
        <w:tc>
          <w:tcPr>
            <w:tcW w:w="0" w:type="auto"/>
            <w:tcBorders>
              <w:bottom w:val="single" w:sz="6" w:space="0" w:color="000000"/>
            </w:tcBorders>
            <w:shd w:val="clear" w:color="auto" w:fill="FFFFFF"/>
            <w:hideMark/>
          </w:tcPr>
          <w:p w14:paraId="28AA067E"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[14]</w:t>
            </w:r>
          </w:p>
        </w:tc>
        <w:tc>
          <w:tcPr>
            <w:tcW w:w="632" w:type="dxa"/>
            <w:tcBorders>
              <w:bottom w:val="single" w:sz="6" w:space="0" w:color="000000"/>
            </w:tcBorders>
            <w:shd w:val="clear" w:color="auto" w:fill="FFFFFF"/>
            <w:hideMark/>
          </w:tcPr>
          <w:p w14:paraId="1DC7DF93"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52</w:t>
            </w:r>
          </w:p>
        </w:tc>
        <w:tc>
          <w:tcPr>
            <w:tcW w:w="5005" w:type="dxa"/>
            <w:tcBorders>
              <w:bottom w:val="single" w:sz="6" w:space="0" w:color="000000"/>
            </w:tcBorders>
            <w:shd w:val="clear" w:color="auto" w:fill="FFFFFF"/>
            <w:hideMark/>
          </w:tcPr>
          <w:p w14:paraId="17D8CF0A"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MVRDV</w:t>
            </w:r>
          </w:p>
        </w:tc>
        <w:tc>
          <w:tcPr>
            <w:tcW w:w="0" w:type="auto"/>
            <w:tcBorders>
              <w:bottom w:val="single" w:sz="6" w:space="0" w:color="000000"/>
            </w:tcBorders>
            <w:shd w:val="clear" w:color="auto" w:fill="FFFFFF"/>
            <w:hideMark/>
          </w:tcPr>
          <w:p w14:paraId="738B74CB"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Rotterdam</w:t>
            </w:r>
          </w:p>
        </w:tc>
      </w:tr>
      <w:tr w:rsidR="00566A76" w:rsidRPr="00ED110A" w14:paraId="59F86634" w14:textId="77777777" w:rsidTr="009A1E58">
        <w:trPr>
          <w:trHeight w:val="300"/>
          <w:tblCellSpacing w:w="0" w:type="dxa"/>
        </w:trPr>
        <w:tc>
          <w:tcPr>
            <w:tcW w:w="0" w:type="auto"/>
            <w:tcBorders>
              <w:bottom w:val="single" w:sz="6" w:space="0" w:color="000000"/>
            </w:tcBorders>
            <w:shd w:val="clear" w:color="auto" w:fill="FFFFFF"/>
            <w:hideMark/>
          </w:tcPr>
          <w:p w14:paraId="21777795"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25</w:t>
            </w:r>
          </w:p>
        </w:tc>
        <w:tc>
          <w:tcPr>
            <w:tcW w:w="0" w:type="auto"/>
            <w:tcBorders>
              <w:bottom w:val="single" w:sz="6" w:space="0" w:color="000000"/>
            </w:tcBorders>
            <w:shd w:val="clear" w:color="auto" w:fill="FFFFFF"/>
            <w:hideMark/>
          </w:tcPr>
          <w:p w14:paraId="7F3341A1"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[50]</w:t>
            </w:r>
          </w:p>
        </w:tc>
        <w:tc>
          <w:tcPr>
            <w:tcW w:w="632" w:type="dxa"/>
            <w:tcBorders>
              <w:bottom w:val="single" w:sz="6" w:space="0" w:color="000000"/>
            </w:tcBorders>
            <w:shd w:val="clear" w:color="auto" w:fill="FFFFFF"/>
            <w:hideMark/>
          </w:tcPr>
          <w:p w14:paraId="6C69A7A9"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51</w:t>
            </w:r>
          </w:p>
        </w:tc>
        <w:tc>
          <w:tcPr>
            <w:tcW w:w="5005" w:type="dxa"/>
            <w:tcBorders>
              <w:bottom w:val="single" w:sz="6" w:space="0" w:color="000000"/>
            </w:tcBorders>
            <w:shd w:val="clear" w:color="auto" w:fill="FFFFFF"/>
            <w:hideMark/>
          </w:tcPr>
          <w:p w14:paraId="2C51E712"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David Chipperfield Architects</w:t>
            </w:r>
          </w:p>
        </w:tc>
        <w:tc>
          <w:tcPr>
            <w:tcW w:w="0" w:type="auto"/>
            <w:tcBorders>
              <w:bottom w:val="single" w:sz="6" w:space="0" w:color="000000"/>
            </w:tcBorders>
            <w:shd w:val="clear" w:color="auto" w:fill="FFFFFF"/>
            <w:hideMark/>
          </w:tcPr>
          <w:p w14:paraId="5D1A6DF0"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London</w:t>
            </w:r>
          </w:p>
        </w:tc>
      </w:tr>
      <w:tr w:rsidR="00566A76" w:rsidRPr="00ED110A" w14:paraId="6FBBCB0D" w14:textId="77777777" w:rsidTr="009A1E58">
        <w:trPr>
          <w:trHeight w:val="300"/>
          <w:tblCellSpacing w:w="0" w:type="dxa"/>
        </w:trPr>
        <w:tc>
          <w:tcPr>
            <w:tcW w:w="0" w:type="auto"/>
            <w:tcBorders>
              <w:bottom w:val="single" w:sz="6" w:space="0" w:color="000000"/>
            </w:tcBorders>
            <w:shd w:val="clear" w:color="auto" w:fill="FFFFFF"/>
            <w:hideMark/>
          </w:tcPr>
          <w:p w14:paraId="2975C6D0"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25</w:t>
            </w:r>
          </w:p>
        </w:tc>
        <w:tc>
          <w:tcPr>
            <w:tcW w:w="0" w:type="auto"/>
            <w:tcBorders>
              <w:bottom w:val="single" w:sz="6" w:space="0" w:color="000000"/>
            </w:tcBorders>
            <w:shd w:val="clear" w:color="auto" w:fill="FFFFFF"/>
            <w:hideMark/>
          </w:tcPr>
          <w:p w14:paraId="2658DEF3"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[25]</w:t>
            </w:r>
          </w:p>
        </w:tc>
        <w:tc>
          <w:tcPr>
            <w:tcW w:w="632" w:type="dxa"/>
            <w:tcBorders>
              <w:bottom w:val="single" w:sz="6" w:space="0" w:color="000000"/>
            </w:tcBorders>
            <w:shd w:val="clear" w:color="auto" w:fill="FFFFFF"/>
            <w:hideMark/>
          </w:tcPr>
          <w:p w14:paraId="3A6DCB65"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51</w:t>
            </w:r>
          </w:p>
        </w:tc>
        <w:tc>
          <w:tcPr>
            <w:tcW w:w="5005" w:type="dxa"/>
            <w:tcBorders>
              <w:bottom w:val="single" w:sz="6" w:space="0" w:color="000000"/>
            </w:tcBorders>
            <w:shd w:val="clear" w:color="auto" w:fill="FFFFFF"/>
            <w:hideMark/>
          </w:tcPr>
          <w:p w14:paraId="2120C799" w14:textId="77777777" w:rsidR="00566A76" w:rsidRPr="00ED110A" w:rsidRDefault="004E7FE9" w:rsidP="006454E2">
            <w:pPr>
              <w:spacing w:after="0" w:line="240" w:lineRule="auto"/>
              <w:rPr>
                <w:rFonts w:ascii="Times New Roman" w:eastAsia="Times New Roman" w:hAnsi="Times New Roman" w:cs="Times New Roman"/>
                <w:color w:val="000000"/>
                <w:sz w:val="26"/>
                <w:szCs w:val="26"/>
                <w:lang w:eastAsia="ru-RU"/>
              </w:rPr>
            </w:pPr>
            <w:hyperlink r:id="rId16" w:tgtFrame="_blank" w:tooltip="Visit office's profile on BauNetz ARCHITEKTEN" w:history="1">
              <w:r w:rsidR="00566A76" w:rsidRPr="00ED110A">
                <w:rPr>
                  <w:rFonts w:ascii="Times New Roman" w:eastAsia="Times New Roman" w:hAnsi="Times New Roman" w:cs="Times New Roman"/>
                  <w:color w:val="0F96B3"/>
                  <w:sz w:val="26"/>
                  <w:szCs w:val="26"/>
                  <w:lang w:eastAsia="ru-RU"/>
                </w:rPr>
                <w:t>Staab Architekten</w:t>
              </w:r>
            </w:hyperlink>
          </w:p>
        </w:tc>
        <w:tc>
          <w:tcPr>
            <w:tcW w:w="0" w:type="auto"/>
            <w:tcBorders>
              <w:bottom w:val="single" w:sz="6" w:space="0" w:color="000000"/>
            </w:tcBorders>
            <w:shd w:val="clear" w:color="auto" w:fill="FFFFFF"/>
            <w:hideMark/>
          </w:tcPr>
          <w:p w14:paraId="0195ED43"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Berlin</w:t>
            </w:r>
          </w:p>
        </w:tc>
      </w:tr>
      <w:tr w:rsidR="00566A76" w:rsidRPr="00ED110A" w14:paraId="3E7F3488" w14:textId="77777777" w:rsidTr="009A1E58">
        <w:trPr>
          <w:trHeight w:val="300"/>
          <w:tblCellSpacing w:w="0" w:type="dxa"/>
        </w:trPr>
        <w:tc>
          <w:tcPr>
            <w:tcW w:w="0" w:type="auto"/>
            <w:tcBorders>
              <w:bottom w:val="single" w:sz="6" w:space="0" w:color="000000"/>
            </w:tcBorders>
            <w:shd w:val="clear" w:color="auto" w:fill="FFFFFF"/>
            <w:hideMark/>
          </w:tcPr>
          <w:p w14:paraId="126995E8"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25</w:t>
            </w:r>
          </w:p>
        </w:tc>
        <w:tc>
          <w:tcPr>
            <w:tcW w:w="0" w:type="auto"/>
            <w:tcBorders>
              <w:bottom w:val="single" w:sz="6" w:space="0" w:color="000000"/>
            </w:tcBorders>
            <w:shd w:val="clear" w:color="auto" w:fill="FFFFFF"/>
            <w:hideMark/>
          </w:tcPr>
          <w:p w14:paraId="77A89EC0"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[25]</w:t>
            </w:r>
          </w:p>
        </w:tc>
        <w:tc>
          <w:tcPr>
            <w:tcW w:w="632" w:type="dxa"/>
            <w:tcBorders>
              <w:bottom w:val="single" w:sz="6" w:space="0" w:color="000000"/>
            </w:tcBorders>
            <w:shd w:val="clear" w:color="auto" w:fill="FFFFFF"/>
            <w:hideMark/>
          </w:tcPr>
          <w:p w14:paraId="1ADF11CE"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51</w:t>
            </w:r>
          </w:p>
        </w:tc>
        <w:tc>
          <w:tcPr>
            <w:tcW w:w="5005" w:type="dxa"/>
            <w:tcBorders>
              <w:bottom w:val="single" w:sz="6" w:space="0" w:color="000000"/>
            </w:tcBorders>
            <w:shd w:val="clear" w:color="auto" w:fill="FFFFFF"/>
            <w:hideMark/>
          </w:tcPr>
          <w:p w14:paraId="7ABACE98"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Vo Trong Nghia</w:t>
            </w:r>
          </w:p>
        </w:tc>
        <w:tc>
          <w:tcPr>
            <w:tcW w:w="0" w:type="auto"/>
            <w:tcBorders>
              <w:bottom w:val="single" w:sz="6" w:space="0" w:color="000000"/>
            </w:tcBorders>
            <w:shd w:val="clear" w:color="auto" w:fill="FFFFFF"/>
            <w:hideMark/>
          </w:tcPr>
          <w:p w14:paraId="6B949759"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Ho Chi Minh</w:t>
            </w:r>
          </w:p>
        </w:tc>
      </w:tr>
      <w:tr w:rsidR="00566A76" w:rsidRPr="00ED110A" w14:paraId="0A4F77B6" w14:textId="77777777" w:rsidTr="009A1E58">
        <w:trPr>
          <w:trHeight w:val="300"/>
          <w:tblCellSpacing w:w="0" w:type="dxa"/>
        </w:trPr>
        <w:tc>
          <w:tcPr>
            <w:tcW w:w="0" w:type="auto"/>
            <w:tcBorders>
              <w:bottom w:val="single" w:sz="6" w:space="0" w:color="000000"/>
            </w:tcBorders>
            <w:shd w:val="clear" w:color="auto" w:fill="FFFFFF"/>
            <w:hideMark/>
          </w:tcPr>
          <w:p w14:paraId="310F2158"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28</w:t>
            </w:r>
          </w:p>
        </w:tc>
        <w:tc>
          <w:tcPr>
            <w:tcW w:w="0" w:type="auto"/>
            <w:tcBorders>
              <w:bottom w:val="single" w:sz="6" w:space="0" w:color="000000"/>
            </w:tcBorders>
            <w:shd w:val="clear" w:color="auto" w:fill="FFFFFF"/>
            <w:hideMark/>
          </w:tcPr>
          <w:p w14:paraId="2C7F01F0"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[54]</w:t>
            </w:r>
          </w:p>
        </w:tc>
        <w:tc>
          <w:tcPr>
            <w:tcW w:w="632" w:type="dxa"/>
            <w:tcBorders>
              <w:bottom w:val="single" w:sz="6" w:space="0" w:color="000000"/>
            </w:tcBorders>
            <w:shd w:val="clear" w:color="auto" w:fill="FFFFFF"/>
            <w:hideMark/>
          </w:tcPr>
          <w:p w14:paraId="1F7A2D48"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50</w:t>
            </w:r>
          </w:p>
        </w:tc>
        <w:tc>
          <w:tcPr>
            <w:tcW w:w="5005" w:type="dxa"/>
            <w:tcBorders>
              <w:bottom w:val="single" w:sz="6" w:space="0" w:color="000000"/>
            </w:tcBorders>
            <w:shd w:val="clear" w:color="auto" w:fill="FFFFFF"/>
            <w:hideMark/>
          </w:tcPr>
          <w:p w14:paraId="2D27D582"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val="en-US" w:eastAsia="ru-RU"/>
              </w:rPr>
            </w:pPr>
            <w:r w:rsidRPr="00ED110A">
              <w:rPr>
                <w:rFonts w:ascii="Times New Roman" w:eastAsia="Times New Roman" w:hAnsi="Times New Roman" w:cs="Times New Roman"/>
                <w:color w:val="666666"/>
                <w:sz w:val="26"/>
                <w:szCs w:val="26"/>
                <w:lang w:val="en-US" w:eastAsia="ru-RU"/>
              </w:rPr>
              <w:t>Heneghan, R., Peng, S.-F.</w:t>
            </w:r>
          </w:p>
        </w:tc>
        <w:tc>
          <w:tcPr>
            <w:tcW w:w="0" w:type="auto"/>
            <w:tcBorders>
              <w:bottom w:val="single" w:sz="6" w:space="0" w:color="000000"/>
            </w:tcBorders>
            <w:shd w:val="clear" w:color="auto" w:fill="FFFFFF"/>
            <w:hideMark/>
          </w:tcPr>
          <w:p w14:paraId="6C36B876"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Dublin</w:t>
            </w:r>
          </w:p>
        </w:tc>
      </w:tr>
      <w:tr w:rsidR="00566A76" w:rsidRPr="00ED110A" w14:paraId="3F24E90B" w14:textId="77777777" w:rsidTr="009A1E58">
        <w:trPr>
          <w:trHeight w:val="300"/>
          <w:tblCellSpacing w:w="0" w:type="dxa"/>
        </w:trPr>
        <w:tc>
          <w:tcPr>
            <w:tcW w:w="0" w:type="auto"/>
            <w:tcBorders>
              <w:bottom w:val="single" w:sz="6" w:space="0" w:color="000000"/>
            </w:tcBorders>
            <w:shd w:val="clear" w:color="auto" w:fill="FFFFFF"/>
            <w:hideMark/>
          </w:tcPr>
          <w:p w14:paraId="25B049E0"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28</w:t>
            </w:r>
          </w:p>
        </w:tc>
        <w:tc>
          <w:tcPr>
            <w:tcW w:w="0" w:type="auto"/>
            <w:tcBorders>
              <w:bottom w:val="single" w:sz="6" w:space="0" w:color="000000"/>
            </w:tcBorders>
            <w:shd w:val="clear" w:color="auto" w:fill="FFFFFF"/>
            <w:hideMark/>
          </w:tcPr>
          <w:p w14:paraId="770ED829"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[27]</w:t>
            </w:r>
          </w:p>
        </w:tc>
        <w:tc>
          <w:tcPr>
            <w:tcW w:w="632" w:type="dxa"/>
            <w:tcBorders>
              <w:bottom w:val="single" w:sz="6" w:space="0" w:color="000000"/>
            </w:tcBorders>
            <w:shd w:val="clear" w:color="auto" w:fill="FFFFFF"/>
            <w:hideMark/>
          </w:tcPr>
          <w:p w14:paraId="0F87892B"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50</w:t>
            </w:r>
          </w:p>
        </w:tc>
        <w:tc>
          <w:tcPr>
            <w:tcW w:w="5005" w:type="dxa"/>
            <w:tcBorders>
              <w:bottom w:val="single" w:sz="6" w:space="0" w:color="000000"/>
            </w:tcBorders>
            <w:shd w:val="clear" w:color="auto" w:fill="FFFFFF"/>
            <w:hideMark/>
          </w:tcPr>
          <w:p w14:paraId="5DA5FC3A" w14:textId="77777777" w:rsidR="00566A76" w:rsidRPr="00ED110A" w:rsidRDefault="004E7FE9" w:rsidP="006454E2">
            <w:pPr>
              <w:spacing w:after="0" w:line="240" w:lineRule="auto"/>
              <w:rPr>
                <w:rFonts w:ascii="Times New Roman" w:eastAsia="Times New Roman" w:hAnsi="Times New Roman" w:cs="Times New Roman"/>
                <w:color w:val="000000"/>
                <w:sz w:val="26"/>
                <w:szCs w:val="26"/>
                <w:lang w:eastAsia="ru-RU"/>
              </w:rPr>
            </w:pPr>
            <w:hyperlink r:id="rId17" w:tgtFrame="_blank" w:tooltip="Visit office's profile on BauNetz ARCHITEKTEN" w:history="1">
              <w:r w:rsidR="00566A76" w:rsidRPr="00ED110A">
                <w:rPr>
                  <w:rFonts w:ascii="Times New Roman" w:eastAsia="Times New Roman" w:hAnsi="Times New Roman" w:cs="Times New Roman"/>
                  <w:color w:val="0F96B3"/>
                  <w:sz w:val="26"/>
                  <w:szCs w:val="26"/>
                  <w:lang w:eastAsia="ru-RU"/>
                </w:rPr>
                <w:t>Riegler Riewe Architekten</w:t>
              </w:r>
            </w:hyperlink>
          </w:p>
        </w:tc>
        <w:tc>
          <w:tcPr>
            <w:tcW w:w="0" w:type="auto"/>
            <w:tcBorders>
              <w:bottom w:val="single" w:sz="6" w:space="0" w:color="000000"/>
            </w:tcBorders>
            <w:shd w:val="clear" w:color="auto" w:fill="FFFFFF"/>
            <w:hideMark/>
          </w:tcPr>
          <w:p w14:paraId="43CA3375"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Graz</w:t>
            </w:r>
          </w:p>
        </w:tc>
      </w:tr>
      <w:tr w:rsidR="00566A76" w:rsidRPr="00ED110A" w14:paraId="426A5139" w14:textId="77777777" w:rsidTr="009A1E58">
        <w:trPr>
          <w:trHeight w:val="300"/>
          <w:tblCellSpacing w:w="0" w:type="dxa"/>
        </w:trPr>
        <w:tc>
          <w:tcPr>
            <w:tcW w:w="0" w:type="auto"/>
            <w:tcBorders>
              <w:bottom w:val="single" w:sz="6" w:space="0" w:color="000000"/>
            </w:tcBorders>
            <w:shd w:val="clear" w:color="auto" w:fill="FFFFFF"/>
            <w:hideMark/>
          </w:tcPr>
          <w:p w14:paraId="060D2729"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30</w:t>
            </w:r>
          </w:p>
        </w:tc>
        <w:tc>
          <w:tcPr>
            <w:tcW w:w="0" w:type="auto"/>
            <w:tcBorders>
              <w:bottom w:val="single" w:sz="6" w:space="0" w:color="000000"/>
            </w:tcBorders>
            <w:shd w:val="clear" w:color="auto" w:fill="FFFFFF"/>
            <w:hideMark/>
          </w:tcPr>
          <w:p w14:paraId="41A41368"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[14]</w:t>
            </w:r>
          </w:p>
        </w:tc>
        <w:tc>
          <w:tcPr>
            <w:tcW w:w="632" w:type="dxa"/>
            <w:tcBorders>
              <w:bottom w:val="single" w:sz="6" w:space="0" w:color="000000"/>
            </w:tcBorders>
            <w:shd w:val="clear" w:color="auto" w:fill="FFFFFF"/>
            <w:hideMark/>
          </w:tcPr>
          <w:p w14:paraId="4E894982"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49</w:t>
            </w:r>
          </w:p>
        </w:tc>
        <w:tc>
          <w:tcPr>
            <w:tcW w:w="5005" w:type="dxa"/>
            <w:tcBorders>
              <w:bottom w:val="single" w:sz="6" w:space="0" w:color="000000"/>
            </w:tcBorders>
            <w:shd w:val="clear" w:color="auto" w:fill="FFFFFF"/>
            <w:hideMark/>
          </w:tcPr>
          <w:p w14:paraId="03D5DA12"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Duplex Architekten</w:t>
            </w:r>
          </w:p>
        </w:tc>
        <w:tc>
          <w:tcPr>
            <w:tcW w:w="0" w:type="auto"/>
            <w:tcBorders>
              <w:bottom w:val="single" w:sz="6" w:space="0" w:color="000000"/>
            </w:tcBorders>
            <w:shd w:val="clear" w:color="auto" w:fill="FFFFFF"/>
            <w:hideMark/>
          </w:tcPr>
          <w:p w14:paraId="3E1B8FD9"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Zurich</w:t>
            </w:r>
          </w:p>
        </w:tc>
      </w:tr>
      <w:tr w:rsidR="00566A76" w:rsidRPr="00ED110A" w14:paraId="267320FD" w14:textId="77777777" w:rsidTr="009A1E58">
        <w:trPr>
          <w:trHeight w:val="300"/>
          <w:tblCellSpacing w:w="0" w:type="dxa"/>
        </w:trPr>
        <w:tc>
          <w:tcPr>
            <w:tcW w:w="0" w:type="auto"/>
            <w:tcBorders>
              <w:bottom w:val="single" w:sz="6" w:space="0" w:color="000000"/>
            </w:tcBorders>
            <w:shd w:val="clear" w:color="auto" w:fill="FFFFFF"/>
            <w:hideMark/>
          </w:tcPr>
          <w:p w14:paraId="03BAC5F0"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31</w:t>
            </w:r>
          </w:p>
        </w:tc>
        <w:tc>
          <w:tcPr>
            <w:tcW w:w="0" w:type="auto"/>
            <w:tcBorders>
              <w:bottom w:val="single" w:sz="6" w:space="0" w:color="000000"/>
            </w:tcBorders>
            <w:shd w:val="clear" w:color="auto" w:fill="FFFFFF"/>
            <w:hideMark/>
          </w:tcPr>
          <w:p w14:paraId="2F482D94"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[30]</w:t>
            </w:r>
          </w:p>
        </w:tc>
        <w:tc>
          <w:tcPr>
            <w:tcW w:w="632" w:type="dxa"/>
            <w:tcBorders>
              <w:bottom w:val="single" w:sz="6" w:space="0" w:color="000000"/>
            </w:tcBorders>
            <w:shd w:val="clear" w:color="auto" w:fill="FFFFFF"/>
            <w:hideMark/>
          </w:tcPr>
          <w:p w14:paraId="7F0952BD"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46</w:t>
            </w:r>
          </w:p>
        </w:tc>
        <w:tc>
          <w:tcPr>
            <w:tcW w:w="5005" w:type="dxa"/>
            <w:tcBorders>
              <w:bottom w:val="single" w:sz="6" w:space="0" w:color="000000"/>
            </w:tcBorders>
            <w:shd w:val="clear" w:color="auto" w:fill="FFFFFF"/>
            <w:hideMark/>
          </w:tcPr>
          <w:p w14:paraId="23B823E8" w14:textId="77777777" w:rsidR="00566A76" w:rsidRPr="00ED110A" w:rsidRDefault="004E7FE9" w:rsidP="006454E2">
            <w:pPr>
              <w:spacing w:after="0" w:line="240" w:lineRule="auto"/>
              <w:rPr>
                <w:rFonts w:ascii="Times New Roman" w:eastAsia="Times New Roman" w:hAnsi="Times New Roman" w:cs="Times New Roman"/>
                <w:color w:val="000000"/>
                <w:sz w:val="26"/>
                <w:szCs w:val="26"/>
                <w:lang w:eastAsia="ru-RU"/>
              </w:rPr>
            </w:pPr>
            <w:hyperlink r:id="rId18" w:tgtFrame="_blank" w:tooltip="Visit office's profile on BauNetz ARCHITEKTEN" w:history="1">
              <w:r w:rsidR="00566A76" w:rsidRPr="00ED110A">
                <w:rPr>
                  <w:rFonts w:ascii="Times New Roman" w:eastAsia="Times New Roman" w:hAnsi="Times New Roman" w:cs="Times New Roman"/>
                  <w:color w:val="0F96B3"/>
                  <w:sz w:val="26"/>
                  <w:szCs w:val="26"/>
                  <w:lang w:eastAsia="ru-RU"/>
                </w:rPr>
                <w:t>Auer Weber</w:t>
              </w:r>
            </w:hyperlink>
          </w:p>
        </w:tc>
        <w:tc>
          <w:tcPr>
            <w:tcW w:w="0" w:type="auto"/>
            <w:tcBorders>
              <w:bottom w:val="single" w:sz="6" w:space="0" w:color="000000"/>
            </w:tcBorders>
            <w:shd w:val="clear" w:color="auto" w:fill="FFFFFF"/>
            <w:hideMark/>
          </w:tcPr>
          <w:p w14:paraId="6A464FDF"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Stuttgart</w:t>
            </w:r>
          </w:p>
        </w:tc>
      </w:tr>
      <w:tr w:rsidR="00566A76" w:rsidRPr="00ED110A" w14:paraId="46307155" w14:textId="77777777" w:rsidTr="009A1E58">
        <w:trPr>
          <w:trHeight w:val="300"/>
          <w:tblCellSpacing w:w="0" w:type="dxa"/>
        </w:trPr>
        <w:tc>
          <w:tcPr>
            <w:tcW w:w="0" w:type="auto"/>
            <w:tcBorders>
              <w:bottom w:val="single" w:sz="6" w:space="0" w:color="000000"/>
            </w:tcBorders>
            <w:shd w:val="clear" w:color="auto" w:fill="FFFFFF"/>
            <w:hideMark/>
          </w:tcPr>
          <w:p w14:paraId="29C550DE"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31</w:t>
            </w:r>
          </w:p>
        </w:tc>
        <w:tc>
          <w:tcPr>
            <w:tcW w:w="0" w:type="auto"/>
            <w:tcBorders>
              <w:bottom w:val="single" w:sz="6" w:space="0" w:color="000000"/>
            </w:tcBorders>
            <w:shd w:val="clear" w:color="auto" w:fill="FFFFFF"/>
            <w:hideMark/>
          </w:tcPr>
          <w:p w14:paraId="11BC2F04"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[47]</w:t>
            </w:r>
          </w:p>
        </w:tc>
        <w:tc>
          <w:tcPr>
            <w:tcW w:w="632" w:type="dxa"/>
            <w:tcBorders>
              <w:bottom w:val="single" w:sz="6" w:space="0" w:color="000000"/>
            </w:tcBorders>
            <w:shd w:val="clear" w:color="auto" w:fill="FFFFFF"/>
            <w:hideMark/>
          </w:tcPr>
          <w:p w14:paraId="7B64622C"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46</w:t>
            </w:r>
          </w:p>
        </w:tc>
        <w:tc>
          <w:tcPr>
            <w:tcW w:w="5005" w:type="dxa"/>
            <w:tcBorders>
              <w:bottom w:val="single" w:sz="6" w:space="0" w:color="000000"/>
            </w:tcBorders>
            <w:shd w:val="clear" w:color="auto" w:fill="FFFFFF"/>
            <w:hideMark/>
          </w:tcPr>
          <w:p w14:paraId="55173B41"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Peter Haimerl</w:t>
            </w:r>
          </w:p>
        </w:tc>
        <w:tc>
          <w:tcPr>
            <w:tcW w:w="0" w:type="auto"/>
            <w:tcBorders>
              <w:bottom w:val="single" w:sz="6" w:space="0" w:color="000000"/>
            </w:tcBorders>
            <w:shd w:val="clear" w:color="auto" w:fill="FFFFFF"/>
            <w:hideMark/>
          </w:tcPr>
          <w:p w14:paraId="7748FD75"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Munich</w:t>
            </w:r>
          </w:p>
        </w:tc>
      </w:tr>
      <w:tr w:rsidR="00566A76" w:rsidRPr="00ED110A" w14:paraId="49A561DA" w14:textId="77777777" w:rsidTr="009A1E58">
        <w:trPr>
          <w:trHeight w:val="300"/>
          <w:tblCellSpacing w:w="0" w:type="dxa"/>
        </w:trPr>
        <w:tc>
          <w:tcPr>
            <w:tcW w:w="0" w:type="auto"/>
            <w:tcBorders>
              <w:bottom w:val="single" w:sz="6" w:space="0" w:color="000000"/>
            </w:tcBorders>
            <w:shd w:val="clear" w:color="auto" w:fill="FFFFFF"/>
            <w:hideMark/>
          </w:tcPr>
          <w:p w14:paraId="4B789F39"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33</w:t>
            </w:r>
          </w:p>
        </w:tc>
        <w:tc>
          <w:tcPr>
            <w:tcW w:w="0" w:type="auto"/>
            <w:tcBorders>
              <w:bottom w:val="single" w:sz="6" w:space="0" w:color="000000"/>
            </w:tcBorders>
            <w:shd w:val="clear" w:color="auto" w:fill="FFFFFF"/>
            <w:hideMark/>
          </w:tcPr>
          <w:p w14:paraId="6D812346"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[31]</w:t>
            </w:r>
          </w:p>
        </w:tc>
        <w:tc>
          <w:tcPr>
            <w:tcW w:w="632" w:type="dxa"/>
            <w:tcBorders>
              <w:bottom w:val="single" w:sz="6" w:space="0" w:color="000000"/>
            </w:tcBorders>
            <w:shd w:val="clear" w:color="auto" w:fill="FFFFFF"/>
            <w:hideMark/>
          </w:tcPr>
          <w:p w14:paraId="0E331EE8"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45</w:t>
            </w:r>
          </w:p>
        </w:tc>
        <w:tc>
          <w:tcPr>
            <w:tcW w:w="5005" w:type="dxa"/>
            <w:tcBorders>
              <w:bottom w:val="single" w:sz="6" w:space="0" w:color="000000"/>
            </w:tcBorders>
            <w:shd w:val="clear" w:color="auto" w:fill="FFFFFF"/>
            <w:hideMark/>
          </w:tcPr>
          <w:p w14:paraId="5A35621A"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Atelier Deshaus</w:t>
            </w:r>
          </w:p>
        </w:tc>
        <w:tc>
          <w:tcPr>
            <w:tcW w:w="0" w:type="auto"/>
            <w:tcBorders>
              <w:bottom w:val="single" w:sz="6" w:space="0" w:color="000000"/>
            </w:tcBorders>
            <w:shd w:val="clear" w:color="auto" w:fill="FFFFFF"/>
            <w:hideMark/>
          </w:tcPr>
          <w:p w14:paraId="4D0165A6"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Shanghai</w:t>
            </w:r>
          </w:p>
        </w:tc>
      </w:tr>
      <w:tr w:rsidR="00566A76" w:rsidRPr="00ED110A" w14:paraId="4C375B94" w14:textId="77777777" w:rsidTr="009A1E58">
        <w:trPr>
          <w:trHeight w:val="300"/>
          <w:tblCellSpacing w:w="0" w:type="dxa"/>
        </w:trPr>
        <w:tc>
          <w:tcPr>
            <w:tcW w:w="0" w:type="auto"/>
            <w:tcBorders>
              <w:bottom w:val="single" w:sz="6" w:space="0" w:color="000000"/>
            </w:tcBorders>
            <w:shd w:val="clear" w:color="auto" w:fill="FFFFFF"/>
            <w:hideMark/>
          </w:tcPr>
          <w:p w14:paraId="68A7CC26"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33</w:t>
            </w:r>
          </w:p>
        </w:tc>
        <w:tc>
          <w:tcPr>
            <w:tcW w:w="0" w:type="auto"/>
            <w:tcBorders>
              <w:bottom w:val="single" w:sz="6" w:space="0" w:color="000000"/>
            </w:tcBorders>
            <w:shd w:val="clear" w:color="auto" w:fill="FFFFFF"/>
            <w:hideMark/>
          </w:tcPr>
          <w:p w14:paraId="084FB37C"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[31]</w:t>
            </w:r>
          </w:p>
        </w:tc>
        <w:tc>
          <w:tcPr>
            <w:tcW w:w="632" w:type="dxa"/>
            <w:tcBorders>
              <w:bottom w:val="single" w:sz="6" w:space="0" w:color="000000"/>
            </w:tcBorders>
            <w:shd w:val="clear" w:color="auto" w:fill="FFFFFF"/>
            <w:hideMark/>
          </w:tcPr>
          <w:p w14:paraId="74A5622D"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45</w:t>
            </w:r>
          </w:p>
        </w:tc>
        <w:tc>
          <w:tcPr>
            <w:tcW w:w="5005" w:type="dxa"/>
            <w:tcBorders>
              <w:bottom w:val="single" w:sz="6" w:space="0" w:color="000000"/>
            </w:tcBorders>
            <w:shd w:val="clear" w:color="auto" w:fill="FFFFFF"/>
            <w:hideMark/>
          </w:tcPr>
          <w:p w14:paraId="07B45927"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Atelier Kempe Thill</w:t>
            </w:r>
          </w:p>
        </w:tc>
        <w:tc>
          <w:tcPr>
            <w:tcW w:w="0" w:type="auto"/>
            <w:tcBorders>
              <w:bottom w:val="single" w:sz="6" w:space="0" w:color="000000"/>
            </w:tcBorders>
            <w:shd w:val="clear" w:color="auto" w:fill="FFFFFF"/>
            <w:hideMark/>
          </w:tcPr>
          <w:p w14:paraId="2CCCE9F0"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Rotterdam</w:t>
            </w:r>
          </w:p>
        </w:tc>
      </w:tr>
      <w:tr w:rsidR="00566A76" w:rsidRPr="00ED110A" w14:paraId="199A44D8" w14:textId="77777777" w:rsidTr="009A1E58">
        <w:trPr>
          <w:trHeight w:val="300"/>
          <w:tblCellSpacing w:w="0" w:type="dxa"/>
        </w:trPr>
        <w:tc>
          <w:tcPr>
            <w:tcW w:w="0" w:type="auto"/>
            <w:tcBorders>
              <w:bottom w:val="single" w:sz="6" w:space="0" w:color="000000"/>
            </w:tcBorders>
            <w:shd w:val="clear" w:color="auto" w:fill="FFFFFF"/>
            <w:hideMark/>
          </w:tcPr>
          <w:p w14:paraId="02C109DF"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33</w:t>
            </w:r>
          </w:p>
        </w:tc>
        <w:tc>
          <w:tcPr>
            <w:tcW w:w="0" w:type="auto"/>
            <w:tcBorders>
              <w:bottom w:val="single" w:sz="6" w:space="0" w:color="000000"/>
            </w:tcBorders>
            <w:shd w:val="clear" w:color="auto" w:fill="FFFFFF"/>
            <w:hideMark/>
          </w:tcPr>
          <w:p w14:paraId="42A45FF7"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[75]</w:t>
            </w:r>
          </w:p>
        </w:tc>
        <w:tc>
          <w:tcPr>
            <w:tcW w:w="632" w:type="dxa"/>
            <w:tcBorders>
              <w:bottom w:val="single" w:sz="6" w:space="0" w:color="000000"/>
            </w:tcBorders>
            <w:shd w:val="clear" w:color="auto" w:fill="FFFFFF"/>
            <w:hideMark/>
          </w:tcPr>
          <w:p w14:paraId="37026A2A"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45</w:t>
            </w:r>
          </w:p>
        </w:tc>
        <w:tc>
          <w:tcPr>
            <w:tcW w:w="5005" w:type="dxa"/>
            <w:tcBorders>
              <w:bottom w:val="single" w:sz="6" w:space="0" w:color="000000"/>
            </w:tcBorders>
            <w:shd w:val="clear" w:color="auto" w:fill="FFFFFF"/>
            <w:hideMark/>
          </w:tcPr>
          <w:p w14:paraId="72AF9928"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Feyferlik / Fritzer</w:t>
            </w:r>
          </w:p>
        </w:tc>
        <w:tc>
          <w:tcPr>
            <w:tcW w:w="0" w:type="auto"/>
            <w:tcBorders>
              <w:bottom w:val="single" w:sz="6" w:space="0" w:color="000000"/>
            </w:tcBorders>
            <w:shd w:val="clear" w:color="auto" w:fill="FFFFFF"/>
            <w:hideMark/>
          </w:tcPr>
          <w:p w14:paraId="559393CF"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Graz</w:t>
            </w:r>
          </w:p>
        </w:tc>
      </w:tr>
      <w:tr w:rsidR="00566A76" w:rsidRPr="00ED110A" w14:paraId="2EB1FCC1" w14:textId="77777777" w:rsidTr="009A1E58">
        <w:trPr>
          <w:trHeight w:val="300"/>
          <w:tblCellSpacing w:w="0" w:type="dxa"/>
        </w:trPr>
        <w:tc>
          <w:tcPr>
            <w:tcW w:w="0" w:type="auto"/>
            <w:tcBorders>
              <w:bottom w:val="single" w:sz="6" w:space="0" w:color="000000"/>
            </w:tcBorders>
            <w:shd w:val="clear" w:color="auto" w:fill="FFFFFF"/>
            <w:hideMark/>
          </w:tcPr>
          <w:p w14:paraId="4E4FC160"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36</w:t>
            </w:r>
          </w:p>
        </w:tc>
        <w:tc>
          <w:tcPr>
            <w:tcW w:w="0" w:type="auto"/>
            <w:tcBorders>
              <w:bottom w:val="single" w:sz="6" w:space="0" w:color="000000"/>
            </w:tcBorders>
            <w:shd w:val="clear" w:color="auto" w:fill="FFFFFF"/>
            <w:hideMark/>
          </w:tcPr>
          <w:p w14:paraId="64BA4E79"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[33]</w:t>
            </w:r>
          </w:p>
        </w:tc>
        <w:tc>
          <w:tcPr>
            <w:tcW w:w="632" w:type="dxa"/>
            <w:tcBorders>
              <w:bottom w:val="single" w:sz="6" w:space="0" w:color="000000"/>
            </w:tcBorders>
            <w:shd w:val="clear" w:color="auto" w:fill="FFFFFF"/>
            <w:hideMark/>
          </w:tcPr>
          <w:p w14:paraId="5A61668D"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44</w:t>
            </w:r>
          </w:p>
        </w:tc>
        <w:tc>
          <w:tcPr>
            <w:tcW w:w="5005" w:type="dxa"/>
            <w:tcBorders>
              <w:bottom w:val="single" w:sz="6" w:space="0" w:color="000000"/>
            </w:tcBorders>
            <w:shd w:val="clear" w:color="auto" w:fill="FFFFFF"/>
            <w:hideMark/>
          </w:tcPr>
          <w:p w14:paraId="65A80CF5"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Gigon / Guyer Architekten</w:t>
            </w:r>
          </w:p>
        </w:tc>
        <w:tc>
          <w:tcPr>
            <w:tcW w:w="0" w:type="auto"/>
            <w:tcBorders>
              <w:bottom w:val="single" w:sz="6" w:space="0" w:color="000000"/>
            </w:tcBorders>
            <w:shd w:val="clear" w:color="auto" w:fill="FFFFFF"/>
            <w:hideMark/>
          </w:tcPr>
          <w:p w14:paraId="7B05F5C2"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Zurich</w:t>
            </w:r>
          </w:p>
        </w:tc>
      </w:tr>
      <w:tr w:rsidR="00566A76" w:rsidRPr="00ED110A" w14:paraId="7632E7E1" w14:textId="77777777" w:rsidTr="009A1E58">
        <w:trPr>
          <w:trHeight w:val="300"/>
          <w:tblCellSpacing w:w="0" w:type="dxa"/>
        </w:trPr>
        <w:tc>
          <w:tcPr>
            <w:tcW w:w="0" w:type="auto"/>
            <w:tcBorders>
              <w:bottom w:val="single" w:sz="6" w:space="0" w:color="000000"/>
            </w:tcBorders>
            <w:shd w:val="clear" w:color="auto" w:fill="FFFFFF"/>
            <w:hideMark/>
          </w:tcPr>
          <w:p w14:paraId="7D3A3387"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36</w:t>
            </w:r>
          </w:p>
        </w:tc>
        <w:tc>
          <w:tcPr>
            <w:tcW w:w="0" w:type="auto"/>
            <w:tcBorders>
              <w:bottom w:val="single" w:sz="6" w:space="0" w:color="000000"/>
            </w:tcBorders>
            <w:shd w:val="clear" w:color="auto" w:fill="FFFFFF"/>
            <w:hideMark/>
          </w:tcPr>
          <w:p w14:paraId="3CD7C3D2"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[35]</w:t>
            </w:r>
          </w:p>
        </w:tc>
        <w:tc>
          <w:tcPr>
            <w:tcW w:w="632" w:type="dxa"/>
            <w:tcBorders>
              <w:bottom w:val="single" w:sz="6" w:space="0" w:color="000000"/>
            </w:tcBorders>
            <w:shd w:val="clear" w:color="auto" w:fill="FFFFFF"/>
            <w:hideMark/>
          </w:tcPr>
          <w:p w14:paraId="3C8019D8"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44</w:t>
            </w:r>
          </w:p>
        </w:tc>
        <w:tc>
          <w:tcPr>
            <w:tcW w:w="5005" w:type="dxa"/>
            <w:tcBorders>
              <w:bottom w:val="single" w:sz="6" w:space="0" w:color="000000"/>
            </w:tcBorders>
            <w:shd w:val="clear" w:color="auto" w:fill="FFFFFF"/>
            <w:hideMark/>
          </w:tcPr>
          <w:p w14:paraId="196C430C" w14:textId="77777777" w:rsidR="00566A76" w:rsidRPr="00ED110A" w:rsidRDefault="004E7FE9" w:rsidP="006454E2">
            <w:pPr>
              <w:spacing w:after="0" w:line="240" w:lineRule="auto"/>
              <w:rPr>
                <w:rFonts w:ascii="Times New Roman" w:eastAsia="Times New Roman" w:hAnsi="Times New Roman" w:cs="Times New Roman"/>
                <w:color w:val="000000"/>
                <w:sz w:val="26"/>
                <w:szCs w:val="26"/>
                <w:lang w:eastAsia="ru-RU"/>
              </w:rPr>
            </w:pPr>
            <w:hyperlink r:id="rId19" w:tgtFrame="_blank" w:tooltip="Visit office's profile on BauNetz ARCHITEKTEN" w:history="1">
              <w:r w:rsidR="00566A76" w:rsidRPr="00ED110A">
                <w:rPr>
                  <w:rFonts w:ascii="Times New Roman" w:eastAsia="Times New Roman" w:hAnsi="Times New Roman" w:cs="Times New Roman"/>
                  <w:color w:val="0F96B3"/>
                  <w:sz w:val="26"/>
                  <w:szCs w:val="26"/>
                  <w:lang w:eastAsia="ru-RU"/>
                </w:rPr>
                <w:t>Querkraft Architekten</w:t>
              </w:r>
            </w:hyperlink>
          </w:p>
        </w:tc>
        <w:tc>
          <w:tcPr>
            <w:tcW w:w="0" w:type="auto"/>
            <w:tcBorders>
              <w:bottom w:val="single" w:sz="6" w:space="0" w:color="000000"/>
            </w:tcBorders>
            <w:shd w:val="clear" w:color="auto" w:fill="FFFFFF"/>
            <w:hideMark/>
          </w:tcPr>
          <w:p w14:paraId="6954D316"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Vienna</w:t>
            </w:r>
          </w:p>
        </w:tc>
      </w:tr>
      <w:tr w:rsidR="00566A76" w:rsidRPr="00ED110A" w14:paraId="3AC2E82D" w14:textId="77777777" w:rsidTr="009A1E58">
        <w:trPr>
          <w:trHeight w:val="300"/>
          <w:tblCellSpacing w:w="0" w:type="dxa"/>
        </w:trPr>
        <w:tc>
          <w:tcPr>
            <w:tcW w:w="0" w:type="auto"/>
            <w:tcBorders>
              <w:bottom w:val="single" w:sz="6" w:space="0" w:color="000000"/>
            </w:tcBorders>
            <w:shd w:val="clear" w:color="auto" w:fill="FFFFFF"/>
            <w:hideMark/>
          </w:tcPr>
          <w:p w14:paraId="19F68A5E"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38</w:t>
            </w:r>
          </w:p>
        </w:tc>
        <w:tc>
          <w:tcPr>
            <w:tcW w:w="0" w:type="auto"/>
            <w:tcBorders>
              <w:bottom w:val="single" w:sz="6" w:space="0" w:color="000000"/>
            </w:tcBorders>
            <w:shd w:val="clear" w:color="auto" w:fill="FFFFFF"/>
            <w:hideMark/>
          </w:tcPr>
          <w:p w14:paraId="2226F3B8"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[20]</w:t>
            </w:r>
          </w:p>
        </w:tc>
        <w:tc>
          <w:tcPr>
            <w:tcW w:w="632" w:type="dxa"/>
            <w:tcBorders>
              <w:bottom w:val="single" w:sz="6" w:space="0" w:color="000000"/>
            </w:tcBorders>
            <w:shd w:val="clear" w:color="auto" w:fill="FFFFFF"/>
            <w:hideMark/>
          </w:tcPr>
          <w:p w14:paraId="4B609CD4"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43</w:t>
            </w:r>
          </w:p>
        </w:tc>
        <w:tc>
          <w:tcPr>
            <w:tcW w:w="5005" w:type="dxa"/>
            <w:tcBorders>
              <w:bottom w:val="single" w:sz="6" w:space="0" w:color="000000"/>
            </w:tcBorders>
            <w:shd w:val="clear" w:color="auto" w:fill="FFFFFF"/>
            <w:hideMark/>
          </w:tcPr>
          <w:p w14:paraId="546D59B1"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Dominique Perrault</w:t>
            </w:r>
          </w:p>
        </w:tc>
        <w:tc>
          <w:tcPr>
            <w:tcW w:w="0" w:type="auto"/>
            <w:tcBorders>
              <w:bottom w:val="single" w:sz="6" w:space="0" w:color="000000"/>
            </w:tcBorders>
            <w:shd w:val="clear" w:color="auto" w:fill="FFFFFF"/>
            <w:hideMark/>
          </w:tcPr>
          <w:p w14:paraId="0216ABA1"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Paris</w:t>
            </w:r>
          </w:p>
        </w:tc>
      </w:tr>
      <w:tr w:rsidR="00566A76" w:rsidRPr="00ED110A" w14:paraId="02150C4D" w14:textId="77777777" w:rsidTr="009A1E58">
        <w:trPr>
          <w:trHeight w:val="300"/>
          <w:tblCellSpacing w:w="0" w:type="dxa"/>
        </w:trPr>
        <w:tc>
          <w:tcPr>
            <w:tcW w:w="0" w:type="auto"/>
            <w:tcBorders>
              <w:bottom w:val="single" w:sz="6" w:space="0" w:color="000000"/>
            </w:tcBorders>
            <w:shd w:val="clear" w:color="auto" w:fill="FFFFFF"/>
            <w:hideMark/>
          </w:tcPr>
          <w:p w14:paraId="6251D207"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39</w:t>
            </w:r>
          </w:p>
        </w:tc>
        <w:tc>
          <w:tcPr>
            <w:tcW w:w="0" w:type="auto"/>
            <w:tcBorders>
              <w:bottom w:val="single" w:sz="6" w:space="0" w:color="000000"/>
            </w:tcBorders>
            <w:shd w:val="clear" w:color="auto" w:fill="FFFFFF"/>
            <w:hideMark/>
          </w:tcPr>
          <w:p w14:paraId="77F3328D"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[35]</w:t>
            </w:r>
          </w:p>
        </w:tc>
        <w:tc>
          <w:tcPr>
            <w:tcW w:w="632" w:type="dxa"/>
            <w:tcBorders>
              <w:bottom w:val="single" w:sz="6" w:space="0" w:color="000000"/>
            </w:tcBorders>
            <w:shd w:val="clear" w:color="auto" w:fill="FFFFFF"/>
            <w:hideMark/>
          </w:tcPr>
          <w:p w14:paraId="47E74D86"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42</w:t>
            </w:r>
          </w:p>
        </w:tc>
        <w:tc>
          <w:tcPr>
            <w:tcW w:w="5005" w:type="dxa"/>
            <w:tcBorders>
              <w:bottom w:val="single" w:sz="6" w:space="0" w:color="000000"/>
            </w:tcBorders>
            <w:shd w:val="clear" w:color="auto" w:fill="FFFFFF"/>
            <w:hideMark/>
          </w:tcPr>
          <w:p w14:paraId="0F95E2BA"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Dietmar Feichtinger Architectes</w:t>
            </w:r>
          </w:p>
        </w:tc>
        <w:tc>
          <w:tcPr>
            <w:tcW w:w="0" w:type="auto"/>
            <w:tcBorders>
              <w:bottom w:val="single" w:sz="6" w:space="0" w:color="000000"/>
            </w:tcBorders>
            <w:shd w:val="clear" w:color="auto" w:fill="FFFFFF"/>
            <w:hideMark/>
          </w:tcPr>
          <w:p w14:paraId="0427B345"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Paris</w:t>
            </w:r>
          </w:p>
        </w:tc>
      </w:tr>
      <w:tr w:rsidR="00566A76" w:rsidRPr="00ED110A" w14:paraId="2C315255" w14:textId="77777777" w:rsidTr="009A1E58">
        <w:trPr>
          <w:trHeight w:val="300"/>
          <w:tblCellSpacing w:w="0" w:type="dxa"/>
        </w:trPr>
        <w:tc>
          <w:tcPr>
            <w:tcW w:w="0" w:type="auto"/>
            <w:tcBorders>
              <w:bottom w:val="single" w:sz="6" w:space="0" w:color="000000"/>
            </w:tcBorders>
            <w:shd w:val="clear" w:color="auto" w:fill="FFFFFF"/>
            <w:hideMark/>
          </w:tcPr>
          <w:p w14:paraId="7C859C38"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39</w:t>
            </w:r>
          </w:p>
        </w:tc>
        <w:tc>
          <w:tcPr>
            <w:tcW w:w="0" w:type="auto"/>
            <w:tcBorders>
              <w:bottom w:val="single" w:sz="6" w:space="0" w:color="000000"/>
            </w:tcBorders>
            <w:shd w:val="clear" w:color="auto" w:fill="FFFFFF"/>
            <w:hideMark/>
          </w:tcPr>
          <w:p w14:paraId="2CC6FDAB"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[16]</w:t>
            </w:r>
          </w:p>
        </w:tc>
        <w:tc>
          <w:tcPr>
            <w:tcW w:w="632" w:type="dxa"/>
            <w:tcBorders>
              <w:bottom w:val="single" w:sz="6" w:space="0" w:color="000000"/>
            </w:tcBorders>
            <w:shd w:val="clear" w:color="auto" w:fill="FFFFFF"/>
            <w:hideMark/>
          </w:tcPr>
          <w:p w14:paraId="68FE541F"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42</w:t>
            </w:r>
          </w:p>
        </w:tc>
        <w:tc>
          <w:tcPr>
            <w:tcW w:w="5005" w:type="dxa"/>
            <w:tcBorders>
              <w:bottom w:val="single" w:sz="6" w:space="0" w:color="000000"/>
            </w:tcBorders>
            <w:shd w:val="clear" w:color="auto" w:fill="FFFFFF"/>
            <w:hideMark/>
          </w:tcPr>
          <w:p w14:paraId="7FEE22A4"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Henke, Dieter/ Schreieck, Marta</w:t>
            </w:r>
          </w:p>
        </w:tc>
        <w:tc>
          <w:tcPr>
            <w:tcW w:w="0" w:type="auto"/>
            <w:tcBorders>
              <w:bottom w:val="single" w:sz="6" w:space="0" w:color="000000"/>
            </w:tcBorders>
            <w:shd w:val="clear" w:color="auto" w:fill="FFFFFF"/>
            <w:hideMark/>
          </w:tcPr>
          <w:p w14:paraId="6DB3F7AB"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Vienna</w:t>
            </w:r>
          </w:p>
        </w:tc>
      </w:tr>
      <w:tr w:rsidR="00566A76" w:rsidRPr="00ED110A" w14:paraId="4A3C3421" w14:textId="77777777" w:rsidTr="009A1E58">
        <w:trPr>
          <w:trHeight w:val="300"/>
          <w:tblCellSpacing w:w="0" w:type="dxa"/>
        </w:trPr>
        <w:tc>
          <w:tcPr>
            <w:tcW w:w="0" w:type="auto"/>
            <w:tcBorders>
              <w:bottom w:val="single" w:sz="6" w:space="0" w:color="000000"/>
            </w:tcBorders>
            <w:shd w:val="clear" w:color="auto" w:fill="FFFFFF"/>
            <w:hideMark/>
          </w:tcPr>
          <w:p w14:paraId="7B30606A"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39</w:t>
            </w:r>
          </w:p>
        </w:tc>
        <w:tc>
          <w:tcPr>
            <w:tcW w:w="0" w:type="auto"/>
            <w:tcBorders>
              <w:bottom w:val="single" w:sz="6" w:space="0" w:color="000000"/>
            </w:tcBorders>
            <w:shd w:val="clear" w:color="auto" w:fill="FFFFFF"/>
            <w:hideMark/>
          </w:tcPr>
          <w:p w14:paraId="09EFC509"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[35]</w:t>
            </w:r>
          </w:p>
        </w:tc>
        <w:tc>
          <w:tcPr>
            <w:tcW w:w="632" w:type="dxa"/>
            <w:tcBorders>
              <w:bottom w:val="single" w:sz="6" w:space="0" w:color="000000"/>
            </w:tcBorders>
            <w:shd w:val="clear" w:color="auto" w:fill="FFFFFF"/>
            <w:hideMark/>
          </w:tcPr>
          <w:p w14:paraId="4E66ADEE"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42</w:t>
            </w:r>
          </w:p>
        </w:tc>
        <w:tc>
          <w:tcPr>
            <w:tcW w:w="5005" w:type="dxa"/>
            <w:tcBorders>
              <w:bottom w:val="single" w:sz="6" w:space="0" w:color="000000"/>
            </w:tcBorders>
            <w:shd w:val="clear" w:color="auto" w:fill="FFFFFF"/>
            <w:hideMark/>
          </w:tcPr>
          <w:p w14:paraId="542B5E20" w14:textId="77777777" w:rsidR="00566A76" w:rsidRPr="00ED110A" w:rsidRDefault="004E7FE9" w:rsidP="006454E2">
            <w:pPr>
              <w:spacing w:after="0" w:line="240" w:lineRule="auto"/>
              <w:rPr>
                <w:rFonts w:ascii="Times New Roman" w:eastAsia="Times New Roman" w:hAnsi="Times New Roman" w:cs="Times New Roman"/>
                <w:color w:val="000000"/>
                <w:sz w:val="26"/>
                <w:szCs w:val="26"/>
                <w:lang w:eastAsia="ru-RU"/>
              </w:rPr>
            </w:pPr>
            <w:hyperlink r:id="rId20" w:tgtFrame="_blank" w:tooltip="Visit office's profile on BauNetz ARCHITEKTEN" w:history="1">
              <w:r w:rsidR="00566A76" w:rsidRPr="00ED110A">
                <w:rPr>
                  <w:rFonts w:ascii="Times New Roman" w:eastAsia="Times New Roman" w:hAnsi="Times New Roman" w:cs="Times New Roman"/>
                  <w:color w:val="0F96B3"/>
                  <w:sz w:val="26"/>
                  <w:szCs w:val="26"/>
                  <w:lang w:eastAsia="ru-RU"/>
                </w:rPr>
                <w:t>kadawittfeldarchitektur</w:t>
              </w:r>
            </w:hyperlink>
          </w:p>
        </w:tc>
        <w:tc>
          <w:tcPr>
            <w:tcW w:w="0" w:type="auto"/>
            <w:tcBorders>
              <w:bottom w:val="single" w:sz="6" w:space="0" w:color="000000"/>
            </w:tcBorders>
            <w:shd w:val="clear" w:color="auto" w:fill="FFFFFF"/>
            <w:hideMark/>
          </w:tcPr>
          <w:p w14:paraId="1EC6C339"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Aachen</w:t>
            </w:r>
          </w:p>
        </w:tc>
      </w:tr>
      <w:tr w:rsidR="00566A76" w:rsidRPr="00ED110A" w14:paraId="013D4610" w14:textId="77777777" w:rsidTr="009A1E58">
        <w:trPr>
          <w:trHeight w:val="300"/>
          <w:tblCellSpacing w:w="0" w:type="dxa"/>
        </w:trPr>
        <w:tc>
          <w:tcPr>
            <w:tcW w:w="0" w:type="auto"/>
            <w:tcBorders>
              <w:bottom w:val="single" w:sz="6" w:space="0" w:color="000000"/>
            </w:tcBorders>
            <w:shd w:val="clear" w:color="auto" w:fill="FFFFFF"/>
            <w:hideMark/>
          </w:tcPr>
          <w:p w14:paraId="02A8A857"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42</w:t>
            </w:r>
          </w:p>
        </w:tc>
        <w:tc>
          <w:tcPr>
            <w:tcW w:w="0" w:type="auto"/>
            <w:tcBorders>
              <w:bottom w:val="single" w:sz="6" w:space="0" w:color="000000"/>
            </w:tcBorders>
            <w:shd w:val="clear" w:color="auto" w:fill="FFFFFF"/>
            <w:hideMark/>
          </w:tcPr>
          <w:p w14:paraId="1B4EB69F"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[50]</w:t>
            </w:r>
          </w:p>
        </w:tc>
        <w:tc>
          <w:tcPr>
            <w:tcW w:w="632" w:type="dxa"/>
            <w:tcBorders>
              <w:bottom w:val="single" w:sz="6" w:space="0" w:color="000000"/>
            </w:tcBorders>
            <w:shd w:val="clear" w:color="auto" w:fill="FFFFFF"/>
            <w:hideMark/>
          </w:tcPr>
          <w:p w14:paraId="35C0C144"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41</w:t>
            </w:r>
          </w:p>
        </w:tc>
        <w:tc>
          <w:tcPr>
            <w:tcW w:w="5005" w:type="dxa"/>
            <w:tcBorders>
              <w:bottom w:val="single" w:sz="6" w:space="0" w:color="000000"/>
            </w:tcBorders>
            <w:shd w:val="clear" w:color="auto" w:fill="FFFFFF"/>
            <w:hideMark/>
          </w:tcPr>
          <w:p w14:paraId="3EC30D78"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Diller Scofidio + Renfro</w:t>
            </w:r>
          </w:p>
        </w:tc>
        <w:tc>
          <w:tcPr>
            <w:tcW w:w="0" w:type="auto"/>
            <w:tcBorders>
              <w:bottom w:val="single" w:sz="6" w:space="0" w:color="000000"/>
            </w:tcBorders>
            <w:shd w:val="clear" w:color="auto" w:fill="FFFFFF"/>
            <w:hideMark/>
          </w:tcPr>
          <w:p w14:paraId="5BE87E2C"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New York</w:t>
            </w:r>
          </w:p>
        </w:tc>
      </w:tr>
      <w:tr w:rsidR="00566A76" w:rsidRPr="00ED110A" w14:paraId="4070A049" w14:textId="77777777" w:rsidTr="009A1E58">
        <w:trPr>
          <w:trHeight w:val="300"/>
          <w:tblCellSpacing w:w="0" w:type="dxa"/>
        </w:trPr>
        <w:tc>
          <w:tcPr>
            <w:tcW w:w="0" w:type="auto"/>
            <w:tcBorders>
              <w:bottom w:val="single" w:sz="6" w:space="0" w:color="000000"/>
            </w:tcBorders>
            <w:shd w:val="clear" w:color="auto" w:fill="FFFFFF"/>
            <w:hideMark/>
          </w:tcPr>
          <w:p w14:paraId="26B592C1"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42</w:t>
            </w:r>
          </w:p>
        </w:tc>
        <w:tc>
          <w:tcPr>
            <w:tcW w:w="0" w:type="auto"/>
            <w:tcBorders>
              <w:bottom w:val="single" w:sz="6" w:space="0" w:color="000000"/>
            </w:tcBorders>
            <w:shd w:val="clear" w:color="auto" w:fill="FFFFFF"/>
            <w:hideMark/>
          </w:tcPr>
          <w:p w14:paraId="1ECBBFC5"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[40]</w:t>
            </w:r>
          </w:p>
        </w:tc>
        <w:tc>
          <w:tcPr>
            <w:tcW w:w="632" w:type="dxa"/>
            <w:tcBorders>
              <w:bottom w:val="single" w:sz="6" w:space="0" w:color="000000"/>
            </w:tcBorders>
            <w:shd w:val="clear" w:color="auto" w:fill="FFFFFF"/>
            <w:hideMark/>
          </w:tcPr>
          <w:p w14:paraId="0988BCC1"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41</w:t>
            </w:r>
          </w:p>
        </w:tc>
        <w:tc>
          <w:tcPr>
            <w:tcW w:w="5005" w:type="dxa"/>
            <w:tcBorders>
              <w:bottom w:val="single" w:sz="6" w:space="0" w:color="000000"/>
            </w:tcBorders>
            <w:shd w:val="clear" w:color="auto" w:fill="FFFFFF"/>
            <w:hideMark/>
          </w:tcPr>
          <w:p w14:paraId="5DBDDB37"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Estudio Barozzi Veiga</w:t>
            </w:r>
          </w:p>
        </w:tc>
        <w:tc>
          <w:tcPr>
            <w:tcW w:w="0" w:type="auto"/>
            <w:tcBorders>
              <w:bottom w:val="single" w:sz="6" w:space="0" w:color="000000"/>
            </w:tcBorders>
            <w:shd w:val="clear" w:color="auto" w:fill="FFFFFF"/>
            <w:hideMark/>
          </w:tcPr>
          <w:p w14:paraId="578FBDC9"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Barcelona</w:t>
            </w:r>
          </w:p>
        </w:tc>
      </w:tr>
      <w:tr w:rsidR="00566A76" w:rsidRPr="00ED110A" w14:paraId="48EDD37C" w14:textId="77777777" w:rsidTr="009A1E58">
        <w:trPr>
          <w:trHeight w:val="300"/>
          <w:tblCellSpacing w:w="0" w:type="dxa"/>
        </w:trPr>
        <w:tc>
          <w:tcPr>
            <w:tcW w:w="0" w:type="auto"/>
            <w:tcBorders>
              <w:bottom w:val="single" w:sz="6" w:space="0" w:color="000000"/>
            </w:tcBorders>
            <w:shd w:val="clear" w:color="auto" w:fill="FFFFFF"/>
            <w:hideMark/>
          </w:tcPr>
          <w:p w14:paraId="3BC1E94F"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44</w:t>
            </w:r>
          </w:p>
        </w:tc>
        <w:tc>
          <w:tcPr>
            <w:tcW w:w="0" w:type="auto"/>
            <w:tcBorders>
              <w:bottom w:val="single" w:sz="6" w:space="0" w:color="000000"/>
            </w:tcBorders>
            <w:shd w:val="clear" w:color="auto" w:fill="FFFFFF"/>
            <w:hideMark/>
          </w:tcPr>
          <w:p w14:paraId="19205EE8"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[41]</w:t>
            </w:r>
          </w:p>
        </w:tc>
        <w:tc>
          <w:tcPr>
            <w:tcW w:w="632" w:type="dxa"/>
            <w:tcBorders>
              <w:bottom w:val="single" w:sz="6" w:space="0" w:color="000000"/>
            </w:tcBorders>
            <w:shd w:val="clear" w:color="auto" w:fill="FFFFFF"/>
            <w:hideMark/>
          </w:tcPr>
          <w:p w14:paraId="09E5B0A4"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40</w:t>
            </w:r>
          </w:p>
        </w:tc>
        <w:tc>
          <w:tcPr>
            <w:tcW w:w="5005" w:type="dxa"/>
            <w:tcBorders>
              <w:bottom w:val="single" w:sz="6" w:space="0" w:color="000000"/>
            </w:tcBorders>
            <w:shd w:val="clear" w:color="auto" w:fill="FFFFFF"/>
            <w:hideMark/>
          </w:tcPr>
          <w:p w14:paraId="4BB64C8F"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Futurafrosch</w:t>
            </w:r>
          </w:p>
        </w:tc>
        <w:tc>
          <w:tcPr>
            <w:tcW w:w="0" w:type="auto"/>
            <w:tcBorders>
              <w:bottom w:val="single" w:sz="6" w:space="0" w:color="000000"/>
            </w:tcBorders>
            <w:shd w:val="clear" w:color="auto" w:fill="FFFFFF"/>
            <w:hideMark/>
          </w:tcPr>
          <w:p w14:paraId="2BA3E0A5"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Zurich</w:t>
            </w:r>
          </w:p>
        </w:tc>
      </w:tr>
      <w:tr w:rsidR="00566A76" w:rsidRPr="00ED110A" w14:paraId="701AD434" w14:textId="77777777" w:rsidTr="009A1E58">
        <w:trPr>
          <w:trHeight w:val="300"/>
          <w:tblCellSpacing w:w="0" w:type="dxa"/>
        </w:trPr>
        <w:tc>
          <w:tcPr>
            <w:tcW w:w="0" w:type="auto"/>
            <w:tcBorders>
              <w:bottom w:val="single" w:sz="6" w:space="0" w:color="000000"/>
            </w:tcBorders>
            <w:shd w:val="clear" w:color="auto" w:fill="FFFFFF"/>
            <w:hideMark/>
          </w:tcPr>
          <w:p w14:paraId="66D72911"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44</w:t>
            </w:r>
          </w:p>
        </w:tc>
        <w:tc>
          <w:tcPr>
            <w:tcW w:w="0" w:type="auto"/>
            <w:tcBorders>
              <w:bottom w:val="single" w:sz="6" w:space="0" w:color="000000"/>
            </w:tcBorders>
            <w:shd w:val="clear" w:color="auto" w:fill="FFFFFF"/>
            <w:hideMark/>
          </w:tcPr>
          <w:p w14:paraId="674F5607"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[41]</w:t>
            </w:r>
          </w:p>
        </w:tc>
        <w:tc>
          <w:tcPr>
            <w:tcW w:w="632" w:type="dxa"/>
            <w:tcBorders>
              <w:bottom w:val="single" w:sz="6" w:space="0" w:color="000000"/>
            </w:tcBorders>
            <w:shd w:val="clear" w:color="auto" w:fill="FFFFFF"/>
            <w:hideMark/>
          </w:tcPr>
          <w:p w14:paraId="69A4371D"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40</w:t>
            </w:r>
          </w:p>
        </w:tc>
        <w:tc>
          <w:tcPr>
            <w:tcW w:w="5005" w:type="dxa"/>
            <w:tcBorders>
              <w:bottom w:val="single" w:sz="6" w:space="0" w:color="000000"/>
            </w:tcBorders>
            <w:shd w:val="clear" w:color="auto" w:fill="FFFFFF"/>
            <w:hideMark/>
          </w:tcPr>
          <w:p w14:paraId="5BE334F1" w14:textId="77777777" w:rsidR="00566A76" w:rsidRPr="00ED110A" w:rsidRDefault="004E7FE9" w:rsidP="006454E2">
            <w:pPr>
              <w:spacing w:after="0" w:line="240" w:lineRule="auto"/>
              <w:rPr>
                <w:rFonts w:ascii="Times New Roman" w:eastAsia="Times New Roman" w:hAnsi="Times New Roman" w:cs="Times New Roman"/>
                <w:color w:val="000000"/>
                <w:sz w:val="26"/>
                <w:szCs w:val="26"/>
                <w:lang w:eastAsia="ru-RU"/>
              </w:rPr>
            </w:pPr>
            <w:hyperlink r:id="rId21" w:tgtFrame="_blank" w:tooltip="Visit office's profile on BauNetz ARCHITEKTEN" w:history="1">
              <w:r w:rsidR="00566A76" w:rsidRPr="00ED110A">
                <w:rPr>
                  <w:rFonts w:ascii="Times New Roman" w:eastAsia="Times New Roman" w:hAnsi="Times New Roman" w:cs="Times New Roman"/>
                  <w:color w:val="0F96B3"/>
                  <w:sz w:val="26"/>
                  <w:szCs w:val="26"/>
                  <w:lang w:eastAsia="ru-RU"/>
                </w:rPr>
                <w:t>knerer und lang</w:t>
              </w:r>
            </w:hyperlink>
          </w:p>
        </w:tc>
        <w:tc>
          <w:tcPr>
            <w:tcW w:w="0" w:type="auto"/>
            <w:tcBorders>
              <w:bottom w:val="single" w:sz="6" w:space="0" w:color="000000"/>
            </w:tcBorders>
            <w:shd w:val="clear" w:color="auto" w:fill="FFFFFF"/>
            <w:hideMark/>
          </w:tcPr>
          <w:p w14:paraId="3672E07C"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Dresden</w:t>
            </w:r>
          </w:p>
        </w:tc>
      </w:tr>
      <w:tr w:rsidR="00566A76" w:rsidRPr="00ED110A" w14:paraId="6FDACEBF" w14:textId="77777777" w:rsidTr="009A1E58">
        <w:trPr>
          <w:trHeight w:val="300"/>
          <w:tblCellSpacing w:w="0" w:type="dxa"/>
        </w:trPr>
        <w:tc>
          <w:tcPr>
            <w:tcW w:w="0" w:type="auto"/>
            <w:tcBorders>
              <w:bottom w:val="single" w:sz="6" w:space="0" w:color="000000"/>
            </w:tcBorders>
            <w:shd w:val="clear" w:color="auto" w:fill="FFFFFF"/>
            <w:hideMark/>
          </w:tcPr>
          <w:p w14:paraId="504BC2F4"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44</w:t>
            </w:r>
          </w:p>
        </w:tc>
        <w:tc>
          <w:tcPr>
            <w:tcW w:w="0" w:type="auto"/>
            <w:tcBorders>
              <w:bottom w:val="single" w:sz="6" w:space="0" w:color="000000"/>
            </w:tcBorders>
            <w:shd w:val="clear" w:color="auto" w:fill="FFFFFF"/>
            <w:hideMark/>
          </w:tcPr>
          <w:p w14:paraId="0582F26C"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[41]</w:t>
            </w:r>
          </w:p>
        </w:tc>
        <w:tc>
          <w:tcPr>
            <w:tcW w:w="632" w:type="dxa"/>
            <w:tcBorders>
              <w:bottom w:val="single" w:sz="6" w:space="0" w:color="000000"/>
            </w:tcBorders>
            <w:shd w:val="clear" w:color="auto" w:fill="FFFFFF"/>
            <w:hideMark/>
          </w:tcPr>
          <w:p w14:paraId="0B9ABC4E"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40</w:t>
            </w:r>
          </w:p>
        </w:tc>
        <w:tc>
          <w:tcPr>
            <w:tcW w:w="5005" w:type="dxa"/>
            <w:tcBorders>
              <w:bottom w:val="single" w:sz="6" w:space="0" w:color="000000"/>
            </w:tcBorders>
            <w:shd w:val="clear" w:color="auto" w:fill="FFFFFF"/>
            <w:hideMark/>
          </w:tcPr>
          <w:p w14:paraId="4A36B01C"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Sik, Miroslav</w:t>
            </w:r>
          </w:p>
        </w:tc>
        <w:tc>
          <w:tcPr>
            <w:tcW w:w="0" w:type="auto"/>
            <w:tcBorders>
              <w:bottom w:val="single" w:sz="6" w:space="0" w:color="000000"/>
            </w:tcBorders>
            <w:shd w:val="clear" w:color="auto" w:fill="FFFFFF"/>
            <w:hideMark/>
          </w:tcPr>
          <w:p w14:paraId="2F0F0FB8"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Zurich</w:t>
            </w:r>
          </w:p>
        </w:tc>
      </w:tr>
      <w:tr w:rsidR="00566A76" w:rsidRPr="00ED110A" w14:paraId="6F8A6D6D" w14:textId="77777777" w:rsidTr="009A1E58">
        <w:trPr>
          <w:trHeight w:val="300"/>
          <w:tblCellSpacing w:w="0" w:type="dxa"/>
        </w:trPr>
        <w:tc>
          <w:tcPr>
            <w:tcW w:w="0" w:type="auto"/>
            <w:tcBorders>
              <w:bottom w:val="single" w:sz="6" w:space="0" w:color="000000"/>
            </w:tcBorders>
            <w:shd w:val="clear" w:color="auto" w:fill="FFFFFF"/>
            <w:hideMark/>
          </w:tcPr>
          <w:p w14:paraId="383A6B79"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47</w:t>
            </w:r>
          </w:p>
        </w:tc>
        <w:tc>
          <w:tcPr>
            <w:tcW w:w="0" w:type="auto"/>
            <w:tcBorders>
              <w:bottom w:val="single" w:sz="6" w:space="0" w:color="000000"/>
            </w:tcBorders>
            <w:shd w:val="clear" w:color="auto" w:fill="FFFFFF"/>
            <w:hideMark/>
          </w:tcPr>
          <w:p w14:paraId="3439E4FD"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[45]</w:t>
            </w:r>
          </w:p>
        </w:tc>
        <w:tc>
          <w:tcPr>
            <w:tcW w:w="632" w:type="dxa"/>
            <w:tcBorders>
              <w:bottom w:val="single" w:sz="6" w:space="0" w:color="000000"/>
            </w:tcBorders>
            <w:shd w:val="clear" w:color="auto" w:fill="FFFFFF"/>
            <w:hideMark/>
          </w:tcPr>
          <w:p w14:paraId="2C128432"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39</w:t>
            </w:r>
          </w:p>
        </w:tc>
        <w:tc>
          <w:tcPr>
            <w:tcW w:w="5005" w:type="dxa"/>
            <w:tcBorders>
              <w:bottom w:val="single" w:sz="6" w:space="0" w:color="000000"/>
            </w:tcBorders>
            <w:shd w:val="clear" w:color="auto" w:fill="FFFFFF"/>
            <w:hideMark/>
          </w:tcPr>
          <w:p w14:paraId="5D66342D"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Bruno Fioretti Marquez Architekten</w:t>
            </w:r>
          </w:p>
        </w:tc>
        <w:tc>
          <w:tcPr>
            <w:tcW w:w="0" w:type="auto"/>
            <w:tcBorders>
              <w:bottom w:val="single" w:sz="6" w:space="0" w:color="000000"/>
            </w:tcBorders>
            <w:shd w:val="clear" w:color="auto" w:fill="FFFFFF"/>
            <w:hideMark/>
          </w:tcPr>
          <w:p w14:paraId="34EC7D29"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Berlin</w:t>
            </w:r>
          </w:p>
        </w:tc>
      </w:tr>
      <w:tr w:rsidR="00566A76" w:rsidRPr="00ED110A" w14:paraId="50B983F4" w14:textId="77777777" w:rsidTr="009A1E58">
        <w:trPr>
          <w:trHeight w:val="300"/>
          <w:tblCellSpacing w:w="0" w:type="dxa"/>
        </w:trPr>
        <w:tc>
          <w:tcPr>
            <w:tcW w:w="0" w:type="auto"/>
            <w:tcBorders>
              <w:bottom w:val="single" w:sz="6" w:space="0" w:color="000000"/>
            </w:tcBorders>
            <w:shd w:val="clear" w:color="auto" w:fill="FFFFFF"/>
            <w:hideMark/>
          </w:tcPr>
          <w:p w14:paraId="2C94DF24"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48</w:t>
            </w:r>
          </w:p>
        </w:tc>
        <w:tc>
          <w:tcPr>
            <w:tcW w:w="0" w:type="auto"/>
            <w:tcBorders>
              <w:bottom w:val="single" w:sz="6" w:space="0" w:color="000000"/>
            </w:tcBorders>
            <w:shd w:val="clear" w:color="auto" w:fill="FFFFFF"/>
            <w:hideMark/>
          </w:tcPr>
          <w:p w14:paraId="66413B52"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[47]</w:t>
            </w:r>
          </w:p>
        </w:tc>
        <w:tc>
          <w:tcPr>
            <w:tcW w:w="632" w:type="dxa"/>
            <w:tcBorders>
              <w:bottom w:val="single" w:sz="6" w:space="0" w:color="000000"/>
            </w:tcBorders>
            <w:shd w:val="clear" w:color="auto" w:fill="FFFFFF"/>
            <w:hideMark/>
          </w:tcPr>
          <w:p w14:paraId="6F8DB16C"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38</w:t>
            </w:r>
          </w:p>
        </w:tc>
        <w:tc>
          <w:tcPr>
            <w:tcW w:w="5005" w:type="dxa"/>
            <w:tcBorders>
              <w:bottom w:val="single" w:sz="6" w:space="0" w:color="000000"/>
            </w:tcBorders>
            <w:shd w:val="clear" w:color="auto" w:fill="FFFFFF"/>
            <w:hideMark/>
          </w:tcPr>
          <w:p w14:paraId="29DC6702"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2b architectes</w:t>
            </w:r>
          </w:p>
        </w:tc>
        <w:tc>
          <w:tcPr>
            <w:tcW w:w="0" w:type="auto"/>
            <w:tcBorders>
              <w:bottom w:val="single" w:sz="6" w:space="0" w:color="000000"/>
            </w:tcBorders>
            <w:shd w:val="clear" w:color="auto" w:fill="FFFFFF"/>
            <w:hideMark/>
          </w:tcPr>
          <w:p w14:paraId="07688B6D"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Lausanne</w:t>
            </w:r>
          </w:p>
        </w:tc>
      </w:tr>
      <w:tr w:rsidR="00566A76" w:rsidRPr="00ED110A" w14:paraId="37831A03" w14:textId="77777777" w:rsidTr="009A1E58">
        <w:trPr>
          <w:trHeight w:val="300"/>
          <w:tblCellSpacing w:w="0" w:type="dxa"/>
        </w:trPr>
        <w:tc>
          <w:tcPr>
            <w:tcW w:w="0" w:type="auto"/>
            <w:tcBorders>
              <w:bottom w:val="single" w:sz="6" w:space="0" w:color="000000"/>
            </w:tcBorders>
            <w:shd w:val="clear" w:color="auto" w:fill="FFFFFF"/>
            <w:hideMark/>
          </w:tcPr>
          <w:p w14:paraId="7807F9AF"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48</w:t>
            </w:r>
          </w:p>
        </w:tc>
        <w:tc>
          <w:tcPr>
            <w:tcW w:w="0" w:type="auto"/>
            <w:tcBorders>
              <w:bottom w:val="single" w:sz="6" w:space="0" w:color="000000"/>
            </w:tcBorders>
            <w:shd w:val="clear" w:color="auto" w:fill="FFFFFF"/>
            <w:hideMark/>
          </w:tcPr>
          <w:p w14:paraId="6502AACE"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[47]</w:t>
            </w:r>
          </w:p>
        </w:tc>
        <w:tc>
          <w:tcPr>
            <w:tcW w:w="632" w:type="dxa"/>
            <w:tcBorders>
              <w:bottom w:val="single" w:sz="6" w:space="0" w:color="000000"/>
            </w:tcBorders>
            <w:shd w:val="clear" w:color="auto" w:fill="FFFFFF"/>
            <w:hideMark/>
          </w:tcPr>
          <w:p w14:paraId="325F80F8"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38</w:t>
            </w:r>
          </w:p>
        </w:tc>
        <w:tc>
          <w:tcPr>
            <w:tcW w:w="5005" w:type="dxa"/>
            <w:tcBorders>
              <w:bottom w:val="single" w:sz="6" w:space="0" w:color="000000"/>
            </w:tcBorders>
            <w:shd w:val="clear" w:color="auto" w:fill="FFFFFF"/>
            <w:hideMark/>
          </w:tcPr>
          <w:p w14:paraId="14E385A9" w14:textId="77777777" w:rsidR="00566A76" w:rsidRPr="00ED110A" w:rsidRDefault="004E7FE9" w:rsidP="006454E2">
            <w:pPr>
              <w:spacing w:after="0" w:line="240" w:lineRule="auto"/>
              <w:rPr>
                <w:rFonts w:ascii="Times New Roman" w:eastAsia="Times New Roman" w:hAnsi="Times New Roman" w:cs="Times New Roman"/>
                <w:color w:val="000000"/>
                <w:sz w:val="26"/>
                <w:szCs w:val="26"/>
                <w:lang w:eastAsia="ru-RU"/>
              </w:rPr>
            </w:pPr>
            <w:hyperlink r:id="rId22" w:tgtFrame="_blank" w:tooltip="Visit office's profile on BauNetz ARCHITEKTEN" w:history="1">
              <w:r w:rsidR="00566A76" w:rsidRPr="00ED110A">
                <w:rPr>
                  <w:rFonts w:ascii="Times New Roman" w:eastAsia="Times New Roman" w:hAnsi="Times New Roman" w:cs="Times New Roman"/>
                  <w:color w:val="0F96B3"/>
                  <w:sz w:val="26"/>
                  <w:szCs w:val="26"/>
                  <w:lang w:eastAsia="ru-RU"/>
                </w:rPr>
                <w:t>Nickl &amp; Partner</w:t>
              </w:r>
            </w:hyperlink>
          </w:p>
        </w:tc>
        <w:tc>
          <w:tcPr>
            <w:tcW w:w="0" w:type="auto"/>
            <w:tcBorders>
              <w:bottom w:val="single" w:sz="6" w:space="0" w:color="000000"/>
            </w:tcBorders>
            <w:shd w:val="clear" w:color="auto" w:fill="FFFFFF"/>
            <w:hideMark/>
          </w:tcPr>
          <w:p w14:paraId="778B5685"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Munich</w:t>
            </w:r>
          </w:p>
        </w:tc>
      </w:tr>
      <w:tr w:rsidR="00566A76" w:rsidRPr="00ED110A" w14:paraId="07E20B16" w14:textId="77777777" w:rsidTr="009A1E58">
        <w:trPr>
          <w:trHeight w:val="300"/>
          <w:tblCellSpacing w:w="0" w:type="dxa"/>
        </w:trPr>
        <w:tc>
          <w:tcPr>
            <w:tcW w:w="0" w:type="auto"/>
            <w:tcBorders>
              <w:bottom w:val="single" w:sz="6" w:space="0" w:color="000000"/>
            </w:tcBorders>
            <w:shd w:val="clear" w:color="auto" w:fill="FFFFFF"/>
            <w:hideMark/>
          </w:tcPr>
          <w:p w14:paraId="3B89BBEF"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50</w:t>
            </w:r>
          </w:p>
        </w:tc>
        <w:tc>
          <w:tcPr>
            <w:tcW w:w="0" w:type="auto"/>
            <w:tcBorders>
              <w:bottom w:val="single" w:sz="6" w:space="0" w:color="000000"/>
            </w:tcBorders>
            <w:shd w:val="clear" w:color="auto" w:fill="FFFFFF"/>
            <w:hideMark/>
          </w:tcPr>
          <w:p w14:paraId="2DFB874F"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[86]</w:t>
            </w:r>
          </w:p>
        </w:tc>
        <w:tc>
          <w:tcPr>
            <w:tcW w:w="632" w:type="dxa"/>
            <w:tcBorders>
              <w:bottom w:val="single" w:sz="6" w:space="0" w:color="000000"/>
            </w:tcBorders>
            <w:shd w:val="clear" w:color="auto" w:fill="FFFFFF"/>
            <w:hideMark/>
          </w:tcPr>
          <w:p w14:paraId="2582A01E"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37</w:t>
            </w:r>
          </w:p>
        </w:tc>
        <w:tc>
          <w:tcPr>
            <w:tcW w:w="5005" w:type="dxa"/>
            <w:tcBorders>
              <w:bottom w:val="single" w:sz="6" w:space="0" w:color="000000"/>
            </w:tcBorders>
            <w:shd w:val="clear" w:color="auto" w:fill="FFFFFF"/>
            <w:hideMark/>
          </w:tcPr>
          <w:p w14:paraId="1F455E24" w14:textId="0E8639BC" w:rsidR="00566A76" w:rsidRPr="00ED110A" w:rsidRDefault="00566A76" w:rsidP="006454E2">
            <w:pPr>
              <w:spacing w:after="0" w:line="240" w:lineRule="auto"/>
              <w:rPr>
                <w:rFonts w:ascii="Times New Roman" w:eastAsia="Times New Roman" w:hAnsi="Times New Roman" w:cs="Times New Roman"/>
                <w:color w:val="000000"/>
                <w:sz w:val="26"/>
                <w:szCs w:val="26"/>
                <w:lang w:val="en-US" w:eastAsia="ru-RU"/>
              </w:rPr>
            </w:pPr>
            <w:r w:rsidRPr="00ED110A">
              <w:rPr>
                <w:rFonts w:ascii="Times New Roman" w:eastAsia="Times New Roman" w:hAnsi="Times New Roman" w:cs="Times New Roman"/>
                <w:color w:val="666666"/>
                <w:sz w:val="26"/>
                <w:szCs w:val="26"/>
                <w:lang w:val="en-US" w:eastAsia="ru-RU"/>
              </w:rPr>
              <w:t>Ofis arhitekti</w:t>
            </w:r>
            <w:r w:rsidR="00C37B20">
              <w:rPr>
                <w:rFonts w:ascii="Times New Roman" w:eastAsia="Times New Roman" w:hAnsi="Times New Roman" w:cs="Times New Roman"/>
                <w:color w:val="666666"/>
                <w:sz w:val="26"/>
                <w:szCs w:val="26"/>
                <w:lang w:val="en-US" w:eastAsia="ru-RU"/>
              </w:rPr>
              <w:t xml:space="preserve"> – </w:t>
            </w:r>
            <w:r w:rsidRPr="00ED110A">
              <w:rPr>
                <w:rFonts w:ascii="Times New Roman" w:eastAsia="Times New Roman" w:hAnsi="Times New Roman" w:cs="Times New Roman"/>
                <w:color w:val="666666"/>
                <w:sz w:val="26"/>
                <w:szCs w:val="26"/>
                <w:lang w:val="en-US" w:eastAsia="ru-RU"/>
              </w:rPr>
              <w:t>Rok Oman &amp; Spela Videcnik</w:t>
            </w:r>
          </w:p>
        </w:tc>
        <w:tc>
          <w:tcPr>
            <w:tcW w:w="0" w:type="auto"/>
            <w:tcBorders>
              <w:bottom w:val="single" w:sz="6" w:space="0" w:color="000000"/>
            </w:tcBorders>
            <w:shd w:val="clear" w:color="auto" w:fill="FFFFFF"/>
            <w:hideMark/>
          </w:tcPr>
          <w:p w14:paraId="43394A3E"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Ljubljana</w:t>
            </w:r>
          </w:p>
        </w:tc>
      </w:tr>
      <w:tr w:rsidR="00566A76" w:rsidRPr="00ED110A" w14:paraId="4A8340CD" w14:textId="77777777" w:rsidTr="009A1E58">
        <w:trPr>
          <w:trHeight w:val="300"/>
          <w:tblCellSpacing w:w="0" w:type="dxa"/>
        </w:trPr>
        <w:tc>
          <w:tcPr>
            <w:tcW w:w="0" w:type="auto"/>
            <w:tcBorders>
              <w:bottom w:val="single" w:sz="6" w:space="0" w:color="000000"/>
            </w:tcBorders>
            <w:shd w:val="clear" w:color="auto" w:fill="FFFFFF"/>
            <w:hideMark/>
          </w:tcPr>
          <w:p w14:paraId="05D00750"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51</w:t>
            </w:r>
          </w:p>
        </w:tc>
        <w:tc>
          <w:tcPr>
            <w:tcW w:w="0" w:type="auto"/>
            <w:tcBorders>
              <w:bottom w:val="single" w:sz="6" w:space="0" w:color="000000"/>
            </w:tcBorders>
            <w:shd w:val="clear" w:color="auto" w:fill="FFFFFF"/>
            <w:hideMark/>
          </w:tcPr>
          <w:p w14:paraId="18B54402"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[52]</w:t>
            </w:r>
          </w:p>
        </w:tc>
        <w:tc>
          <w:tcPr>
            <w:tcW w:w="632" w:type="dxa"/>
            <w:tcBorders>
              <w:bottom w:val="single" w:sz="6" w:space="0" w:color="000000"/>
            </w:tcBorders>
            <w:shd w:val="clear" w:color="auto" w:fill="FFFFFF"/>
            <w:hideMark/>
          </w:tcPr>
          <w:p w14:paraId="7CFEC030"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36</w:t>
            </w:r>
          </w:p>
        </w:tc>
        <w:tc>
          <w:tcPr>
            <w:tcW w:w="5005" w:type="dxa"/>
            <w:tcBorders>
              <w:bottom w:val="single" w:sz="6" w:space="0" w:color="000000"/>
            </w:tcBorders>
            <w:shd w:val="clear" w:color="auto" w:fill="FFFFFF"/>
            <w:hideMark/>
          </w:tcPr>
          <w:p w14:paraId="541FEBDF"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Arolat, Emre</w:t>
            </w:r>
          </w:p>
        </w:tc>
        <w:tc>
          <w:tcPr>
            <w:tcW w:w="0" w:type="auto"/>
            <w:tcBorders>
              <w:bottom w:val="single" w:sz="6" w:space="0" w:color="000000"/>
            </w:tcBorders>
            <w:shd w:val="clear" w:color="auto" w:fill="FFFFFF"/>
            <w:hideMark/>
          </w:tcPr>
          <w:p w14:paraId="67A89C5B"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Istanbul</w:t>
            </w:r>
          </w:p>
        </w:tc>
      </w:tr>
      <w:tr w:rsidR="00566A76" w:rsidRPr="00ED110A" w14:paraId="6A3657FA" w14:textId="77777777" w:rsidTr="009A1E58">
        <w:trPr>
          <w:trHeight w:val="300"/>
          <w:tblCellSpacing w:w="0" w:type="dxa"/>
        </w:trPr>
        <w:tc>
          <w:tcPr>
            <w:tcW w:w="0" w:type="auto"/>
            <w:tcBorders>
              <w:bottom w:val="single" w:sz="6" w:space="0" w:color="000000"/>
            </w:tcBorders>
            <w:shd w:val="clear" w:color="auto" w:fill="FFFFFF"/>
            <w:hideMark/>
          </w:tcPr>
          <w:p w14:paraId="2859C7F9"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51</w:t>
            </w:r>
          </w:p>
        </w:tc>
        <w:tc>
          <w:tcPr>
            <w:tcW w:w="0" w:type="auto"/>
            <w:tcBorders>
              <w:bottom w:val="single" w:sz="6" w:space="0" w:color="000000"/>
            </w:tcBorders>
            <w:shd w:val="clear" w:color="auto" w:fill="FFFFFF"/>
            <w:hideMark/>
          </w:tcPr>
          <w:p w14:paraId="17596A96"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[52]</w:t>
            </w:r>
          </w:p>
        </w:tc>
        <w:tc>
          <w:tcPr>
            <w:tcW w:w="632" w:type="dxa"/>
            <w:tcBorders>
              <w:bottom w:val="single" w:sz="6" w:space="0" w:color="000000"/>
            </w:tcBorders>
            <w:shd w:val="clear" w:color="auto" w:fill="FFFFFF"/>
            <w:hideMark/>
          </w:tcPr>
          <w:p w14:paraId="5C5AA8C6"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36</w:t>
            </w:r>
          </w:p>
        </w:tc>
        <w:tc>
          <w:tcPr>
            <w:tcW w:w="5005" w:type="dxa"/>
            <w:tcBorders>
              <w:bottom w:val="single" w:sz="6" w:space="0" w:color="000000"/>
            </w:tcBorders>
            <w:shd w:val="clear" w:color="auto" w:fill="FFFFFF"/>
            <w:hideMark/>
          </w:tcPr>
          <w:p w14:paraId="1D099B2F"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Studio Gang Architects</w:t>
            </w:r>
          </w:p>
        </w:tc>
        <w:tc>
          <w:tcPr>
            <w:tcW w:w="0" w:type="auto"/>
            <w:tcBorders>
              <w:bottom w:val="single" w:sz="6" w:space="0" w:color="000000"/>
            </w:tcBorders>
            <w:shd w:val="clear" w:color="auto" w:fill="FFFFFF"/>
            <w:hideMark/>
          </w:tcPr>
          <w:p w14:paraId="14931918"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Chicago</w:t>
            </w:r>
          </w:p>
        </w:tc>
      </w:tr>
      <w:tr w:rsidR="00566A76" w:rsidRPr="00ED110A" w14:paraId="6E1CD334" w14:textId="77777777" w:rsidTr="009A1E58">
        <w:trPr>
          <w:trHeight w:val="300"/>
          <w:tblCellSpacing w:w="0" w:type="dxa"/>
        </w:trPr>
        <w:tc>
          <w:tcPr>
            <w:tcW w:w="0" w:type="auto"/>
            <w:tcBorders>
              <w:bottom w:val="single" w:sz="6" w:space="0" w:color="000000"/>
            </w:tcBorders>
            <w:shd w:val="clear" w:color="auto" w:fill="FFFFFF"/>
            <w:hideMark/>
          </w:tcPr>
          <w:p w14:paraId="41D9FCBE"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53</w:t>
            </w:r>
          </w:p>
        </w:tc>
        <w:tc>
          <w:tcPr>
            <w:tcW w:w="0" w:type="auto"/>
            <w:tcBorders>
              <w:bottom w:val="single" w:sz="6" w:space="0" w:color="000000"/>
            </w:tcBorders>
            <w:shd w:val="clear" w:color="auto" w:fill="FFFFFF"/>
            <w:hideMark/>
          </w:tcPr>
          <w:p w14:paraId="62C1E694"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[54]</w:t>
            </w:r>
          </w:p>
        </w:tc>
        <w:tc>
          <w:tcPr>
            <w:tcW w:w="632" w:type="dxa"/>
            <w:tcBorders>
              <w:bottom w:val="single" w:sz="6" w:space="0" w:color="000000"/>
            </w:tcBorders>
            <w:shd w:val="clear" w:color="auto" w:fill="FFFFFF"/>
            <w:hideMark/>
          </w:tcPr>
          <w:p w14:paraId="43B7A8A3"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35</w:t>
            </w:r>
          </w:p>
        </w:tc>
        <w:tc>
          <w:tcPr>
            <w:tcW w:w="5005" w:type="dxa"/>
            <w:tcBorders>
              <w:bottom w:val="single" w:sz="6" w:space="0" w:color="000000"/>
            </w:tcBorders>
            <w:shd w:val="clear" w:color="auto" w:fill="FFFFFF"/>
            <w:hideMark/>
          </w:tcPr>
          <w:p w14:paraId="77CD4C21" w14:textId="77777777" w:rsidR="00566A76" w:rsidRPr="00ED110A" w:rsidRDefault="004E7FE9" w:rsidP="006454E2">
            <w:pPr>
              <w:spacing w:after="0" w:line="240" w:lineRule="auto"/>
              <w:rPr>
                <w:rFonts w:ascii="Times New Roman" w:eastAsia="Times New Roman" w:hAnsi="Times New Roman" w:cs="Times New Roman"/>
                <w:color w:val="000000"/>
                <w:sz w:val="26"/>
                <w:szCs w:val="26"/>
                <w:lang w:eastAsia="ru-RU"/>
              </w:rPr>
            </w:pPr>
            <w:hyperlink r:id="rId23" w:tgtFrame="_blank" w:tooltip="Visit office's profile on BauNetz ARCHITEKTEN" w:history="1">
              <w:r w:rsidR="00566A76" w:rsidRPr="00ED110A">
                <w:rPr>
                  <w:rFonts w:ascii="Times New Roman" w:eastAsia="Times New Roman" w:hAnsi="Times New Roman" w:cs="Times New Roman"/>
                  <w:color w:val="0F96B3"/>
                  <w:sz w:val="26"/>
                  <w:szCs w:val="26"/>
                  <w:lang w:eastAsia="ru-RU"/>
                </w:rPr>
                <w:t>Grüntuch Ernst Architekten</w:t>
              </w:r>
            </w:hyperlink>
          </w:p>
        </w:tc>
        <w:tc>
          <w:tcPr>
            <w:tcW w:w="0" w:type="auto"/>
            <w:tcBorders>
              <w:bottom w:val="single" w:sz="6" w:space="0" w:color="000000"/>
            </w:tcBorders>
            <w:shd w:val="clear" w:color="auto" w:fill="FFFFFF"/>
            <w:hideMark/>
          </w:tcPr>
          <w:p w14:paraId="19EE82CE"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Berlin</w:t>
            </w:r>
          </w:p>
        </w:tc>
      </w:tr>
      <w:tr w:rsidR="00566A76" w:rsidRPr="00ED110A" w14:paraId="00EAB903" w14:textId="77777777" w:rsidTr="009A1E58">
        <w:trPr>
          <w:trHeight w:val="300"/>
          <w:tblCellSpacing w:w="0" w:type="dxa"/>
        </w:trPr>
        <w:tc>
          <w:tcPr>
            <w:tcW w:w="0" w:type="auto"/>
            <w:tcBorders>
              <w:bottom w:val="single" w:sz="6" w:space="0" w:color="000000"/>
            </w:tcBorders>
            <w:shd w:val="clear" w:color="auto" w:fill="FFFFFF"/>
            <w:hideMark/>
          </w:tcPr>
          <w:p w14:paraId="62DF5ED6"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53</w:t>
            </w:r>
          </w:p>
        </w:tc>
        <w:tc>
          <w:tcPr>
            <w:tcW w:w="0" w:type="auto"/>
            <w:tcBorders>
              <w:bottom w:val="single" w:sz="6" w:space="0" w:color="000000"/>
            </w:tcBorders>
            <w:shd w:val="clear" w:color="auto" w:fill="FFFFFF"/>
            <w:hideMark/>
          </w:tcPr>
          <w:p w14:paraId="2E4615C7"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[54]</w:t>
            </w:r>
          </w:p>
        </w:tc>
        <w:tc>
          <w:tcPr>
            <w:tcW w:w="632" w:type="dxa"/>
            <w:tcBorders>
              <w:bottom w:val="single" w:sz="6" w:space="0" w:color="000000"/>
            </w:tcBorders>
            <w:shd w:val="clear" w:color="auto" w:fill="FFFFFF"/>
            <w:hideMark/>
          </w:tcPr>
          <w:p w14:paraId="51BE4B8F"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35</w:t>
            </w:r>
          </w:p>
        </w:tc>
        <w:tc>
          <w:tcPr>
            <w:tcW w:w="5005" w:type="dxa"/>
            <w:tcBorders>
              <w:bottom w:val="single" w:sz="6" w:space="0" w:color="000000"/>
            </w:tcBorders>
            <w:shd w:val="clear" w:color="auto" w:fill="FFFFFF"/>
            <w:hideMark/>
          </w:tcPr>
          <w:p w14:paraId="0C6585BE"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Rudy Ricciotti</w:t>
            </w:r>
          </w:p>
        </w:tc>
        <w:tc>
          <w:tcPr>
            <w:tcW w:w="0" w:type="auto"/>
            <w:tcBorders>
              <w:bottom w:val="single" w:sz="6" w:space="0" w:color="000000"/>
            </w:tcBorders>
            <w:shd w:val="clear" w:color="auto" w:fill="FFFFFF"/>
            <w:hideMark/>
          </w:tcPr>
          <w:p w14:paraId="2DC886DE"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Bandol</w:t>
            </w:r>
          </w:p>
        </w:tc>
      </w:tr>
      <w:tr w:rsidR="00566A76" w:rsidRPr="00ED110A" w14:paraId="59605751" w14:textId="77777777" w:rsidTr="009A1E58">
        <w:trPr>
          <w:trHeight w:val="300"/>
          <w:tblCellSpacing w:w="0" w:type="dxa"/>
        </w:trPr>
        <w:tc>
          <w:tcPr>
            <w:tcW w:w="0" w:type="auto"/>
            <w:tcBorders>
              <w:bottom w:val="single" w:sz="6" w:space="0" w:color="000000"/>
            </w:tcBorders>
            <w:shd w:val="clear" w:color="auto" w:fill="FFFFFF"/>
            <w:hideMark/>
          </w:tcPr>
          <w:p w14:paraId="47C84AB5"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53</w:t>
            </w:r>
          </w:p>
        </w:tc>
        <w:tc>
          <w:tcPr>
            <w:tcW w:w="0" w:type="auto"/>
            <w:tcBorders>
              <w:bottom w:val="single" w:sz="6" w:space="0" w:color="000000"/>
            </w:tcBorders>
            <w:shd w:val="clear" w:color="auto" w:fill="FFFFFF"/>
            <w:hideMark/>
          </w:tcPr>
          <w:p w14:paraId="69E6D872"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[143]</w:t>
            </w:r>
          </w:p>
        </w:tc>
        <w:tc>
          <w:tcPr>
            <w:tcW w:w="632" w:type="dxa"/>
            <w:tcBorders>
              <w:bottom w:val="single" w:sz="6" w:space="0" w:color="000000"/>
            </w:tcBorders>
            <w:shd w:val="clear" w:color="auto" w:fill="FFFFFF"/>
            <w:hideMark/>
          </w:tcPr>
          <w:p w14:paraId="580A78C9"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35</w:t>
            </w:r>
          </w:p>
        </w:tc>
        <w:tc>
          <w:tcPr>
            <w:tcW w:w="5005" w:type="dxa"/>
            <w:tcBorders>
              <w:bottom w:val="single" w:sz="6" w:space="0" w:color="000000"/>
            </w:tcBorders>
            <w:shd w:val="clear" w:color="auto" w:fill="FFFFFF"/>
            <w:hideMark/>
          </w:tcPr>
          <w:p w14:paraId="24C89C06"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Youssef Tohme</w:t>
            </w:r>
          </w:p>
        </w:tc>
        <w:tc>
          <w:tcPr>
            <w:tcW w:w="0" w:type="auto"/>
            <w:tcBorders>
              <w:bottom w:val="single" w:sz="6" w:space="0" w:color="000000"/>
            </w:tcBorders>
            <w:shd w:val="clear" w:color="auto" w:fill="FFFFFF"/>
            <w:hideMark/>
          </w:tcPr>
          <w:p w14:paraId="3F166653"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Beirut</w:t>
            </w:r>
          </w:p>
        </w:tc>
      </w:tr>
      <w:tr w:rsidR="00566A76" w:rsidRPr="00ED110A" w14:paraId="78F53EBB" w14:textId="77777777" w:rsidTr="009A1E58">
        <w:trPr>
          <w:trHeight w:val="300"/>
          <w:tblCellSpacing w:w="0" w:type="dxa"/>
        </w:trPr>
        <w:tc>
          <w:tcPr>
            <w:tcW w:w="0" w:type="auto"/>
            <w:tcBorders>
              <w:bottom w:val="single" w:sz="6" w:space="0" w:color="000000"/>
            </w:tcBorders>
            <w:shd w:val="clear" w:color="auto" w:fill="FFFFFF"/>
            <w:hideMark/>
          </w:tcPr>
          <w:p w14:paraId="60029E1C"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56</w:t>
            </w:r>
          </w:p>
        </w:tc>
        <w:tc>
          <w:tcPr>
            <w:tcW w:w="0" w:type="auto"/>
            <w:tcBorders>
              <w:bottom w:val="single" w:sz="6" w:space="0" w:color="000000"/>
            </w:tcBorders>
            <w:shd w:val="clear" w:color="auto" w:fill="FFFFFF"/>
            <w:hideMark/>
          </w:tcPr>
          <w:p w14:paraId="5F787049"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[57]</w:t>
            </w:r>
          </w:p>
        </w:tc>
        <w:tc>
          <w:tcPr>
            <w:tcW w:w="632" w:type="dxa"/>
            <w:tcBorders>
              <w:bottom w:val="single" w:sz="6" w:space="0" w:color="000000"/>
            </w:tcBorders>
            <w:shd w:val="clear" w:color="auto" w:fill="FFFFFF"/>
            <w:hideMark/>
          </w:tcPr>
          <w:p w14:paraId="2A7891BD"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34</w:t>
            </w:r>
          </w:p>
        </w:tc>
        <w:tc>
          <w:tcPr>
            <w:tcW w:w="5005" w:type="dxa"/>
            <w:tcBorders>
              <w:bottom w:val="single" w:sz="6" w:space="0" w:color="000000"/>
            </w:tcBorders>
            <w:shd w:val="clear" w:color="auto" w:fill="FFFFFF"/>
            <w:hideMark/>
          </w:tcPr>
          <w:p w14:paraId="6E7BC4BE"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Adjaye Associates</w:t>
            </w:r>
          </w:p>
        </w:tc>
        <w:tc>
          <w:tcPr>
            <w:tcW w:w="0" w:type="auto"/>
            <w:tcBorders>
              <w:bottom w:val="single" w:sz="6" w:space="0" w:color="000000"/>
            </w:tcBorders>
            <w:shd w:val="clear" w:color="auto" w:fill="FFFFFF"/>
            <w:hideMark/>
          </w:tcPr>
          <w:p w14:paraId="1D3798FF"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London</w:t>
            </w:r>
          </w:p>
        </w:tc>
      </w:tr>
      <w:tr w:rsidR="00566A76" w:rsidRPr="00ED110A" w14:paraId="28CEF85C" w14:textId="77777777" w:rsidTr="009A1E58">
        <w:trPr>
          <w:trHeight w:val="300"/>
          <w:tblCellSpacing w:w="0" w:type="dxa"/>
        </w:trPr>
        <w:tc>
          <w:tcPr>
            <w:tcW w:w="0" w:type="auto"/>
            <w:tcBorders>
              <w:bottom w:val="single" w:sz="6" w:space="0" w:color="000000"/>
            </w:tcBorders>
            <w:shd w:val="clear" w:color="auto" w:fill="FFFFFF"/>
            <w:hideMark/>
          </w:tcPr>
          <w:p w14:paraId="737492CD"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56</w:t>
            </w:r>
          </w:p>
        </w:tc>
        <w:tc>
          <w:tcPr>
            <w:tcW w:w="0" w:type="auto"/>
            <w:tcBorders>
              <w:bottom w:val="single" w:sz="6" w:space="0" w:color="000000"/>
            </w:tcBorders>
            <w:shd w:val="clear" w:color="auto" w:fill="FFFFFF"/>
            <w:hideMark/>
          </w:tcPr>
          <w:p w14:paraId="5A30C0E0"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[57]</w:t>
            </w:r>
          </w:p>
        </w:tc>
        <w:tc>
          <w:tcPr>
            <w:tcW w:w="632" w:type="dxa"/>
            <w:tcBorders>
              <w:bottom w:val="single" w:sz="6" w:space="0" w:color="000000"/>
            </w:tcBorders>
            <w:shd w:val="clear" w:color="auto" w:fill="FFFFFF"/>
            <w:hideMark/>
          </w:tcPr>
          <w:p w14:paraId="1B643BB3"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34</w:t>
            </w:r>
          </w:p>
        </w:tc>
        <w:tc>
          <w:tcPr>
            <w:tcW w:w="5005" w:type="dxa"/>
            <w:tcBorders>
              <w:bottom w:val="single" w:sz="6" w:space="0" w:color="000000"/>
            </w:tcBorders>
            <w:shd w:val="clear" w:color="auto" w:fill="FFFFFF"/>
            <w:hideMark/>
          </w:tcPr>
          <w:p w14:paraId="6F531233"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val="en-US" w:eastAsia="ru-RU"/>
              </w:rPr>
            </w:pPr>
            <w:r w:rsidRPr="00ED110A">
              <w:rPr>
                <w:rFonts w:ascii="Times New Roman" w:eastAsia="Times New Roman" w:hAnsi="Times New Roman" w:cs="Times New Roman"/>
                <w:color w:val="666666"/>
                <w:sz w:val="26"/>
                <w:szCs w:val="26"/>
                <w:lang w:val="en-US" w:eastAsia="ru-RU"/>
              </w:rPr>
              <w:t>Anne Lacaton &amp; Jean Philippe Vassal</w:t>
            </w:r>
          </w:p>
        </w:tc>
        <w:tc>
          <w:tcPr>
            <w:tcW w:w="0" w:type="auto"/>
            <w:tcBorders>
              <w:bottom w:val="single" w:sz="6" w:space="0" w:color="000000"/>
            </w:tcBorders>
            <w:shd w:val="clear" w:color="auto" w:fill="FFFFFF"/>
            <w:hideMark/>
          </w:tcPr>
          <w:p w14:paraId="60EE1600"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Paris</w:t>
            </w:r>
          </w:p>
        </w:tc>
      </w:tr>
      <w:tr w:rsidR="00566A76" w:rsidRPr="00ED110A" w14:paraId="57458F46" w14:textId="77777777" w:rsidTr="009A1E58">
        <w:trPr>
          <w:trHeight w:val="300"/>
          <w:tblCellSpacing w:w="0" w:type="dxa"/>
        </w:trPr>
        <w:tc>
          <w:tcPr>
            <w:tcW w:w="0" w:type="auto"/>
            <w:tcBorders>
              <w:bottom w:val="single" w:sz="6" w:space="0" w:color="000000"/>
            </w:tcBorders>
            <w:shd w:val="clear" w:color="auto" w:fill="FFFFFF"/>
            <w:hideMark/>
          </w:tcPr>
          <w:p w14:paraId="271AACA7"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56</w:t>
            </w:r>
          </w:p>
        </w:tc>
        <w:tc>
          <w:tcPr>
            <w:tcW w:w="0" w:type="auto"/>
            <w:tcBorders>
              <w:bottom w:val="single" w:sz="6" w:space="0" w:color="000000"/>
            </w:tcBorders>
            <w:shd w:val="clear" w:color="auto" w:fill="FFFFFF"/>
            <w:hideMark/>
          </w:tcPr>
          <w:p w14:paraId="455E443B"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[57]</w:t>
            </w:r>
          </w:p>
        </w:tc>
        <w:tc>
          <w:tcPr>
            <w:tcW w:w="632" w:type="dxa"/>
            <w:tcBorders>
              <w:bottom w:val="single" w:sz="6" w:space="0" w:color="000000"/>
            </w:tcBorders>
            <w:shd w:val="clear" w:color="auto" w:fill="FFFFFF"/>
            <w:hideMark/>
          </w:tcPr>
          <w:p w14:paraId="4C6C62CD"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34</w:t>
            </w:r>
          </w:p>
        </w:tc>
        <w:tc>
          <w:tcPr>
            <w:tcW w:w="5005" w:type="dxa"/>
            <w:tcBorders>
              <w:bottom w:val="single" w:sz="6" w:space="0" w:color="000000"/>
            </w:tcBorders>
            <w:shd w:val="clear" w:color="auto" w:fill="FFFFFF"/>
            <w:hideMark/>
          </w:tcPr>
          <w:p w14:paraId="7517245E"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Attinen Oiva Architects</w:t>
            </w:r>
          </w:p>
        </w:tc>
        <w:tc>
          <w:tcPr>
            <w:tcW w:w="0" w:type="auto"/>
            <w:tcBorders>
              <w:bottom w:val="single" w:sz="6" w:space="0" w:color="000000"/>
            </w:tcBorders>
            <w:shd w:val="clear" w:color="auto" w:fill="FFFFFF"/>
            <w:hideMark/>
          </w:tcPr>
          <w:p w14:paraId="13DB1872"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Helsinki</w:t>
            </w:r>
          </w:p>
        </w:tc>
      </w:tr>
      <w:tr w:rsidR="00566A76" w:rsidRPr="00ED110A" w14:paraId="2059FC2B" w14:textId="77777777" w:rsidTr="009A1E58">
        <w:trPr>
          <w:trHeight w:val="300"/>
          <w:tblCellSpacing w:w="0" w:type="dxa"/>
        </w:trPr>
        <w:tc>
          <w:tcPr>
            <w:tcW w:w="0" w:type="auto"/>
            <w:tcBorders>
              <w:bottom w:val="single" w:sz="6" w:space="0" w:color="000000"/>
            </w:tcBorders>
            <w:shd w:val="clear" w:color="auto" w:fill="FFFFFF"/>
            <w:hideMark/>
          </w:tcPr>
          <w:p w14:paraId="229663AC"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56</w:t>
            </w:r>
          </w:p>
        </w:tc>
        <w:tc>
          <w:tcPr>
            <w:tcW w:w="0" w:type="auto"/>
            <w:tcBorders>
              <w:bottom w:val="single" w:sz="6" w:space="0" w:color="000000"/>
            </w:tcBorders>
            <w:shd w:val="clear" w:color="auto" w:fill="FFFFFF"/>
            <w:hideMark/>
          </w:tcPr>
          <w:p w14:paraId="7E7A7EE5"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[66]</w:t>
            </w:r>
          </w:p>
        </w:tc>
        <w:tc>
          <w:tcPr>
            <w:tcW w:w="632" w:type="dxa"/>
            <w:tcBorders>
              <w:bottom w:val="single" w:sz="6" w:space="0" w:color="000000"/>
            </w:tcBorders>
            <w:shd w:val="clear" w:color="auto" w:fill="FFFFFF"/>
            <w:hideMark/>
          </w:tcPr>
          <w:p w14:paraId="3C6306FC"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34</w:t>
            </w:r>
          </w:p>
        </w:tc>
        <w:tc>
          <w:tcPr>
            <w:tcW w:w="5005" w:type="dxa"/>
            <w:tcBorders>
              <w:bottom w:val="single" w:sz="6" w:space="0" w:color="000000"/>
            </w:tcBorders>
            <w:shd w:val="clear" w:color="auto" w:fill="FFFFFF"/>
            <w:hideMark/>
          </w:tcPr>
          <w:p w14:paraId="3E0FCBB0" w14:textId="77777777" w:rsidR="00566A76" w:rsidRPr="00ED110A" w:rsidRDefault="004E7FE9" w:rsidP="006454E2">
            <w:pPr>
              <w:spacing w:after="0" w:line="240" w:lineRule="auto"/>
              <w:rPr>
                <w:rFonts w:ascii="Times New Roman" w:eastAsia="Times New Roman" w:hAnsi="Times New Roman" w:cs="Times New Roman"/>
                <w:color w:val="000000"/>
                <w:sz w:val="26"/>
                <w:szCs w:val="26"/>
                <w:lang w:eastAsia="ru-RU"/>
              </w:rPr>
            </w:pPr>
            <w:hyperlink r:id="rId24" w:tgtFrame="_blank" w:tooltip="Visit office's profile on BauNetz ARCHITEKTEN" w:history="1">
              <w:r w:rsidR="00566A76" w:rsidRPr="00ED110A">
                <w:rPr>
                  <w:rFonts w:ascii="Times New Roman" w:eastAsia="Times New Roman" w:hAnsi="Times New Roman" w:cs="Times New Roman"/>
                  <w:color w:val="0F96B3"/>
                  <w:sz w:val="26"/>
                  <w:szCs w:val="26"/>
                  <w:lang w:eastAsia="ru-RU"/>
                </w:rPr>
                <w:t>Behnisch Architekten</w:t>
              </w:r>
            </w:hyperlink>
          </w:p>
        </w:tc>
        <w:tc>
          <w:tcPr>
            <w:tcW w:w="0" w:type="auto"/>
            <w:tcBorders>
              <w:bottom w:val="single" w:sz="6" w:space="0" w:color="000000"/>
            </w:tcBorders>
            <w:shd w:val="clear" w:color="auto" w:fill="FFFFFF"/>
            <w:hideMark/>
          </w:tcPr>
          <w:p w14:paraId="7F05E61E"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Stuttgart</w:t>
            </w:r>
          </w:p>
        </w:tc>
      </w:tr>
      <w:tr w:rsidR="00566A76" w:rsidRPr="00ED110A" w14:paraId="25DA0FC9" w14:textId="77777777" w:rsidTr="009A1E58">
        <w:trPr>
          <w:trHeight w:val="300"/>
          <w:tblCellSpacing w:w="0" w:type="dxa"/>
        </w:trPr>
        <w:tc>
          <w:tcPr>
            <w:tcW w:w="0" w:type="auto"/>
            <w:tcBorders>
              <w:bottom w:val="single" w:sz="6" w:space="0" w:color="000000"/>
            </w:tcBorders>
            <w:shd w:val="clear" w:color="auto" w:fill="FFFFFF"/>
            <w:hideMark/>
          </w:tcPr>
          <w:p w14:paraId="372BCD6C"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56</w:t>
            </w:r>
          </w:p>
        </w:tc>
        <w:tc>
          <w:tcPr>
            <w:tcW w:w="0" w:type="auto"/>
            <w:tcBorders>
              <w:bottom w:val="single" w:sz="6" w:space="0" w:color="000000"/>
            </w:tcBorders>
            <w:shd w:val="clear" w:color="auto" w:fill="FFFFFF"/>
            <w:hideMark/>
          </w:tcPr>
          <w:p w14:paraId="26746CDF"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[57]</w:t>
            </w:r>
          </w:p>
        </w:tc>
        <w:tc>
          <w:tcPr>
            <w:tcW w:w="632" w:type="dxa"/>
            <w:tcBorders>
              <w:bottom w:val="single" w:sz="6" w:space="0" w:color="000000"/>
            </w:tcBorders>
            <w:shd w:val="clear" w:color="auto" w:fill="FFFFFF"/>
            <w:hideMark/>
          </w:tcPr>
          <w:p w14:paraId="5B81692C"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34</w:t>
            </w:r>
          </w:p>
        </w:tc>
        <w:tc>
          <w:tcPr>
            <w:tcW w:w="5005" w:type="dxa"/>
            <w:tcBorders>
              <w:bottom w:val="single" w:sz="6" w:space="0" w:color="000000"/>
            </w:tcBorders>
            <w:shd w:val="clear" w:color="auto" w:fill="FFFFFF"/>
            <w:hideMark/>
          </w:tcPr>
          <w:p w14:paraId="0EACA5BD" w14:textId="77777777" w:rsidR="00566A76" w:rsidRPr="00ED110A" w:rsidRDefault="004E7FE9" w:rsidP="006454E2">
            <w:pPr>
              <w:spacing w:after="0" w:line="240" w:lineRule="auto"/>
              <w:rPr>
                <w:rFonts w:ascii="Times New Roman" w:eastAsia="Times New Roman" w:hAnsi="Times New Roman" w:cs="Times New Roman"/>
                <w:color w:val="000000"/>
                <w:sz w:val="26"/>
                <w:szCs w:val="26"/>
                <w:lang w:eastAsia="ru-RU"/>
              </w:rPr>
            </w:pPr>
            <w:hyperlink r:id="rId25" w:tgtFrame="_blank" w:tooltip="Visit office's profile on BauNetz ARCHITEKTEN" w:history="1">
              <w:r w:rsidR="00566A76" w:rsidRPr="00ED110A">
                <w:rPr>
                  <w:rFonts w:ascii="Times New Roman" w:eastAsia="Times New Roman" w:hAnsi="Times New Roman" w:cs="Times New Roman"/>
                  <w:color w:val="0F96B3"/>
                  <w:sz w:val="26"/>
                  <w:szCs w:val="26"/>
                  <w:lang w:eastAsia="ru-RU"/>
                </w:rPr>
                <w:t>hg merz architekten</w:t>
              </w:r>
            </w:hyperlink>
          </w:p>
        </w:tc>
        <w:tc>
          <w:tcPr>
            <w:tcW w:w="0" w:type="auto"/>
            <w:tcBorders>
              <w:bottom w:val="single" w:sz="6" w:space="0" w:color="000000"/>
            </w:tcBorders>
            <w:shd w:val="clear" w:color="auto" w:fill="FFFFFF"/>
            <w:hideMark/>
          </w:tcPr>
          <w:p w14:paraId="105EF497"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Stuttgart</w:t>
            </w:r>
          </w:p>
        </w:tc>
      </w:tr>
      <w:tr w:rsidR="00566A76" w:rsidRPr="00ED110A" w14:paraId="346948E5" w14:textId="77777777" w:rsidTr="009A1E58">
        <w:trPr>
          <w:trHeight w:val="300"/>
          <w:tblCellSpacing w:w="0" w:type="dxa"/>
        </w:trPr>
        <w:tc>
          <w:tcPr>
            <w:tcW w:w="0" w:type="auto"/>
            <w:tcBorders>
              <w:bottom w:val="single" w:sz="6" w:space="0" w:color="000000"/>
            </w:tcBorders>
            <w:shd w:val="clear" w:color="auto" w:fill="FFFFFF"/>
            <w:hideMark/>
          </w:tcPr>
          <w:p w14:paraId="399C5E13"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56</w:t>
            </w:r>
          </w:p>
        </w:tc>
        <w:tc>
          <w:tcPr>
            <w:tcW w:w="0" w:type="auto"/>
            <w:tcBorders>
              <w:bottom w:val="single" w:sz="6" w:space="0" w:color="000000"/>
            </w:tcBorders>
            <w:shd w:val="clear" w:color="auto" w:fill="FFFFFF"/>
            <w:hideMark/>
          </w:tcPr>
          <w:p w14:paraId="3ED1C064"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[57]</w:t>
            </w:r>
          </w:p>
        </w:tc>
        <w:tc>
          <w:tcPr>
            <w:tcW w:w="632" w:type="dxa"/>
            <w:tcBorders>
              <w:bottom w:val="single" w:sz="6" w:space="0" w:color="000000"/>
            </w:tcBorders>
            <w:shd w:val="clear" w:color="auto" w:fill="FFFFFF"/>
            <w:hideMark/>
          </w:tcPr>
          <w:p w14:paraId="0FCE8CBB"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34</w:t>
            </w:r>
          </w:p>
        </w:tc>
        <w:tc>
          <w:tcPr>
            <w:tcW w:w="5005" w:type="dxa"/>
            <w:tcBorders>
              <w:bottom w:val="single" w:sz="6" w:space="0" w:color="000000"/>
            </w:tcBorders>
            <w:shd w:val="clear" w:color="auto" w:fill="FFFFFF"/>
            <w:hideMark/>
          </w:tcPr>
          <w:p w14:paraId="01F99198"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Kengo Kuma</w:t>
            </w:r>
          </w:p>
        </w:tc>
        <w:tc>
          <w:tcPr>
            <w:tcW w:w="0" w:type="auto"/>
            <w:tcBorders>
              <w:bottom w:val="single" w:sz="6" w:space="0" w:color="000000"/>
            </w:tcBorders>
            <w:shd w:val="clear" w:color="auto" w:fill="FFFFFF"/>
            <w:hideMark/>
          </w:tcPr>
          <w:p w14:paraId="5E531569"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Tokyo</w:t>
            </w:r>
          </w:p>
        </w:tc>
      </w:tr>
      <w:tr w:rsidR="00566A76" w:rsidRPr="00ED110A" w14:paraId="62B3C80C" w14:textId="77777777" w:rsidTr="009A1E58">
        <w:trPr>
          <w:trHeight w:val="300"/>
          <w:tblCellSpacing w:w="0" w:type="dxa"/>
        </w:trPr>
        <w:tc>
          <w:tcPr>
            <w:tcW w:w="0" w:type="auto"/>
            <w:tcBorders>
              <w:bottom w:val="single" w:sz="6" w:space="0" w:color="000000"/>
            </w:tcBorders>
            <w:shd w:val="clear" w:color="auto" w:fill="FFFFFF"/>
            <w:hideMark/>
          </w:tcPr>
          <w:p w14:paraId="461E4B50"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56</w:t>
            </w:r>
          </w:p>
        </w:tc>
        <w:tc>
          <w:tcPr>
            <w:tcW w:w="0" w:type="auto"/>
            <w:tcBorders>
              <w:bottom w:val="single" w:sz="6" w:space="0" w:color="000000"/>
            </w:tcBorders>
            <w:shd w:val="clear" w:color="auto" w:fill="FFFFFF"/>
            <w:hideMark/>
          </w:tcPr>
          <w:p w14:paraId="133C18E7"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[29]</w:t>
            </w:r>
          </w:p>
        </w:tc>
        <w:tc>
          <w:tcPr>
            <w:tcW w:w="632" w:type="dxa"/>
            <w:tcBorders>
              <w:bottom w:val="single" w:sz="6" w:space="0" w:color="000000"/>
            </w:tcBorders>
            <w:shd w:val="clear" w:color="auto" w:fill="FFFFFF"/>
            <w:hideMark/>
          </w:tcPr>
          <w:p w14:paraId="03940B6C"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34</w:t>
            </w:r>
          </w:p>
        </w:tc>
        <w:tc>
          <w:tcPr>
            <w:tcW w:w="5005" w:type="dxa"/>
            <w:tcBorders>
              <w:bottom w:val="single" w:sz="6" w:space="0" w:color="000000"/>
            </w:tcBorders>
            <w:shd w:val="clear" w:color="auto" w:fill="FFFFFF"/>
            <w:hideMark/>
          </w:tcPr>
          <w:p w14:paraId="6186D5DF"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Kuehn Malvezzi</w:t>
            </w:r>
          </w:p>
        </w:tc>
        <w:tc>
          <w:tcPr>
            <w:tcW w:w="0" w:type="auto"/>
            <w:tcBorders>
              <w:bottom w:val="single" w:sz="6" w:space="0" w:color="000000"/>
            </w:tcBorders>
            <w:shd w:val="clear" w:color="auto" w:fill="FFFFFF"/>
            <w:hideMark/>
          </w:tcPr>
          <w:p w14:paraId="0CC7A93A"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Berlin</w:t>
            </w:r>
          </w:p>
        </w:tc>
      </w:tr>
      <w:tr w:rsidR="00566A76" w:rsidRPr="00ED110A" w14:paraId="0B4073D5" w14:textId="77777777" w:rsidTr="009A1E58">
        <w:trPr>
          <w:trHeight w:val="300"/>
          <w:tblCellSpacing w:w="0" w:type="dxa"/>
        </w:trPr>
        <w:tc>
          <w:tcPr>
            <w:tcW w:w="0" w:type="auto"/>
            <w:tcBorders>
              <w:bottom w:val="single" w:sz="6" w:space="0" w:color="000000"/>
            </w:tcBorders>
            <w:shd w:val="clear" w:color="auto" w:fill="FFFFFF"/>
            <w:hideMark/>
          </w:tcPr>
          <w:p w14:paraId="260E541F"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56</w:t>
            </w:r>
          </w:p>
        </w:tc>
        <w:tc>
          <w:tcPr>
            <w:tcW w:w="0" w:type="auto"/>
            <w:tcBorders>
              <w:bottom w:val="single" w:sz="6" w:space="0" w:color="000000"/>
            </w:tcBorders>
            <w:shd w:val="clear" w:color="auto" w:fill="FFFFFF"/>
            <w:hideMark/>
          </w:tcPr>
          <w:p w14:paraId="0EBDE1FC"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[57]</w:t>
            </w:r>
          </w:p>
        </w:tc>
        <w:tc>
          <w:tcPr>
            <w:tcW w:w="632" w:type="dxa"/>
            <w:tcBorders>
              <w:bottom w:val="single" w:sz="6" w:space="0" w:color="000000"/>
            </w:tcBorders>
            <w:shd w:val="clear" w:color="auto" w:fill="FFFFFF"/>
            <w:hideMark/>
          </w:tcPr>
          <w:p w14:paraId="25934748"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34</w:t>
            </w:r>
          </w:p>
        </w:tc>
        <w:tc>
          <w:tcPr>
            <w:tcW w:w="5005" w:type="dxa"/>
            <w:tcBorders>
              <w:bottom w:val="single" w:sz="6" w:space="0" w:color="000000"/>
            </w:tcBorders>
            <w:shd w:val="clear" w:color="auto" w:fill="FFFFFF"/>
            <w:hideMark/>
          </w:tcPr>
          <w:p w14:paraId="1E225A9E"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Max Dudler Architekt</w:t>
            </w:r>
          </w:p>
        </w:tc>
        <w:tc>
          <w:tcPr>
            <w:tcW w:w="0" w:type="auto"/>
            <w:tcBorders>
              <w:bottom w:val="single" w:sz="6" w:space="0" w:color="000000"/>
            </w:tcBorders>
            <w:shd w:val="clear" w:color="auto" w:fill="FFFFFF"/>
            <w:hideMark/>
          </w:tcPr>
          <w:p w14:paraId="26FB217D"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Berlin</w:t>
            </w:r>
          </w:p>
        </w:tc>
      </w:tr>
      <w:tr w:rsidR="00566A76" w:rsidRPr="00ED110A" w14:paraId="044C91CA" w14:textId="77777777" w:rsidTr="009A1E58">
        <w:trPr>
          <w:trHeight w:val="300"/>
          <w:tblCellSpacing w:w="0" w:type="dxa"/>
        </w:trPr>
        <w:tc>
          <w:tcPr>
            <w:tcW w:w="0" w:type="auto"/>
            <w:tcBorders>
              <w:bottom w:val="single" w:sz="6" w:space="0" w:color="000000"/>
            </w:tcBorders>
            <w:shd w:val="clear" w:color="auto" w:fill="FFFFFF"/>
            <w:hideMark/>
          </w:tcPr>
          <w:p w14:paraId="42A8676E"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64</w:t>
            </w:r>
          </w:p>
        </w:tc>
        <w:tc>
          <w:tcPr>
            <w:tcW w:w="0" w:type="auto"/>
            <w:tcBorders>
              <w:bottom w:val="single" w:sz="6" w:space="0" w:color="000000"/>
            </w:tcBorders>
            <w:shd w:val="clear" w:color="auto" w:fill="FFFFFF"/>
            <w:hideMark/>
          </w:tcPr>
          <w:p w14:paraId="5194B184"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[45]</w:t>
            </w:r>
          </w:p>
        </w:tc>
        <w:tc>
          <w:tcPr>
            <w:tcW w:w="632" w:type="dxa"/>
            <w:tcBorders>
              <w:bottom w:val="single" w:sz="6" w:space="0" w:color="000000"/>
            </w:tcBorders>
            <w:shd w:val="clear" w:color="auto" w:fill="FFFFFF"/>
            <w:hideMark/>
          </w:tcPr>
          <w:p w14:paraId="506AE487"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33</w:t>
            </w:r>
          </w:p>
        </w:tc>
        <w:tc>
          <w:tcPr>
            <w:tcW w:w="5005" w:type="dxa"/>
            <w:tcBorders>
              <w:bottom w:val="single" w:sz="6" w:space="0" w:color="000000"/>
            </w:tcBorders>
            <w:shd w:val="clear" w:color="auto" w:fill="FFFFFF"/>
            <w:hideMark/>
          </w:tcPr>
          <w:p w14:paraId="2FCDE523"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Alvaro Siza</w:t>
            </w:r>
          </w:p>
        </w:tc>
        <w:tc>
          <w:tcPr>
            <w:tcW w:w="0" w:type="auto"/>
            <w:tcBorders>
              <w:bottom w:val="single" w:sz="6" w:space="0" w:color="000000"/>
            </w:tcBorders>
            <w:shd w:val="clear" w:color="auto" w:fill="FFFFFF"/>
            <w:hideMark/>
          </w:tcPr>
          <w:p w14:paraId="08DC3E3E"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Oporto</w:t>
            </w:r>
          </w:p>
        </w:tc>
      </w:tr>
      <w:tr w:rsidR="00566A76" w:rsidRPr="00ED110A" w14:paraId="4D7608AA" w14:textId="77777777" w:rsidTr="009A1E58">
        <w:trPr>
          <w:trHeight w:val="300"/>
          <w:tblCellSpacing w:w="0" w:type="dxa"/>
        </w:trPr>
        <w:tc>
          <w:tcPr>
            <w:tcW w:w="0" w:type="auto"/>
            <w:tcBorders>
              <w:bottom w:val="single" w:sz="6" w:space="0" w:color="000000"/>
            </w:tcBorders>
            <w:shd w:val="clear" w:color="auto" w:fill="FFFFFF"/>
            <w:hideMark/>
          </w:tcPr>
          <w:p w14:paraId="0881ADE1"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64</w:t>
            </w:r>
          </w:p>
        </w:tc>
        <w:tc>
          <w:tcPr>
            <w:tcW w:w="0" w:type="auto"/>
            <w:tcBorders>
              <w:bottom w:val="single" w:sz="6" w:space="0" w:color="000000"/>
            </w:tcBorders>
            <w:shd w:val="clear" w:color="auto" w:fill="FFFFFF"/>
            <w:hideMark/>
          </w:tcPr>
          <w:p w14:paraId="71F84CC1"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[64]</w:t>
            </w:r>
          </w:p>
        </w:tc>
        <w:tc>
          <w:tcPr>
            <w:tcW w:w="632" w:type="dxa"/>
            <w:tcBorders>
              <w:bottom w:val="single" w:sz="6" w:space="0" w:color="000000"/>
            </w:tcBorders>
            <w:shd w:val="clear" w:color="auto" w:fill="FFFFFF"/>
            <w:hideMark/>
          </w:tcPr>
          <w:p w14:paraId="5DA574E8"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33</w:t>
            </w:r>
          </w:p>
        </w:tc>
        <w:tc>
          <w:tcPr>
            <w:tcW w:w="5005" w:type="dxa"/>
            <w:tcBorders>
              <w:bottom w:val="single" w:sz="6" w:space="0" w:color="000000"/>
            </w:tcBorders>
            <w:shd w:val="clear" w:color="auto" w:fill="FFFFFF"/>
            <w:hideMark/>
          </w:tcPr>
          <w:p w14:paraId="2F82DE98" w14:textId="77777777" w:rsidR="00566A76" w:rsidRPr="00ED110A" w:rsidRDefault="004E7FE9" w:rsidP="006454E2">
            <w:pPr>
              <w:spacing w:after="0" w:line="240" w:lineRule="auto"/>
              <w:rPr>
                <w:rFonts w:ascii="Times New Roman" w:eastAsia="Times New Roman" w:hAnsi="Times New Roman" w:cs="Times New Roman"/>
                <w:color w:val="000000"/>
                <w:sz w:val="26"/>
                <w:szCs w:val="26"/>
                <w:lang w:eastAsia="ru-RU"/>
              </w:rPr>
            </w:pPr>
            <w:hyperlink r:id="rId26" w:tgtFrame="_blank" w:tooltip="Visit office's profile on BauNetz ARCHITEKTEN" w:history="1">
              <w:r w:rsidR="00566A76" w:rsidRPr="00ED110A">
                <w:rPr>
                  <w:rFonts w:ascii="Times New Roman" w:eastAsia="Times New Roman" w:hAnsi="Times New Roman" w:cs="Times New Roman"/>
                  <w:color w:val="0F96B3"/>
                  <w:sz w:val="26"/>
                  <w:szCs w:val="26"/>
                  <w:lang w:eastAsia="ru-RU"/>
                </w:rPr>
                <w:t>KSP Jürgen Engel Architekten</w:t>
              </w:r>
            </w:hyperlink>
          </w:p>
        </w:tc>
        <w:tc>
          <w:tcPr>
            <w:tcW w:w="0" w:type="auto"/>
            <w:tcBorders>
              <w:bottom w:val="single" w:sz="6" w:space="0" w:color="000000"/>
            </w:tcBorders>
            <w:shd w:val="clear" w:color="auto" w:fill="FFFFFF"/>
            <w:hideMark/>
          </w:tcPr>
          <w:p w14:paraId="4AA23FCA"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Frankfurt on the Main</w:t>
            </w:r>
          </w:p>
        </w:tc>
      </w:tr>
      <w:tr w:rsidR="00566A76" w:rsidRPr="00ED110A" w14:paraId="0ABD1D19" w14:textId="77777777" w:rsidTr="009A1E58">
        <w:trPr>
          <w:trHeight w:val="300"/>
          <w:tblCellSpacing w:w="0" w:type="dxa"/>
        </w:trPr>
        <w:tc>
          <w:tcPr>
            <w:tcW w:w="0" w:type="auto"/>
            <w:tcBorders>
              <w:bottom w:val="single" w:sz="6" w:space="0" w:color="000000"/>
            </w:tcBorders>
            <w:shd w:val="clear" w:color="auto" w:fill="FFFFFF"/>
            <w:hideMark/>
          </w:tcPr>
          <w:p w14:paraId="44374B42"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64</w:t>
            </w:r>
          </w:p>
        </w:tc>
        <w:tc>
          <w:tcPr>
            <w:tcW w:w="0" w:type="auto"/>
            <w:tcBorders>
              <w:bottom w:val="single" w:sz="6" w:space="0" w:color="000000"/>
            </w:tcBorders>
            <w:shd w:val="clear" w:color="auto" w:fill="FFFFFF"/>
            <w:hideMark/>
          </w:tcPr>
          <w:p w14:paraId="184EF33A"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[71]</w:t>
            </w:r>
          </w:p>
        </w:tc>
        <w:tc>
          <w:tcPr>
            <w:tcW w:w="632" w:type="dxa"/>
            <w:tcBorders>
              <w:bottom w:val="single" w:sz="6" w:space="0" w:color="000000"/>
            </w:tcBorders>
            <w:shd w:val="clear" w:color="auto" w:fill="FFFFFF"/>
            <w:hideMark/>
          </w:tcPr>
          <w:p w14:paraId="27D5C027"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33</w:t>
            </w:r>
          </w:p>
        </w:tc>
        <w:tc>
          <w:tcPr>
            <w:tcW w:w="5005" w:type="dxa"/>
            <w:tcBorders>
              <w:bottom w:val="single" w:sz="6" w:space="0" w:color="000000"/>
            </w:tcBorders>
            <w:shd w:val="clear" w:color="auto" w:fill="FFFFFF"/>
            <w:hideMark/>
          </w:tcPr>
          <w:p w14:paraId="4E3967F7" w14:textId="77777777" w:rsidR="00566A76" w:rsidRPr="00ED110A" w:rsidRDefault="004E7FE9" w:rsidP="006454E2">
            <w:pPr>
              <w:spacing w:after="0" w:line="240" w:lineRule="auto"/>
              <w:rPr>
                <w:rFonts w:ascii="Times New Roman" w:eastAsia="Times New Roman" w:hAnsi="Times New Roman" w:cs="Times New Roman"/>
                <w:color w:val="000000"/>
                <w:sz w:val="26"/>
                <w:szCs w:val="26"/>
                <w:lang w:eastAsia="ru-RU"/>
              </w:rPr>
            </w:pPr>
            <w:hyperlink r:id="rId27" w:tgtFrame="_blank" w:tooltip="Visit office's profile on BauNetz ARCHITEKTEN" w:history="1">
              <w:r w:rsidR="00566A76" w:rsidRPr="00ED110A">
                <w:rPr>
                  <w:rFonts w:ascii="Times New Roman" w:eastAsia="Times New Roman" w:hAnsi="Times New Roman" w:cs="Times New Roman"/>
                  <w:color w:val="0F96B3"/>
                  <w:sz w:val="26"/>
                  <w:szCs w:val="26"/>
                  <w:lang w:eastAsia="ru-RU"/>
                </w:rPr>
                <w:t>Morger Partner Architekten</w:t>
              </w:r>
            </w:hyperlink>
          </w:p>
        </w:tc>
        <w:tc>
          <w:tcPr>
            <w:tcW w:w="0" w:type="auto"/>
            <w:tcBorders>
              <w:bottom w:val="single" w:sz="6" w:space="0" w:color="000000"/>
            </w:tcBorders>
            <w:shd w:val="clear" w:color="auto" w:fill="FFFFFF"/>
            <w:hideMark/>
          </w:tcPr>
          <w:p w14:paraId="0B5659BB"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Basel</w:t>
            </w:r>
          </w:p>
        </w:tc>
      </w:tr>
      <w:tr w:rsidR="00566A76" w:rsidRPr="00ED110A" w14:paraId="386EDEC6" w14:textId="77777777" w:rsidTr="009A1E58">
        <w:trPr>
          <w:trHeight w:val="300"/>
          <w:tblCellSpacing w:w="0" w:type="dxa"/>
        </w:trPr>
        <w:tc>
          <w:tcPr>
            <w:tcW w:w="0" w:type="auto"/>
            <w:tcBorders>
              <w:bottom w:val="single" w:sz="6" w:space="0" w:color="000000"/>
            </w:tcBorders>
            <w:shd w:val="clear" w:color="auto" w:fill="FFFFFF"/>
            <w:hideMark/>
          </w:tcPr>
          <w:p w14:paraId="14120A79"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64</w:t>
            </w:r>
          </w:p>
        </w:tc>
        <w:tc>
          <w:tcPr>
            <w:tcW w:w="0" w:type="auto"/>
            <w:tcBorders>
              <w:bottom w:val="single" w:sz="6" w:space="0" w:color="000000"/>
            </w:tcBorders>
            <w:shd w:val="clear" w:color="auto" w:fill="FFFFFF"/>
            <w:hideMark/>
          </w:tcPr>
          <w:p w14:paraId="132874E3"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[35]</w:t>
            </w:r>
          </w:p>
        </w:tc>
        <w:tc>
          <w:tcPr>
            <w:tcW w:w="632" w:type="dxa"/>
            <w:tcBorders>
              <w:bottom w:val="single" w:sz="6" w:space="0" w:color="000000"/>
            </w:tcBorders>
            <w:shd w:val="clear" w:color="auto" w:fill="FFFFFF"/>
            <w:hideMark/>
          </w:tcPr>
          <w:p w14:paraId="1218F365"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33</w:t>
            </w:r>
          </w:p>
        </w:tc>
        <w:tc>
          <w:tcPr>
            <w:tcW w:w="5005" w:type="dxa"/>
            <w:tcBorders>
              <w:bottom w:val="single" w:sz="6" w:space="0" w:color="000000"/>
            </w:tcBorders>
            <w:shd w:val="clear" w:color="auto" w:fill="FFFFFF"/>
            <w:hideMark/>
          </w:tcPr>
          <w:p w14:paraId="623E35BE"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Selgascano</w:t>
            </w:r>
          </w:p>
        </w:tc>
        <w:tc>
          <w:tcPr>
            <w:tcW w:w="0" w:type="auto"/>
            <w:tcBorders>
              <w:bottom w:val="single" w:sz="6" w:space="0" w:color="000000"/>
            </w:tcBorders>
            <w:shd w:val="clear" w:color="auto" w:fill="FFFFFF"/>
            <w:hideMark/>
          </w:tcPr>
          <w:p w14:paraId="07A0A1E1"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Madrid</w:t>
            </w:r>
          </w:p>
        </w:tc>
      </w:tr>
      <w:tr w:rsidR="00566A76" w:rsidRPr="00ED110A" w14:paraId="2FB3B207" w14:textId="77777777" w:rsidTr="009A1E58">
        <w:trPr>
          <w:trHeight w:val="300"/>
          <w:tblCellSpacing w:w="0" w:type="dxa"/>
        </w:trPr>
        <w:tc>
          <w:tcPr>
            <w:tcW w:w="0" w:type="auto"/>
            <w:tcBorders>
              <w:bottom w:val="single" w:sz="6" w:space="0" w:color="000000"/>
            </w:tcBorders>
            <w:shd w:val="clear" w:color="auto" w:fill="FFFFFF"/>
            <w:hideMark/>
          </w:tcPr>
          <w:p w14:paraId="106527F3"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64</w:t>
            </w:r>
          </w:p>
        </w:tc>
        <w:tc>
          <w:tcPr>
            <w:tcW w:w="0" w:type="auto"/>
            <w:tcBorders>
              <w:bottom w:val="single" w:sz="6" w:space="0" w:color="000000"/>
            </w:tcBorders>
            <w:shd w:val="clear" w:color="auto" w:fill="FFFFFF"/>
            <w:hideMark/>
          </w:tcPr>
          <w:p w14:paraId="13BA5CD6"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[64]</w:t>
            </w:r>
          </w:p>
        </w:tc>
        <w:tc>
          <w:tcPr>
            <w:tcW w:w="632" w:type="dxa"/>
            <w:tcBorders>
              <w:bottom w:val="single" w:sz="6" w:space="0" w:color="000000"/>
            </w:tcBorders>
            <w:shd w:val="clear" w:color="auto" w:fill="FFFFFF"/>
            <w:hideMark/>
          </w:tcPr>
          <w:p w14:paraId="6F884320"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33</w:t>
            </w:r>
          </w:p>
        </w:tc>
        <w:tc>
          <w:tcPr>
            <w:tcW w:w="5005" w:type="dxa"/>
            <w:tcBorders>
              <w:bottom w:val="single" w:sz="6" w:space="0" w:color="000000"/>
            </w:tcBorders>
            <w:shd w:val="clear" w:color="auto" w:fill="FFFFFF"/>
            <w:hideMark/>
          </w:tcPr>
          <w:p w14:paraId="5984041B" w14:textId="77777777" w:rsidR="00566A76" w:rsidRPr="00ED110A" w:rsidRDefault="004E7FE9" w:rsidP="006454E2">
            <w:pPr>
              <w:spacing w:after="0" w:line="240" w:lineRule="auto"/>
              <w:rPr>
                <w:rFonts w:ascii="Times New Roman" w:eastAsia="Times New Roman" w:hAnsi="Times New Roman" w:cs="Times New Roman"/>
                <w:color w:val="000000"/>
                <w:sz w:val="26"/>
                <w:szCs w:val="26"/>
                <w:lang w:eastAsia="ru-RU"/>
              </w:rPr>
            </w:pPr>
            <w:hyperlink r:id="rId28" w:tgtFrame="_blank" w:tooltip="Visit office's profile on BauNetz ARCHITEKTEN" w:history="1">
              <w:r w:rsidR="00566A76" w:rsidRPr="00ED110A">
                <w:rPr>
                  <w:rFonts w:ascii="Times New Roman" w:eastAsia="Times New Roman" w:hAnsi="Times New Roman" w:cs="Times New Roman"/>
                  <w:color w:val="0F96B3"/>
                  <w:sz w:val="26"/>
                  <w:szCs w:val="26"/>
                  <w:lang w:eastAsia="ru-RU"/>
                </w:rPr>
                <w:t>Snohetta</w:t>
              </w:r>
            </w:hyperlink>
          </w:p>
        </w:tc>
        <w:tc>
          <w:tcPr>
            <w:tcW w:w="0" w:type="auto"/>
            <w:tcBorders>
              <w:bottom w:val="single" w:sz="6" w:space="0" w:color="000000"/>
            </w:tcBorders>
            <w:shd w:val="clear" w:color="auto" w:fill="FFFFFF"/>
            <w:hideMark/>
          </w:tcPr>
          <w:p w14:paraId="389E65C9"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Oslo</w:t>
            </w:r>
          </w:p>
        </w:tc>
      </w:tr>
      <w:tr w:rsidR="00566A76" w:rsidRPr="00ED110A" w14:paraId="45832FA4" w14:textId="77777777" w:rsidTr="009A1E58">
        <w:trPr>
          <w:trHeight w:val="300"/>
          <w:tblCellSpacing w:w="0" w:type="dxa"/>
        </w:trPr>
        <w:tc>
          <w:tcPr>
            <w:tcW w:w="0" w:type="auto"/>
            <w:tcBorders>
              <w:bottom w:val="single" w:sz="6" w:space="0" w:color="000000"/>
            </w:tcBorders>
            <w:shd w:val="clear" w:color="auto" w:fill="FFFFFF"/>
            <w:hideMark/>
          </w:tcPr>
          <w:p w14:paraId="1BC18080"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64</w:t>
            </w:r>
          </w:p>
        </w:tc>
        <w:tc>
          <w:tcPr>
            <w:tcW w:w="0" w:type="auto"/>
            <w:tcBorders>
              <w:bottom w:val="single" w:sz="6" w:space="0" w:color="000000"/>
            </w:tcBorders>
            <w:shd w:val="clear" w:color="auto" w:fill="FFFFFF"/>
            <w:hideMark/>
          </w:tcPr>
          <w:p w14:paraId="696B6CB0"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[109]</w:t>
            </w:r>
          </w:p>
        </w:tc>
        <w:tc>
          <w:tcPr>
            <w:tcW w:w="632" w:type="dxa"/>
            <w:tcBorders>
              <w:bottom w:val="single" w:sz="6" w:space="0" w:color="000000"/>
            </w:tcBorders>
            <w:shd w:val="clear" w:color="auto" w:fill="FFFFFF"/>
            <w:hideMark/>
          </w:tcPr>
          <w:p w14:paraId="593592FF"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33</w:t>
            </w:r>
          </w:p>
        </w:tc>
        <w:tc>
          <w:tcPr>
            <w:tcW w:w="5005" w:type="dxa"/>
            <w:tcBorders>
              <w:bottom w:val="single" w:sz="6" w:space="0" w:color="000000"/>
            </w:tcBorders>
            <w:shd w:val="clear" w:color="auto" w:fill="FFFFFF"/>
            <w:hideMark/>
          </w:tcPr>
          <w:p w14:paraId="77553286" w14:textId="1001F03C"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SOM</w:t>
            </w:r>
            <w:r w:rsidR="00C37B20">
              <w:rPr>
                <w:rFonts w:ascii="Times New Roman" w:eastAsia="Times New Roman" w:hAnsi="Times New Roman" w:cs="Times New Roman"/>
                <w:color w:val="666666"/>
                <w:sz w:val="26"/>
                <w:szCs w:val="26"/>
                <w:lang w:eastAsia="ru-RU"/>
              </w:rPr>
              <w:t xml:space="preserve"> – </w:t>
            </w:r>
            <w:r w:rsidRPr="00ED110A">
              <w:rPr>
                <w:rFonts w:ascii="Times New Roman" w:eastAsia="Times New Roman" w:hAnsi="Times New Roman" w:cs="Times New Roman"/>
                <w:color w:val="666666"/>
                <w:sz w:val="26"/>
                <w:szCs w:val="26"/>
                <w:lang w:eastAsia="ru-RU"/>
              </w:rPr>
              <w:t>Skidmore, Owings &amp; Merrill</w:t>
            </w:r>
          </w:p>
        </w:tc>
        <w:tc>
          <w:tcPr>
            <w:tcW w:w="0" w:type="auto"/>
            <w:tcBorders>
              <w:bottom w:val="single" w:sz="6" w:space="0" w:color="000000"/>
            </w:tcBorders>
            <w:shd w:val="clear" w:color="auto" w:fill="FFFFFF"/>
            <w:hideMark/>
          </w:tcPr>
          <w:p w14:paraId="1A80427B"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Chicago</w:t>
            </w:r>
          </w:p>
        </w:tc>
      </w:tr>
      <w:tr w:rsidR="00566A76" w:rsidRPr="00ED110A" w14:paraId="4AE24068" w14:textId="77777777" w:rsidTr="009A1E58">
        <w:trPr>
          <w:trHeight w:val="300"/>
          <w:tblCellSpacing w:w="0" w:type="dxa"/>
        </w:trPr>
        <w:tc>
          <w:tcPr>
            <w:tcW w:w="0" w:type="auto"/>
            <w:tcBorders>
              <w:bottom w:val="single" w:sz="6" w:space="0" w:color="000000"/>
            </w:tcBorders>
            <w:shd w:val="clear" w:color="auto" w:fill="FFFFFF"/>
            <w:hideMark/>
          </w:tcPr>
          <w:p w14:paraId="54C780F1"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70</w:t>
            </w:r>
          </w:p>
        </w:tc>
        <w:tc>
          <w:tcPr>
            <w:tcW w:w="0" w:type="auto"/>
            <w:tcBorders>
              <w:bottom w:val="single" w:sz="6" w:space="0" w:color="000000"/>
            </w:tcBorders>
            <w:shd w:val="clear" w:color="auto" w:fill="FFFFFF"/>
            <w:hideMark/>
          </w:tcPr>
          <w:p w14:paraId="04AA79A4"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[66]</w:t>
            </w:r>
          </w:p>
        </w:tc>
        <w:tc>
          <w:tcPr>
            <w:tcW w:w="632" w:type="dxa"/>
            <w:tcBorders>
              <w:bottom w:val="single" w:sz="6" w:space="0" w:color="000000"/>
            </w:tcBorders>
            <w:shd w:val="clear" w:color="auto" w:fill="FFFFFF"/>
            <w:hideMark/>
          </w:tcPr>
          <w:p w14:paraId="1B09451F"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32</w:t>
            </w:r>
          </w:p>
        </w:tc>
        <w:tc>
          <w:tcPr>
            <w:tcW w:w="5005" w:type="dxa"/>
            <w:tcBorders>
              <w:bottom w:val="single" w:sz="6" w:space="0" w:color="000000"/>
            </w:tcBorders>
            <w:shd w:val="clear" w:color="auto" w:fill="FFFFFF"/>
            <w:hideMark/>
          </w:tcPr>
          <w:p w14:paraId="4DAD871C"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Gion A. Caminada</w:t>
            </w:r>
          </w:p>
        </w:tc>
        <w:tc>
          <w:tcPr>
            <w:tcW w:w="0" w:type="auto"/>
            <w:tcBorders>
              <w:bottom w:val="single" w:sz="6" w:space="0" w:color="000000"/>
            </w:tcBorders>
            <w:shd w:val="clear" w:color="auto" w:fill="FFFFFF"/>
            <w:hideMark/>
          </w:tcPr>
          <w:p w14:paraId="152516A4"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Vrin</w:t>
            </w:r>
          </w:p>
        </w:tc>
      </w:tr>
      <w:tr w:rsidR="00566A76" w:rsidRPr="00ED110A" w14:paraId="0D469D0A" w14:textId="77777777" w:rsidTr="009A1E58">
        <w:trPr>
          <w:trHeight w:val="300"/>
          <w:tblCellSpacing w:w="0" w:type="dxa"/>
        </w:trPr>
        <w:tc>
          <w:tcPr>
            <w:tcW w:w="0" w:type="auto"/>
            <w:tcBorders>
              <w:bottom w:val="single" w:sz="6" w:space="0" w:color="000000"/>
            </w:tcBorders>
            <w:shd w:val="clear" w:color="auto" w:fill="FFFFFF"/>
            <w:hideMark/>
          </w:tcPr>
          <w:p w14:paraId="64CDC3C6"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70</w:t>
            </w:r>
          </w:p>
        </w:tc>
        <w:tc>
          <w:tcPr>
            <w:tcW w:w="0" w:type="auto"/>
            <w:tcBorders>
              <w:bottom w:val="single" w:sz="6" w:space="0" w:color="000000"/>
            </w:tcBorders>
            <w:shd w:val="clear" w:color="auto" w:fill="FFFFFF"/>
            <w:hideMark/>
          </w:tcPr>
          <w:p w14:paraId="44DC75A5"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[66]</w:t>
            </w:r>
          </w:p>
        </w:tc>
        <w:tc>
          <w:tcPr>
            <w:tcW w:w="632" w:type="dxa"/>
            <w:tcBorders>
              <w:bottom w:val="single" w:sz="6" w:space="0" w:color="000000"/>
            </w:tcBorders>
            <w:shd w:val="clear" w:color="auto" w:fill="FFFFFF"/>
            <w:hideMark/>
          </w:tcPr>
          <w:p w14:paraId="589A184D"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32</w:t>
            </w:r>
          </w:p>
        </w:tc>
        <w:tc>
          <w:tcPr>
            <w:tcW w:w="5005" w:type="dxa"/>
            <w:tcBorders>
              <w:bottom w:val="single" w:sz="6" w:space="0" w:color="000000"/>
            </w:tcBorders>
            <w:shd w:val="clear" w:color="auto" w:fill="FFFFFF"/>
            <w:hideMark/>
          </w:tcPr>
          <w:p w14:paraId="2AA32840"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Meili &amp; Peter Architekten</w:t>
            </w:r>
          </w:p>
        </w:tc>
        <w:tc>
          <w:tcPr>
            <w:tcW w:w="0" w:type="auto"/>
            <w:tcBorders>
              <w:bottom w:val="single" w:sz="6" w:space="0" w:color="000000"/>
            </w:tcBorders>
            <w:shd w:val="clear" w:color="auto" w:fill="FFFFFF"/>
            <w:hideMark/>
          </w:tcPr>
          <w:p w14:paraId="504BF6C4"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Zurich</w:t>
            </w:r>
          </w:p>
        </w:tc>
      </w:tr>
      <w:tr w:rsidR="00566A76" w:rsidRPr="00ED110A" w14:paraId="05A3C4AE" w14:textId="77777777" w:rsidTr="009A1E58">
        <w:trPr>
          <w:trHeight w:val="300"/>
          <w:tblCellSpacing w:w="0" w:type="dxa"/>
        </w:trPr>
        <w:tc>
          <w:tcPr>
            <w:tcW w:w="0" w:type="auto"/>
            <w:tcBorders>
              <w:bottom w:val="single" w:sz="6" w:space="0" w:color="000000"/>
            </w:tcBorders>
            <w:shd w:val="clear" w:color="auto" w:fill="FFFFFF"/>
            <w:hideMark/>
          </w:tcPr>
          <w:p w14:paraId="69034852"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70</w:t>
            </w:r>
          </w:p>
        </w:tc>
        <w:tc>
          <w:tcPr>
            <w:tcW w:w="0" w:type="auto"/>
            <w:tcBorders>
              <w:bottom w:val="single" w:sz="6" w:space="0" w:color="000000"/>
            </w:tcBorders>
            <w:shd w:val="clear" w:color="auto" w:fill="FFFFFF"/>
            <w:hideMark/>
          </w:tcPr>
          <w:p w14:paraId="3DFA5AC4"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[96]</w:t>
            </w:r>
          </w:p>
        </w:tc>
        <w:tc>
          <w:tcPr>
            <w:tcW w:w="632" w:type="dxa"/>
            <w:tcBorders>
              <w:bottom w:val="single" w:sz="6" w:space="0" w:color="000000"/>
            </w:tcBorders>
            <w:shd w:val="clear" w:color="auto" w:fill="FFFFFF"/>
            <w:hideMark/>
          </w:tcPr>
          <w:p w14:paraId="4878D709"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32</w:t>
            </w:r>
          </w:p>
        </w:tc>
        <w:tc>
          <w:tcPr>
            <w:tcW w:w="5005" w:type="dxa"/>
            <w:tcBorders>
              <w:bottom w:val="single" w:sz="6" w:space="0" w:color="000000"/>
            </w:tcBorders>
            <w:shd w:val="clear" w:color="auto" w:fill="FFFFFF"/>
            <w:hideMark/>
          </w:tcPr>
          <w:p w14:paraId="5EDE5932"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Wiel Arets Architects</w:t>
            </w:r>
          </w:p>
        </w:tc>
        <w:tc>
          <w:tcPr>
            <w:tcW w:w="0" w:type="auto"/>
            <w:tcBorders>
              <w:bottom w:val="single" w:sz="6" w:space="0" w:color="000000"/>
            </w:tcBorders>
            <w:shd w:val="clear" w:color="auto" w:fill="FFFFFF"/>
            <w:hideMark/>
          </w:tcPr>
          <w:p w14:paraId="1310C6B5"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Maastricht</w:t>
            </w:r>
          </w:p>
        </w:tc>
      </w:tr>
      <w:tr w:rsidR="00566A76" w:rsidRPr="00ED110A" w14:paraId="4E7EB9D1" w14:textId="77777777" w:rsidTr="009A1E58">
        <w:trPr>
          <w:trHeight w:val="300"/>
          <w:tblCellSpacing w:w="0" w:type="dxa"/>
        </w:trPr>
        <w:tc>
          <w:tcPr>
            <w:tcW w:w="0" w:type="auto"/>
            <w:tcBorders>
              <w:bottom w:val="single" w:sz="6" w:space="0" w:color="000000"/>
            </w:tcBorders>
            <w:shd w:val="clear" w:color="auto" w:fill="FFFFFF"/>
            <w:hideMark/>
          </w:tcPr>
          <w:p w14:paraId="76BD0027"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73</w:t>
            </w:r>
          </w:p>
        </w:tc>
        <w:tc>
          <w:tcPr>
            <w:tcW w:w="0" w:type="auto"/>
            <w:tcBorders>
              <w:bottom w:val="single" w:sz="6" w:space="0" w:color="000000"/>
            </w:tcBorders>
            <w:shd w:val="clear" w:color="auto" w:fill="FFFFFF"/>
            <w:hideMark/>
          </w:tcPr>
          <w:p w14:paraId="4BBBDA2B"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[99]</w:t>
            </w:r>
          </w:p>
        </w:tc>
        <w:tc>
          <w:tcPr>
            <w:tcW w:w="632" w:type="dxa"/>
            <w:tcBorders>
              <w:bottom w:val="single" w:sz="6" w:space="0" w:color="000000"/>
            </w:tcBorders>
            <w:shd w:val="clear" w:color="auto" w:fill="FFFFFF"/>
            <w:hideMark/>
          </w:tcPr>
          <w:p w14:paraId="00AD8329"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31</w:t>
            </w:r>
          </w:p>
        </w:tc>
        <w:tc>
          <w:tcPr>
            <w:tcW w:w="5005" w:type="dxa"/>
            <w:tcBorders>
              <w:bottom w:val="single" w:sz="6" w:space="0" w:color="000000"/>
            </w:tcBorders>
            <w:shd w:val="clear" w:color="auto" w:fill="FFFFFF"/>
            <w:hideMark/>
          </w:tcPr>
          <w:p w14:paraId="1B8D5FB6" w14:textId="77777777" w:rsidR="00566A76" w:rsidRPr="00ED110A" w:rsidRDefault="004E7FE9" w:rsidP="006454E2">
            <w:pPr>
              <w:spacing w:after="0" w:line="240" w:lineRule="auto"/>
              <w:rPr>
                <w:rFonts w:ascii="Times New Roman" w:eastAsia="Times New Roman" w:hAnsi="Times New Roman" w:cs="Times New Roman"/>
                <w:color w:val="000000"/>
                <w:sz w:val="26"/>
                <w:szCs w:val="26"/>
                <w:lang w:eastAsia="ru-RU"/>
              </w:rPr>
            </w:pPr>
            <w:hyperlink r:id="rId29" w:tgtFrame="_blank" w:tooltip="Visit office's profile on BauNetz ARCHITEKTEN" w:history="1">
              <w:r w:rsidR="00566A76" w:rsidRPr="00ED110A">
                <w:rPr>
                  <w:rFonts w:ascii="Times New Roman" w:eastAsia="Times New Roman" w:hAnsi="Times New Roman" w:cs="Times New Roman"/>
                  <w:color w:val="0F96B3"/>
                  <w:sz w:val="26"/>
                  <w:szCs w:val="26"/>
                  <w:lang w:eastAsia="ru-RU"/>
                </w:rPr>
                <w:t>AllesWirdGut</w:t>
              </w:r>
            </w:hyperlink>
          </w:p>
        </w:tc>
        <w:tc>
          <w:tcPr>
            <w:tcW w:w="0" w:type="auto"/>
            <w:tcBorders>
              <w:bottom w:val="single" w:sz="6" w:space="0" w:color="000000"/>
            </w:tcBorders>
            <w:shd w:val="clear" w:color="auto" w:fill="FFFFFF"/>
            <w:hideMark/>
          </w:tcPr>
          <w:p w14:paraId="199D9C37"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Vienna</w:t>
            </w:r>
          </w:p>
        </w:tc>
      </w:tr>
      <w:tr w:rsidR="00566A76" w:rsidRPr="00ED110A" w14:paraId="3D66FED1" w14:textId="77777777" w:rsidTr="009A1E58">
        <w:trPr>
          <w:trHeight w:val="300"/>
          <w:tblCellSpacing w:w="0" w:type="dxa"/>
        </w:trPr>
        <w:tc>
          <w:tcPr>
            <w:tcW w:w="0" w:type="auto"/>
            <w:tcBorders>
              <w:bottom w:val="single" w:sz="6" w:space="0" w:color="000000"/>
            </w:tcBorders>
            <w:shd w:val="clear" w:color="auto" w:fill="FFFFFF"/>
            <w:hideMark/>
          </w:tcPr>
          <w:p w14:paraId="6EAB6239"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73</w:t>
            </w:r>
          </w:p>
        </w:tc>
        <w:tc>
          <w:tcPr>
            <w:tcW w:w="0" w:type="auto"/>
            <w:tcBorders>
              <w:bottom w:val="single" w:sz="6" w:space="0" w:color="000000"/>
            </w:tcBorders>
            <w:shd w:val="clear" w:color="auto" w:fill="FFFFFF"/>
            <w:hideMark/>
          </w:tcPr>
          <w:p w14:paraId="3FE41E64"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[71]</w:t>
            </w:r>
          </w:p>
        </w:tc>
        <w:tc>
          <w:tcPr>
            <w:tcW w:w="632" w:type="dxa"/>
            <w:tcBorders>
              <w:bottom w:val="single" w:sz="6" w:space="0" w:color="000000"/>
            </w:tcBorders>
            <w:shd w:val="clear" w:color="auto" w:fill="FFFFFF"/>
            <w:hideMark/>
          </w:tcPr>
          <w:p w14:paraId="2D6EBB92"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31</w:t>
            </w:r>
          </w:p>
        </w:tc>
        <w:tc>
          <w:tcPr>
            <w:tcW w:w="5005" w:type="dxa"/>
            <w:tcBorders>
              <w:bottom w:val="single" w:sz="6" w:space="0" w:color="000000"/>
            </w:tcBorders>
            <w:shd w:val="clear" w:color="auto" w:fill="FFFFFF"/>
            <w:hideMark/>
          </w:tcPr>
          <w:p w14:paraId="0C1E9055" w14:textId="77777777" w:rsidR="00566A76" w:rsidRPr="00ED110A" w:rsidRDefault="004E7FE9" w:rsidP="006454E2">
            <w:pPr>
              <w:spacing w:after="0" w:line="240" w:lineRule="auto"/>
              <w:rPr>
                <w:rFonts w:ascii="Times New Roman" w:eastAsia="Times New Roman" w:hAnsi="Times New Roman" w:cs="Times New Roman"/>
                <w:color w:val="000000"/>
                <w:sz w:val="26"/>
                <w:szCs w:val="26"/>
                <w:lang w:eastAsia="ru-RU"/>
              </w:rPr>
            </w:pPr>
            <w:hyperlink r:id="rId30" w:tgtFrame="_blank" w:tooltip="Visit office's profile on BauNetz ARCHITEKTEN" w:history="1">
              <w:r w:rsidR="00566A76" w:rsidRPr="00ED110A">
                <w:rPr>
                  <w:rFonts w:ascii="Times New Roman" w:eastAsia="Times New Roman" w:hAnsi="Times New Roman" w:cs="Times New Roman"/>
                  <w:color w:val="0F96B3"/>
                  <w:sz w:val="26"/>
                  <w:szCs w:val="26"/>
                  <w:lang w:eastAsia="ru-RU"/>
                </w:rPr>
                <w:t>Atelier Brückner</w:t>
              </w:r>
            </w:hyperlink>
          </w:p>
        </w:tc>
        <w:tc>
          <w:tcPr>
            <w:tcW w:w="0" w:type="auto"/>
            <w:tcBorders>
              <w:bottom w:val="single" w:sz="6" w:space="0" w:color="000000"/>
            </w:tcBorders>
            <w:shd w:val="clear" w:color="auto" w:fill="FFFFFF"/>
            <w:hideMark/>
          </w:tcPr>
          <w:p w14:paraId="0B93BA84"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Stuttgart</w:t>
            </w:r>
          </w:p>
        </w:tc>
      </w:tr>
      <w:tr w:rsidR="00566A76" w:rsidRPr="00ED110A" w14:paraId="472459DE" w14:textId="77777777" w:rsidTr="009A1E58">
        <w:trPr>
          <w:trHeight w:val="300"/>
          <w:tblCellSpacing w:w="0" w:type="dxa"/>
        </w:trPr>
        <w:tc>
          <w:tcPr>
            <w:tcW w:w="0" w:type="auto"/>
            <w:tcBorders>
              <w:bottom w:val="single" w:sz="6" w:space="0" w:color="000000"/>
            </w:tcBorders>
            <w:shd w:val="clear" w:color="auto" w:fill="FFFFFF"/>
            <w:hideMark/>
          </w:tcPr>
          <w:p w14:paraId="334A7FDA"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73</w:t>
            </w:r>
          </w:p>
        </w:tc>
        <w:tc>
          <w:tcPr>
            <w:tcW w:w="0" w:type="auto"/>
            <w:tcBorders>
              <w:bottom w:val="single" w:sz="6" w:space="0" w:color="000000"/>
            </w:tcBorders>
            <w:shd w:val="clear" w:color="auto" w:fill="FFFFFF"/>
            <w:hideMark/>
          </w:tcPr>
          <w:p w14:paraId="4C17A590"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[71]</w:t>
            </w:r>
          </w:p>
        </w:tc>
        <w:tc>
          <w:tcPr>
            <w:tcW w:w="632" w:type="dxa"/>
            <w:tcBorders>
              <w:bottom w:val="single" w:sz="6" w:space="0" w:color="000000"/>
            </w:tcBorders>
            <w:shd w:val="clear" w:color="auto" w:fill="FFFFFF"/>
            <w:hideMark/>
          </w:tcPr>
          <w:p w14:paraId="42375736"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31</w:t>
            </w:r>
          </w:p>
        </w:tc>
        <w:tc>
          <w:tcPr>
            <w:tcW w:w="5005" w:type="dxa"/>
            <w:tcBorders>
              <w:bottom w:val="single" w:sz="6" w:space="0" w:color="000000"/>
            </w:tcBorders>
            <w:shd w:val="clear" w:color="auto" w:fill="FFFFFF"/>
            <w:hideMark/>
          </w:tcPr>
          <w:p w14:paraId="60197A8C"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Duggan Morris Architects</w:t>
            </w:r>
          </w:p>
        </w:tc>
        <w:tc>
          <w:tcPr>
            <w:tcW w:w="0" w:type="auto"/>
            <w:tcBorders>
              <w:bottom w:val="single" w:sz="6" w:space="0" w:color="000000"/>
            </w:tcBorders>
            <w:shd w:val="clear" w:color="auto" w:fill="FFFFFF"/>
            <w:hideMark/>
          </w:tcPr>
          <w:p w14:paraId="4C7F3516"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London</w:t>
            </w:r>
          </w:p>
        </w:tc>
      </w:tr>
      <w:tr w:rsidR="00566A76" w:rsidRPr="00ED110A" w14:paraId="1BD7B238" w14:textId="77777777" w:rsidTr="009A1E58">
        <w:trPr>
          <w:trHeight w:val="300"/>
          <w:tblCellSpacing w:w="0" w:type="dxa"/>
        </w:trPr>
        <w:tc>
          <w:tcPr>
            <w:tcW w:w="0" w:type="auto"/>
            <w:tcBorders>
              <w:bottom w:val="single" w:sz="6" w:space="0" w:color="000000"/>
            </w:tcBorders>
            <w:shd w:val="clear" w:color="auto" w:fill="FFFFFF"/>
            <w:hideMark/>
          </w:tcPr>
          <w:p w14:paraId="5898816C"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73</w:t>
            </w:r>
          </w:p>
        </w:tc>
        <w:tc>
          <w:tcPr>
            <w:tcW w:w="0" w:type="auto"/>
            <w:tcBorders>
              <w:bottom w:val="single" w:sz="6" w:space="0" w:color="000000"/>
            </w:tcBorders>
            <w:shd w:val="clear" w:color="auto" w:fill="FFFFFF"/>
            <w:hideMark/>
          </w:tcPr>
          <w:p w14:paraId="6DA9FC06"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[188]</w:t>
            </w:r>
          </w:p>
        </w:tc>
        <w:tc>
          <w:tcPr>
            <w:tcW w:w="632" w:type="dxa"/>
            <w:tcBorders>
              <w:bottom w:val="single" w:sz="6" w:space="0" w:color="000000"/>
            </w:tcBorders>
            <w:shd w:val="clear" w:color="auto" w:fill="FFFFFF"/>
            <w:hideMark/>
          </w:tcPr>
          <w:p w14:paraId="2D3672AF"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31</w:t>
            </w:r>
          </w:p>
        </w:tc>
        <w:tc>
          <w:tcPr>
            <w:tcW w:w="5005" w:type="dxa"/>
            <w:tcBorders>
              <w:bottom w:val="single" w:sz="6" w:space="0" w:color="000000"/>
            </w:tcBorders>
            <w:shd w:val="clear" w:color="auto" w:fill="FFFFFF"/>
            <w:hideMark/>
          </w:tcPr>
          <w:p w14:paraId="1CDA6AD5"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O’Donnell + Tuomey Architects</w:t>
            </w:r>
          </w:p>
        </w:tc>
        <w:tc>
          <w:tcPr>
            <w:tcW w:w="0" w:type="auto"/>
            <w:tcBorders>
              <w:bottom w:val="single" w:sz="6" w:space="0" w:color="000000"/>
            </w:tcBorders>
            <w:shd w:val="clear" w:color="auto" w:fill="FFFFFF"/>
            <w:hideMark/>
          </w:tcPr>
          <w:p w14:paraId="02413D42"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Dublin</w:t>
            </w:r>
          </w:p>
        </w:tc>
      </w:tr>
      <w:tr w:rsidR="00566A76" w:rsidRPr="00ED110A" w14:paraId="24492667" w14:textId="77777777" w:rsidTr="009A1E58">
        <w:trPr>
          <w:trHeight w:val="300"/>
          <w:tblCellSpacing w:w="0" w:type="dxa"/>
        </w:trPr>
        <w:tc>
          <w:tcPr>
            <w:tcW w:w="0" w:type="auto"/>
            <w:tcBorders>
              <w:bottom w:val="single" w:sz="6" w:space="0" w:color="000000"/>
            </w:tcBorders>
            <w:shd w:val="clear" w:color="auto" w:fill="FFFFFF"/>
            <w:hideMark/>
          </w:tcPr>
          <w:p w14:paraId="3CDCCC63"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77</w:t>
            </w:r>
          </w:p>
        </w:tc>
        <w:tc>
          <w:tcPr>
            <w:tcW w:w="0" w:type="auto"/>
            <w:tcBorders>
              <w:bottom w:val="single" w:sz="6" w:space="0" w:color="000000"/>
            </w:tcBorders>
            <w:shd w:val="clear" w:color="auto" w:fill="FFFFFF"/>
            <w:hideMark/>
          </w:tcPr>
          <w:p w14:paraId="7D99CBBA"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[204]</w:t>
            </w:r>
          </w:p>
        </w:tc>
        <w:tc>
          <w:tcPr>
            <w:tcW w:w="632" w:type="dxa"/>
            <w:tcBorders>
              <w:bottom w:val="single" w:sz="6" w:space="0" w:color="000000"/>
            </w:tcBorders>
            <w:shd w:val="clear" w:color="auto" w:fill="FFFFFF"/>
            <w:hideMark/>
          </w:tcPr>
          <w:p w14:paraId="10298FA4"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30</w:t>
            </w:r>
          </w:p>
        </w:tc>
        <w:tc>
          <w:tcPr>
            <w:tcW w:w="5005" w:type="dxa"/>
            <w:tcBorders>
              <w:bottom w:val="single" w:sz="6" w:space="0" w:color="000000"/>
            </w:tcBorders>
            <w:shd w:val="clear" w:color="auto" w:fill="FFFFFF"/>
            <w:hideMark/>
          </w:tcPr>
          <w:p w14:paraId="25783DCD"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BAUKUNST</w:t>
            </w:r>
          </w:p>
        </w:tc>
        <w:tc>
          <w:tcPr>
            <w:tcW w:w="0" w:type="auto"/>
            <w:tcBorders>
              <w:bottom w:val="single" w:sz="6" w:space="0" w:color="000000"/>
            </w:tcBorders>
            <w:shd w:val="clear" w:color="auto" w:fill="FFFFFF"/>
            <w:hideMark/>
          </w:tcPr>
          <w:p w14:paraId="10E7B64B"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Brussels</w:t>
            </w:r>
          </w:p>
        </w:tc>
      </w:tr>
      <w:tr w:rsidR="00566A76" w:rsidRPr="00ED110A" w14:paraId="12A8D8FF" w14:textId="77777777" w:rsidTr="009A1E58">
        <w:trPr>
          <w:trHeight w:val="300"/>
          <w:tblCellSpacing w:w="0" w:type="dxa"/>
        </w:trPr>
        <w:tc>
          <w:tcPr>
            <w:tcW w:w="0" w:type="auto"/>
            <w:tcBorders>
              <w:bottom w:val="single" w:sz="6" w:space="0" w:color="000000"/>
            </w:tcBorders>
            <w:shd w:val="clear" w:color="auto" w:fill="FFFFFF"/>
            <w:hideMark/>
          </w:tcPr>
          <w:p w14:paraId="2552F804"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77</w:t>
            </w:r>
          </w:p>
        </w:tc>
        <w:tc>
          <w:tcPr>
            <w:tcW w:w="0" w:type="auto"/>
            <w:tcBorders>
              <w:bottom w:val="single" w:sz="6" w:space="0" w:color="000000"/>
            </w:tcBorders>
            <w:shd w:val="clear" w:color="auto" w:fill="FFFFFF"/>
            <w:hideMark/>
          </w:tcPr>
          <w:p w14:paraId="7B016693"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[75]</w:t>
            </w:r>
          </w:p>
        </w:tc>
        <w:tc>
          <w:tcPr>
            <w:tcW w:w="632" w:type="dxa"/>
            <w:tcBorders>
              <w:bottom w:val="single" w:sz="6" w:space="0" w:color="000000"/>
            </w:tcBorders>
            <w:shd w:val="clear" w:color="auto" w:fill="FFFFFF"/>
            <w:hideMark/>
          </w:tcPr>
          <w:p w14:paraId="7FC90D49"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30</w:t>
            </w:r>
          </w:p>
        </w:tc>
        <w:tc>
          <w:tcPr>
            <w:tcW w:w="5005" w:type="dxa"/>
            <w:tcBorders>
              <w:bottom w:val="single" w:sz="6" w:space="0" w:color="000000"/>
            </w:tcBorders>
            <w:shd w:val="clear" w:color="auto" w:fill="FFFFFF"/>
            <w:hideMark/>
          </w:tcPr>
          <w:p w14:paraId="5F0F9B56"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Fermin Vazquez B720</w:t>
            </w:r>
          </w:p>
        </w:tc>
        <w:tc>
          <w:tcPr>
            <w:tcW w:w="0" w:type="auto"/>
            <w:tcBorders>
              <w:bottom w:val="single" w:sz="6" w:space="0" w:color="000000"/>
            </w:tcBorders>
            <w:shd w:val="clear" w:color="auto" w:fill="FFFFFF"/>
            <w:hideMark/>
          </w:tcPr>
          <w:p w14:paraId="74C708C8"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Barcelona</w:t>
            </w:r>
          </w:p>
        </w:tc>
      </w:tr>
      <w:tr w:rsidR="00566A76" w:rsidRPr="00ED110A" w14:paraId="61787D9F" w14:textId="77777777" w:rsidTr="009A1E58">
        <w:trPr>
          <w:trHeight w:val="300"/>
          <w:tblCellSpacing w:w="0" w:type="dxa"/>
        </w:trPr>
        <w:tc>
          <w:tcPr>
            <w:tcW w:w="0" w:type="auto"/>
            <w:tcBorders>
              <w:bottom w:val="single" w:sz="6" w:space="0" w:color="000000"/>
            </w:tcBorders>
            <w:shd w:val="clear" w:color="auto" w:fill="FFFFFF"/>
            <w:hideMark/>
          </w:tcPr>
          <w:p w14:paraId="72995752"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77</w:t>
            </w:r>
          </w:p>
        </w:tc>
        <w:tc>
          <w:tcPr>
            <w:tcW w:w="0" w:type="auto"/>
            <w:tcBorders>
              <w:bottom w:val="single" w:sz="6" w:space="0" w:color="000000"/>
            </w:tcBorders>
            <w:shd w:val="clear" w:color="auto" w:fill="FFFFFF"/>
            <w:hideMark/>
          </w:tcPr>
          <w:p w14:paraId="7FB7D6D4"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[75]</w:t>
            </w:r>
          </w:p>
        </w:tc>
        <w:tc>
          <w:tcPr>
            <w:tcW w:w="632" w:type="dxa"/>
            <w:tcBorders>
              <w:bottom w:val="single" w:sz="6" w:space="0" w:color="000000"/>
            </w:tcBorders>
            <w:shd w:val="clear" w:color="auto" w:fill="FFFFFF"/>
            <w:hideMark/>
          </w:tcPr>
          <w:p w14:paraId="4AB96E8A"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30</w:t>
            </w:r>
          </w:p>
        </w:tc>
        <w:tc>
          <w:tcPr>
            <w:tcW w:w="5005" w:type="dxa"/>
            <w:tcBorders>
              <w:bottom w:val="single" w:sz="6" w:space="0" w:color="000000"/>
            </w:tcBorders>
            <w:shd w:val="clear" w:color="auto" w:fill="FFFFFF"/>
            <w:hideMark/>
          </w:tcPr>
          <w:p w14:paraId="46D270C9"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Fumihiko Maki</w:t>
            </w:r>
          </w:p>
        </w:tc>
        <w:tc>
          <w:tcPr>
            <w:tcW w:w="0" w:type="auto"/>
            <w:tcBorders>
              <w:bottom w:val="single" w:sz="6" w:space="0" w:color="000000"/>
            </w:tcBorders>
            <w:shd w:val="clear" w:color="auto" w:fill="FFFFFF"/>
            <w:hideMark/>
          </w:tcPr>
          <w:p w14:paraId="123DA1E5"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Tokyo</w:t>
            </w:r>
          </w:p>
        </w:tc>
      </w:tr>
      <w:tr w:rsidR="00566A76" w:rsidRPr="00ED110A" w14:paraId="4569199B" w14:textId="77777777" w:rsidTr="009A1E58">
        <w:trPr>
          <w:trHeight w:val="300"/>
          <w:tblCellSpacing w:w="0" w:type="dxa"/>
        </w:trPr>
        <w:tc>
          <w:tcPr>
            <w:tcW w:w="0" w:type="auto"/>
            <w:tcBorders>
              <w:bottom w:val="single" w:sz="6" w:space="0" w:color="000000"/>
            </w:tcBorders>
            <w:shd w:val="clear" w:color="auto" w:fill="FFFFFF"/>
            <w:hideMark/>
          </w:tcPr>
          <w:p w14:paraId="667815C6"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77</w:t>
            </w:r>
          </w:p>
        </w:tc>
        <w:tc>
          <w:tcPr>
            <w:tcW w:w="0" w:type="auto"/>
            <w:tcBorders>
              <w:bottom w:val="single" w:sz="6" w:space="0" w:color="000000"/>
            </w:tcBorders>
            <w:shd w:val="clear" w:color="auto" w:fill="FFFFFF"/>
            <w:hideMark/>
          </w:tcPr>
          <w:p w14:paraId="27E8450B"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[204]</w:t>
            </w:r>
          </w:p>
        </w:tc>
        <w:tc>
          <w:tcPr>
            <w:tcW w:w="632" w:type="dxa"/>
            <w:tcBorders>
              <w:bottom w:val="single" w:sz="6" w:space="0" w:color="000000"/>
            </w:tcBorders>
            <w:shd w:val="clear" w:color="auto" w:fill="FFFFFF"/>
            <w:hideMark/>
          </w:tcPr>
          <w:p w14:paraId="14AD70FE"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30</w:t>
            </w:r>
          </w:p>
        </w:tc>
        <w:tc>
          <w:tcPr>
            <w:tcW w:w="5005" w:type="dxa"/>
            <w:tcBorders>
              <w:bottom w:val="single" w:sz="6" w:space="0" w:color="000000"/>
            </w:tcBorders>
            <w:shd w:val="clear" w:color="auto" w:fill="FFFFFF"/>
            <w:hideMark/>
          </w:tcPr>
          <w:p w14:paraId="5CD48A60"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Gangoly &amp; Kristiner Architekten</w:t>
            </w:r>
          </w:p>
        </w:tc>
        <w:tc>
          <w:tcPr>
            <w:tcW w:w="0" w:type="auto"/>
            <w:tcBorders>
              <w:bottom w:val="single" w:sz="6" w:space="0" w:color="000000"/>
            </w:tcBorders>
            <w:shd w:val="clear" w:color="auto" w:fill="FFFFFF"/>
            <w:hideMark/>
          </w:tcPr>
          <w:p w14:paraId="60CD775D"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Graz</w:t>
            </w:r>
          </w:p>
        </w:tc>
      </w:tr>
      <w:tr w:rsidR="00566A76" w:rsidRPr="00ED110A" w14:paraId="4FF4F752" w14:textId="77777777" w:rsidTr="009A1E58">
        <w:trPr>
          <w:trHeight w:val="300"/>
          <w:tblCellSpacing w:w="0" w:type="dxa"/>
        </w:trPr>
        <w:tc>
          <w:tcPr>
            <w:tcW w:w="0" w:type="auto"/>
            <w:tcBorders>
              <w:bottom w:val="single" w:sz="6" w:space="0" w:color="000000"/>
            </w:tcBorders>
            <w:shd w:val="clear" w:color="auto" w:fill="FFFFFF"/>
            <w:hideMark/>
          </w:tcPr>
          <w:p w14:paraId="6C081B95"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77</w:t>
            </w:r>
          </w:p>
        </w:tc>
        <w:tc>
          <w:tcPr>
            <w:tcW w:w="0" w:type="auto"/>
            <w:tcBorders>
              <w:bottom w:val="single" w:sz="6" w:space="0" w:color="000000"/>
            </w:tcBorders>
            <w:shd w:val="clear" w:color="auto" w:fill="FFFFFF"/>
            <w:hideMark/>
          </w:tcPr>
          <w:p w14:paraId="0E171FE3"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[204]</w:t>
            </w:r>
          </w:p>
        </w:tc>
        <w:tc>
          <w:tcPr>
            <w:tcW w:w="632" w:type="dxa"/>
            <w:tcBorders>
              <w:bottom w:val="single" w:sz="6" w:space="0" w:color="000000"/>
            </w:tcBorders>
            <w:shd w:val="clear" w:color="auto" w:fill="FFFFFF"/>
            <w:hideMark/>
          </w:tcPr>
          <w:p w14:paraId="282F0B94"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30</w:t>
            </w:r>
          </w:p>
        </w:tc>
        <w:tc>
          <w:tcPr>
            <w:tcW w:w="5005" w:type="dxa"/>
            <w:tcBorders>
              <w:bottom w:val="single" w:sz="6" w:space="0" w:color="000000"/>
            </w:tcBorders>
            <w:shd w:val="clear" w:color="auto" w:fill="FFFFFF"/>
            <w:hideMark/>
          </w:tcPr>
          <w:p w14:paraId="2FDBE483"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Nicola Baserga &amp; Christian Mozzetti</w:t>
            </w:r>
          </w:p>
        </w:tc>
        <w:tc>
          <w:tcPr>
            <w:tcW w:w="0" w:type="auto"/>
            <w:tcBorders>
              <w:bottom w:val="single" w:sz="6" w:space="0" w:color="000000"/>
            </w:tcBorders>
            <w:shd w:val="clear" w:color="auto" w:fill="FFFFFF"/>
            <w:hideMark/>
          </w:tcPr>
          <w:p w14:paraId="21DA54D3"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Muralto</w:t>
            </w:r>
          </w:p>
        </w:tc>
      </w:tr>
      <w:tr w:rsidR="00566A76" w:rsidRPr="00ED110A" w14:paraId="70CA05A2" w14:textId="77777777" w:rsidTr="009A1E58">
        <w:trPr>
          <w:trHeight w:val="300"/>
          <w:tblCellSpacing w:w="0" w:type="dxa"/>
        </w:trPr>
        <w:tc>
          <w:tcPr>
            <w:tcW w:w="0" w:type="auto"/>
            <w:tcBorders>
              <w:bottom w:val="single" w:sz="6" w:space="0" w:color="000000"/>
            </w:tcBorders>
            <w:shd w:val="clear" w:color="auto" w:fill="FFFFFF"/>
            <w:hideMark/>
          </w:tcPr>
          <w:p w14:paraId="03C0E85F"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77</w:t>
            </w:r>
          </w:p>
        </w:tc>
        <w:tc>
          <w:tcPr>
            <w:tcW w:w="0" w:type="auto"/>
            <w:tcBorders>
              <w:bottom w:val="single" w:sz="6" w:space="0" w:color="000000"/>
            </w:tcBorders>
            <w:shd w:val="clear" w:color="auto" w:fill="FFFFFF"/>
            <w:hideMark/>
          </w:tcPr>
          <w:p w14:paraId="1A9F475A"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[75]</w:t>
            </w:r>
          </w:p>
        </w:tc>
        <w:tc>
          <w:tcPr>
            <w:tcW w:w="632" w:type="dxa"/>
            <w:tcBorders>
              <w:bottom w:val="single" w:sz="6" w:space="0" w:color="000000"/>
            </w:tcBorders>
            <w:shd w:val="clear" w:color="auto" w:fill="FFFFFF"/>
            <w:hideMark/>
          </w:tcPr>
          <w:p w14:paraId="6B80FC11"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30</w:t>
            </w:r>
          </w:p>
        </w:tc>
        <w:tc>
          <w:tcPr>
            <w:tcW w:w="5005" w:type="dxa"/>
            <w:tcBorders>
              <w:bottom w:val="single" w:sz="6" w:space="0" w:color="000000"/>
            </w:tcBorders>
            <w:shd w:val="clear" w:color="auto" w:fill="FFFFFF"/>
            <w:hideMark/>
          </w:tcPr>
          <w:p w14:paraId="4E53171B" w14:textId="77777777" w:rsidR="00566A76" w:rsidRPr="00ED110A" w:rsidRDefault="004E7FE9" w:rsidP="006454E2">
            <w:pPr>
              <w:spacing w:after="0" w:line="240" w:lineRule="auto"/>
              <w:rPr>
                <w:rFonts w:ascii="Times New Roman" w:eastAsia="Times New Roman" w:hAnsi="Times New Roman" w:cs="Times New Roman"/>
                <w:color w:val="000000"/>
                <w:sz w:val="26"/>
                <w:szCs w:val="26"/>
                <w:lang w:eastAsia="ru-RU"/>
              </w:rPr>
            </w:pPr>
            <w:hyperlink r:id="rId31" w:tgtFrame="_blank" w:tooltip="Visit office's profile on BauNetz ARCHITEKTEN" w:history="1">
              <w:r w:rsidR="00566A76" w:rsidRPr="00ED110A">
                <w:rPr>
                  <w:rFonts w:ascii="Times New Roman" w:eastAsia="Times New Roman" w:hAnsi="Times New Roman" w:cs="Times New Roman"/>
                  <w:color w:val="0F96B3"/>
                  <w:sz w:val="26"/>
                  <w:szCs w:val="26"/>
                  <w:lang w:eastAsia="ru-RU"/>
                </w:rPr>
                <w:t>NKBAK</w:t>
              </w:r>
            </w:hyperlink>
          </w:p>
        </w:tc>
        <w:tc>
          <w:tcPr>
            <w:tcW w:w="0" w:type="auto"/>
            <w:tcBorders>
              <w:bottom w:val="single" w:sz="6" w:space="0" w:color="000000"/>
            </w:tcBorders>
            <w:shd w:val="clear" w:color="auto" w:fill="FFFFFF"/>
            <w:hideMark/>
          </w:tcPr>
          <w:p w14:paraId="64AA3542"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Frankfurt on the Main</w:t>
            </w:r>
          </w:p>
        </w:tc>
      </w:tr>
      <w:tr w:rsidR="00566A76" w:rsidRPr="00ED110A" w14:paraId="042CE016" w14:textId="77777777" w:rsidTr="009A1E58">
        <w:trPr>
          <w:trHeight w:val="300"/>
          <w:tblCellSpacing w:w="0" w:type="dxa"/>
        </w:trPr>
        <w:tc>
          <w:tcPr>
            <w:tcW w:w="0" w:type="auto"/>
            <w:tcBorders>
              <w:bottom w:val="single" w:sz="6" w:space="0" w:color="000000"/>
            </w:tcBorders>
            <w:shd w:val="clear" w:color="auto" w:fill="FFFFFF"/>
            <w:hideMark/>
          </w:tcPr>
          <w:p w14:paraId="1146FDD5"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77</w:t>
            </w:r>
          </w:p>
        </w:tc>
        <w:tc>
          <w:tcPr>
            <w:tcW w:w="0" w:type="auto"/>
            <w:tcBorders>
              <w:bottom w:val="single" w:sz="6" w:space="0" w:color="000000"/>
            </w:tcBorders>
            <w:shd w:val="clear" w:color="auto" w:fill="FFFFFF"/>
            <w:hideMark/>
          </w:tcPr>
          <w:p w14:paraId="6B849018"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[75]</w:t>
            </w:r>
          </w:p>
        </w:tc>
        <w:tc>
          <w:tcPr>
            <w:tcW w:w="632" w:type="dxa"/>
            <w:tcBorders>
              <w:bottom w:val="single" w:sz="6" w:space="0" w:color="000000"/>
            </w:tcBorders>
            <w:shd w:val="clear" w:color="auto" w:fill="FFFFFF"/>
            <w:hideMark/>
          </w:tcPr>
          <w:p w14:paraId="5798E001"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30</w:t>
            </w:r>
          </w:p>
        </w:tc>
        <w:tc>
          <w:tcPr>
            <w:tcW w:w="5005" w:type="dxa"/>
            <w:tcBorders>
              <w:bottom w:val="single" w:sz="6" w:space="0" w:color="000000"/>
            </w:tcBorders>
            <w:shd w:val="clear" w:color="auto" w:fill="FFFFFF"/>
            <w:hideMark/>
          </w:tcPr>
          <w:p w14:paraId="1ED666CC"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Pentaplan</w:t>
            </w:r>
          </w:p>
        </w:tc>
        <w:tc>
          <w:tcPr>
            <w:tcW w:w="0" w:type="auto"/>
            <w:tcBorders>
              <w:bottom w:val="single" w:sz="6" w:space="0" w:color="000000"/>
            </w:tcBorders>
            <w:shd w:val="clear" w:color="auto" w:fill="FFFFFF"/>
            <w:hideMark/>
          </w:tcPr>
          <w:p w14:paraId="2232712F"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Graz</w:t>
            </w:r>
          </w:p>
        </w:tc>
      </w:tr>
      <w:tr w:rsidR="00566A76" w:rsidRPr="00ED110A" w14:paraId="520C2356" w14:textId="77777777" w:rsidTr="009A1E58">
        <w:trPr>
          <w:trHeight w:val="300"/>
          <w:tblCellSpacing w:w="0" w:type="dxa"/>
        </w:trPr>
        <w:tc>
          <w:tcPr>
            <w:tcW w:w="0" w:type="auto"/>
            <w:tcBorders>
              <w:bottom w:val="single" w:sz="6" w:space="0" w:color="000000"/>
            </w:tcBorders>
            <w:shd w:val="clear" w:color="auto" w:fill="FFFFFF"/>
            <w:hideMark/>
          </w:tcPr>
          <w:p w14:paraId="489D4E76"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77</w:t>
            </w:r>
          </w:p>
        </w:tc>
        <w:tc>
          <w:tcPr>
            <w:tcW w:w="0" w:type="auto"/>
            <w:tcBorders>
              <w:bottom w:val="single" w:sz="6" w:space="0" w:color="000000"/>
            </w:tcBorders>
            <w:shd w:val="clear" w:color="auto" w:fill="FFFFFF"/>
            <w:hideMark/>
          </w:tcPr>
          <w:p w14:paraId="55D7CD9F"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[75]</w:t>
            </w:r>
          </w:p>
        </w:tc>
        <w:tc>
          <w:tcPr>
            <w:tcW w:w="632" w:type="dxa"/>
            <w:tcBorders>
              <w:bottom w:val="single" w:sz="6" w:space="0" w:color="000000"/>
            </w:tcBorders>
            <w:shd w:val="clear" w:color="auto" w:fill="FFFFFF"/>
            <w:hideMark/>
          </w:tcPr>
          <w:p w14:paraId="52F834E9"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30</w:t>
            </w:r>
          </w:p>
        </w:tc>
        <w:tc>
          <w:tcPr>
            <w:tcW w:w="5005" w:type="dxa"/>
            <w:tcBorders>
              <w:bottom w:val="single" w:sz="6" w:space="0" w:color="000000"/>
            </w:tcBorders>
            <w:shd w:val="clear" w:color="auto" w:fill="FFFFFF"/>
            <w:hideMark/>
          </w:tcPr>
          <w:p w14:paraId="1712BAEB"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Rainer Köberl / Paul Pointecker</w:t>
            </w:r>
          </w:p>
        </w:tc>
        <w:tc>
          <w:tcPr>
            <w:tcW w:w="0" w:type="auto"/>
            <w:tcBorders>
              <w:bottom w:val="single" w:sz="6" w:space="0" w:color="000000"/>
            </w:tcBorders>
            <w:shd w:val="clear" w:color="auto" w:fill="FFFFFF"/>
            <w:hideMark/>
          </w:tcPr>
          <w:p w14:paraId="44998EE8"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Innsbruck</w:t>
            </w:r>
          </w:p>
        </w:tc>
      </w:tr>
      <w:tr w:rsidR="00566A76" w:rsidRPr="00ED110A" w14:paraId="2F530C8C" w14:textId="77777777" w:rsidTr="009A1E58">
        <w:trPr>
          <w:trHeight w:val="300"/>
          <w:tblCellSpacing w:w="0" w:type="dxa"/>
        </w:trPr>
        <w:tc>
          <w:tcPr>
            <w:tcW w:w="0" w:type="auto"/>
            <w:tcBorders>
              <w:bottom w:val="single" w:sz="6" w:space="0" w:color="000000"/>
            </w:tcBorders>
            <w:shd w:val="clear" w:color="auto" w:fill="FFFFFF"/>
            <w:hideMark/>
          </w:tcPr>
          <w:p w14:paraId="36B477E7"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77</w:t>
            </w:r>
          </w:p>
        </w:tc>
        <w:tc>
          <w:tcPr>
            <w:tcW w:w="0" w:type="auto"/>
            <w:tcBorders>
              <w:bottom w:val="single" w:sz="6" w:space="0" w:color="000000"/>
            </w:tcBorders>
            <w:shd w:val="clear" w:color="auto" w:fill="FFFFFF"/>
            <w:hideMark/>
          </w:tcPr>
          <w:p w14:paraId="4468B4B5"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[90]</w:t>
            </w:r>
          </w:p>
        </w:tc>
        <w:tc>
          <w:tcPr>
            <w:tcW w:w="632" w:type="dxa"/>
            <w:tcBorders>
              <w:bottom w:val="single" w:sz="6" w:space="0" w:color="000000"/>
            </w:tcBorders>
            <w:shd w:val="clear" w:color="auto" w:fill="FFFFFF"/>
            <w:hideMark/>
          </w:tcPr>
          <w:p w14:paraId="7FE94AC8"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30</w:t>
            </w:r>
          </w:p>
        </w:tc>
        <w:tc>
          <w:tcPr>
            <w:tcW w:w="5005" w:type="dxa"/>
            <w:tcBorders>
              <w:bottom w:val="single" w:sz="6" w:space="0" w:color="000000"/>
            </w:tcBorders>
            <w:shd w:val="clear" w:color="auto" w:fill="FFFFFF"/>
            <w:hideMark/>
          </w:tcPr>
          <w:p w14:paraId="33E6E25A"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SANAA Architekten</w:t>
            </w:r>
          </w:p>
        </w:tc>
        <w:tc>
          <w:tcPr>
            <w:tcW w:w="0" w:type="auto"/>
            <w:tcBorders>
              <w:bottom w:val="single" w:sz="6" w:space="0" w:color="000000"/>
            </w:tcBorders>
            <w:shd w:val="clear" w:color="auto" w:fill="FFFFFF"/>
            <w:hideMark/>
          </w:tcPr>
          <w:p w14:paraId="3B866EBD"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Tokyo</w:t>
            </w:r>
          </w:p>
        </w:tc>
      </w:tr>
      <w:tr w:rsidR="00566A76" w:rsidRPr="00ED110A" w14:paraId="64B9797D" w14:textId="77777777" w:rsidTr="009A1E58">
        <w:trPr>
          <w:trHeight w:val="300"/>
          <w:tblCellSpacing w:w="0" w:type="dxa"/>
        </w:trPr>
        <w:tc>
          <w:tcPr>
            <w:tcW w:w="0" w:type="auto"/>
            <w:tcBorders>
              <w:bottom w:val="single" w:sz="6" w:space="0" w:color="000000"/>
            </w:tcBorders>
            <w:shd w:val="clear" w:color="auto" w:fill="FFFFFF"/>
            <w:hideMark/>
          </w:tcPr>
          <w:p w14:paraId="20152011"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77</w:t>
            </w:r>
          </w:p>
        </w:tc>
        <w:tc>
          <w:tcPr>
            <w:tcW w:w="0" w:type="auto"/>
            <w:tcBorders>
              <w:bottom w:val="single" w:sz="6" w:space="0" w:color="000000"/>
            </w:tcBorders>
            <w:shd w:val="clear" w:color="auto" w:fill="FFFFFF"/>
            <w:hideMark/>
          </w:tcPr>
          <w:p w14:paraId="657BF168"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[75]</w:t>
            </w:r>
          </w:p>
        </w:tc>
        <w:tc>
          <w:tcPr>
            <w:tcW w:w="632" w:type="dxa"/>
            <w:tcBorders>
              <w:bottom w:val="single" w:sz="6" w:space="0" w:color="000000"/>
            </w:tcBorders>
            <w:shd w:val="clear" w:color="auto" w:fill="FFFFFF"/>
            <w:hideMark/>
          </w:tcPr>
          <w:p w14:paraId="5EE91CB0"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30</w:t>
            </w:r>
          </w:p>
        </w:tc>
        <w:tc>
          <w:tcPr>
            <w:tcW w:w="5005" w:type="dxa"/>
            <w:tcBorders>
              <w:bottom w:val="single" w:sz="6" w:space="0" w:color="000000"/>
            </w:tcBorders>
            <w:shd w:val="clear" w:color="auto" w:fill="FFFFFF"/>
            <w:hideMark/>
          </w:tcPr>
          <w:p w14:paraId="2FFE7A15"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val="en-US" w:eastAsia="ru-RU"/>
              </w:rPr>
            </w:pPr>
            <w:r w:rsidRPr="00ED110A">
              <w:rPr>
                <w:rFonts w:ascii="Times New Roman" w:eastAsia="Times New Roman" w:hAnsi="Times New Roman" w:cs="Times New Roman"/>
                <w:color w:val="666666"/>
                <w:sz w:val="26"/>
                <w:szCs w:val="26"/>
                <w:lang w:val="en-US" w:eastAsia="ru-RU"/>
              </w:rPr>
              <w:t>Skene Catling De La Pena</w:t>
            </w:r>
          </w:p>
        </w:tc>
        <w:tc>
          <w:tcPr>
            <w:tcW w:w="0" w:type="auto"/>
            <w:tcBorders>
              <w:bottom w:val="single" w:sz="6" w:space="0" w:color="000000"/>
            </w:tcBorders>
            <w:shd w:val="clear" w:color="auto" w:fill="FFFFFF"/>
            <w:hideMark/>
          </w:tcPr>
          <w:p w14:paraId="509E51EB"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London</w:t>
            </w:r>
          </w:p>
        </w:tc>
      </w:tr>
      <w:tr w:rsidR="00566A76" w:rsidRPr="00ED110A" w14:paraId="76B83B8C" w14:textId="77777777" w:rsidTr="009A1E58">
        <w:trPr>
          <w:trHeight w:val="300"/>
          <w:tblCellSpacing w:w="0" w:type="dxa"/>
        </w:trPr>
        <w:tc>
          <w:tcPr>
            <w:tcW w:w="0" w:type="auto"/>
            <w:tcBorders>
              <w:bottom w:val="single" w:sz="6" w:space="0" w:color="000000"/>
            </w:tcBorders>
            <w:shd w:val="clear" w:color="auto" w:fill="FFFFFF"/>
            <w:hideMark/>
          </w:tcPr>
          <w:p w14:paraId="3A769770"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77</w:t>
            </w:r>
          </w:p>
        </w:tc>
        <w:tc>
          <w:tcPr>
            <w:tcW w:w="0" w:type="auto"/>
            <w:tcBorders>
              <w:bottom w:val="single" w:sz="6" w:space="0" w:color="000000"/>
            </w:tcBorders>
            <w:shd w:val="clear" w:color="auto" w:fill="FFFFFF"/>
            <w:hideMark/>
          </w:tcPr>
          <w:p w14:paraId="729C7428"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[204]</w:t>
            </w:r>
          </w:p>
        </w:tc>
        <w:tc>
          <w:tcPr>
            <w:tcW w:w="632" w:type="dxa"/>
            <w:tcBorders>
              <w:bottom w:val="single" w:sz="6" w:space="0" w:color="000000"/>
            </w:tcBorders>
            <w:shd w:val="clear" w:color="auto" w:fill="FFFFFF"/>
            <w:hideMark/>
          </w:tcPr>
          <w:p w14:paraId="772125E1"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30</w:t>
            </w:r>
          </w:p>
        </w:tc>
        <w:tc>
          <w:tcPr>
            <w:tcW w:w="5005" w:type="dxa"/>
            <w:tcBorders>
              <w:bottom w:val="single" w:sz="6" w:space="0" w:color="000000"/>
            </w:tcBorders>
            <w:shd w:val="clear" w:color="auto" w:fill="FFFFFF"/>
            <w:hideMark/>
          </w:tcPr>
          <w:p w14:paraId="4DB7129D"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spbr arquitectos</w:t>
            </w:r>
          </w:p>
        </w:tc>
        <w:tc>
          <w:tcPr>
            <w:tcW w:w="0" w:type="auto"/>
            <w:tcBorders>
              <w:bottom w:val="single" w:sz="6" w:space="0" w:color="000000"/>
            </w:tcBorders>
            <w:shd w:val="clear" w:color="auto" w:fill="FFFFFF"/>
            <w:hideMark/>
          </w:tcPr>
          <w:p w14:paraId="0351DDD7"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Sao Paulo</w:t>
            </w:r>
          </w:p>
        </w:tc>
      </w:tr>
      <w:tr w:rsidR="00566A76" w:rsidRPr="00ED110A" w14:paraId="255E4F72" w14:textId="77777777" w:rsidTr="009A1E58">
        <w:trPr>
          <w:trHeight w:val="300"/>
          <w:tblCellSpacing w:w="0" w:type="dxa"/>
        </w:trPr>
        <w:tc>
          <w:tcPr>
            <w:tcW w:w="0" w:type="auto"/>
            <w:tcBorders>
              <w:bottom w:val="single" w:sz="6" w:space="0" w:color="000000"/>
            </w:tcBorders>
            <w:shd w:val="clear" w:color="auto" w:fill="FFFFFF"/>
            <w:hideMark/>
          </w:tcPr>
          <w:p w14:paraId="14D15DC7"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77</w:t>
            </w:r>
          </w:p>
        </w:tc>
        <w:tc>
          <w:tcPr>
            <w:tcW w:w="0" w:type="auto"/>
            <w:tcBorders>
              <w:bottom w:val="single" w:sz="6" w:space="0" w:color="000000"/>
            </w:tcBorders>
            <w:shd w:val="clear" w:color="auto" w:fill="FFFFFF"/>
            <w:hideMark/>
          </w:tcPr>
          <w:p w14:paraId="3F0765B2"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[75]</w:t>
            </w:r>
          </w:p>
        </w:tc>
        <w:tc>
          <w:tcPr>
            <w:tcW w:w="632" w:type="dxa"/>
            <w:tcBorders>
              <w:bottom w:val="single" w:sz="6" w:space="0" w:color="000000"/>
            </w:tcBorders>
            <w:shd w:val="clear" w:color="auto" w:fill="FFFFFF"/>
            <w:hideMark/>
          </w:tcPr>
          <w:p w14:paraId="19D545AB"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30</w:t>
            </w:r>
          </w:p>
        </w:tc>
        <w:tc>
          <w:tcPr>
            <w:tcW w:w="5005" w:type="dxa"/>
            <w:tcBorders>
              <w:bottom w:val="single" w:sz="6" w:space="0" w:color="000000"/>
            </w:tcBorders>
            <w:shd w:val="clear" w:color="auto" w:fill="FFFFFF"/>
            <w:hideMark/>
          </w:tcPr>
          <w:p w14:paraId="25DE6918"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Van Hee, M.- J.</w:t>
            </w:r>
          </w:p>
        </w:tc>
        <w:tc>
          <w:tcPr>
            <w:tcW w:w="0" w:type="auto"/>
            <w:tcBorders>
              <w:bottom w:val="single" w:sz="6" w:space="0" w:color="000000"/>
            </w:tcBorders>
            <w:shd w:val="clear" w:color="auto" w:fill="FFFFFF"/>
            <w:hideMark/>
          </w:tcPr>
          <w:p w14:paraId="60728B7E"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Ghent</w:t>
            </w:r>
          </w:p>
        </w:tc>
      </w:tr>
      <w:tr w:rsidR="00566A76" w:rsidRPr="00ED110A" w14:paraId="19C2DC64" w14:textId="77777777" w:rsidTr="009A1E58">
        <w:trPr>
          <w:trHeight w:val="300"/>
          <w:tblCellSpacing w:w="0" w:type="dxa"/>
        </w:trPr>
        <w:tc>
          <w:tcPr>
            <w:tcW w:w="0" w:type="auto"/>
            <w:tcBorders>
              <w:bottom w:val="single" w:sz="6" w:space="0" w:color="000000"/>
            </w:tcBorders>
            <w:shd w:val="clear" w:color="auto" w:fill="FFFFFF"/>
            <w:hideMark/>
          </w:tcPr>
          <w:p w14:paraId="2E1A86C1"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77</w:t>
            </w:r>
          </w:p>
        </w:tc>
        <w:tc>
          <w:tcPr>
            <w:tcW w:w="0" w:type="auto"/>
            <w:tcBorders>
              <w:bottom w:val="single" w:sz="6" w:space="0" w:color="000000"/>
            </w:tcBorders>
            <w:shd w:val="clear" w:color="auto" w:fill="FFFFFF"/>
            <w:hideMark/>
          </w:tcPr>
          <w:p w14:paraId="4AB078BF"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[75]</w:t>
            </w:r>
          </w:p>
        </w:tc>
        <w:tc>
          <w:tcPr>
            <w:tcW w:w="632" w:type="dxa"/>
            <w:tcBorders>
              <w:bottom w:val="single" w:sz="6" w:space="0" w:color="000000"/>
            </w:tcBorders>
            <w:shd w:val="clear" w:color="auto" w:fill="FFFFFF"/>
            <w:hideMark/>
          </w:tcPr>
          <w:p w14:paraId="6F152108"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30</w:t>
            </w:r>
          </w:p>
        </w:tc>
        <w:tc>
          <w:tcPr>
            <w:tcW w:w="5005" w:type="dxa"/>
            <w:tcBorders>
              <w:bottom w:val="single" w:sz="6" w:space="0" w:color="000000"/>
            </w:tcBorders>
            <w:shd w:val="clear" w:color="auto" w:fill="FFFFFF"/>
            <w:hideMark/>
          </w:tcPr>
          <w:p w14:paraId="18A13475"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Woolf Architects</w:t>
            </w:r>
          </w:p>
        </w:tc>
        <w:tc>
          <w:tcPr>
            <w:tcW w:w="0" w:type="auto"/>
            <w:tcBorders>
              <w:bottom w:val="single" w:sz="6" w:space="0" w:color="000000"/>
            </w:tcBorders>
            <w:shd w:val="clear" w:color="auto" w:fill="FFFFFF"/>
            <w:hideMark/>
          </w:tcPr>
          <w:p w14:paraId="7B662C6A"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London</w:t>
            </w:r>
          </w:p>
        </w:tc>
      </w:tr>
      <w:tr w:rsidR="00566A76" w:rsidRPr="00ED110A" w14:paraId="59D9633B" w14:textId="77777777" w:rsidTr="009A1E58">
        <w:trPr>
          <w:trHeight w:val="300"/>
          <w:tblCellSpacing w:w="0" w:type="dxa"/>
        </w:trPr>
        <w:tc>
          <w:tcPr>
            <w:tcW w:w="0" w:type="auto"/>
            <w:tcBorders>
              <w:bottom w:val="single" w:sz="6" w:space="0" w:color="000000"/>
            </w:tcBorders>
            <w:shd w:val="clear" w:color="auto" w:fill="FFFFFF"/>
            <w:hideMark/>
          </w:tcPr>
          <w:p w14:paraId="638DA1CC"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90</w:t>
            </w:r>
          </w:p>
        </w:tc>
        <w:tc>
          <w:tcPr>
            <w:tcW w:w="0" w:type="auto"/>
            <w:tcBorders>
              <w:bottom w:val="single" w:sz="6" w:space="0" w:color="000000"/>
            </w:tcBorders>
            <w:shd w:val="clear" w:color="auto" w:fill="FFFFFF"/>
            <w:hideMark/>
          </w:tcPr>
          <w:p w14:paraId="4B84F529"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[109]</w:t>
            </w:r>
          </w:p>
        </w:tc>
        <w:tc>
          <w:tcPr>
            <w:tcW w:w="632" w:type="dxa"/>
            <w:tcBorders>
              <w:bottom w:val="single" w:sz="6" w:space="0" w:color="000000"/>
            </w:tcBorders>
            <w:shd w:val="clear" w:color="auto" w:fill="FFFFFF"/>
            <w:hideMark/>
          </w:tcPr>
          <w:p w14:paraId="46BE0EDE"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29</w:t>
            </w:r>
          </w:p>
        </w:tc>
        <w:tc>
          <w:tcPr>
            <w:tcW w:w="5005" w:type="dxa"/>
            <w:tcBorders>
              <w:bottom w:val="single" w:sz="6" w:space="0" w:color="000000"/>
            </w:tcBorders>
            <w:shd w:val="clear" w:color="auto" w:fill="FFFFFF"/>
            <w:hideMark/>
          </w:tcPr>
          <w:p w14:paraId="044D46D9"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Boltshauser Architekten</w:t>
            </w:r>
          </w:p>
        </w:tc>
        <w:tc>
          <w:tcPr>
            <w:tcW w:w="0" w:type="auto"/>
            <w:tcBorders>
              <w:bottom w:val="single" w:sz="6" w:space="0" w:color="000000"/>
            </w:tcBorders>
            <w:shd w:val="clear" w:color="auto" w:fill="FFFFFF"/>
            <w:hideMark/>
          </w:tcPr>
          <w:p w14:paraId="23A3B166"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Zurich</w:t>
            </w:r>
          </w:p>
        </w:tc>
      </w:tr>
      <w:tr w:rsidR="00566A76" w:rsidRPr="00ED110A" w14:paraId="7A3F2B94" w14:textId="77777777" w:rsidTr="009A1E58">
        <w:trPr>
          <w:trHeight w:val="300"/>
          <w:tblCellSpacing w:w="0" w:type="dxa"/>
        </w:trPr>
        <w:tc>
          <w:tcPr>
            <w:tcW w:w="0" w:type="auto"/>
            <w:tcBorders>
              <w:bottom w:val="single" w:sz="6" w:space="0" w:color="000000"/>
            </w:tcBorders>
            <w:shd w:val="clear" w:color="auto" w:fill="FFFFFF"/>
            <w:hideMark/>
          </w:tcPr>
          <w:p w14:paraId="03C0ABB9"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90</w:t>
            </w:r>
          </w:p>
        </w:tc>
        <w:tc>
          <w:tcPr>
            <w:tcW w:w="0" w:type="auto"/>
            <w:tcBorders>
              <w:bottom w:val="single" w:sz="6" w:space="0" w:color="000000"/>
            </w:tcBorders>
            <w:shd w:val="clear" w:color="auto" w:fill="FFFFFF"/>
            <w:hideMark/>
          </w:tcPr>
          <w:p w14:paraId="11889128"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[71]</w:t>
            </w:r>
          </w:p>
        </w:tc>
        <w:tc>
          <w:tcPr>
            <w:tcW w:w="632" w:type="dxa"/>
            <w:tcBorders>
              <w:bottom w:val="single" w:sz="6" w:space="0" w:color="000000"/>
            </w:tcBorders>
            <w:shd w:val="clear" w:color="auto" w:fill="FFFFFF"/>
            <w:hideMark/>
          </w:tcPr>
          <w:p w14:paraId="3F3560CE"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29</w:t>
            </w:r>
          </w:p>
        </w:tc>
        <w:tc>
          <w:tcPr>
            <w:tcW w:w="5005" w:type="dxa"/>
            <w:tcBorders>
              <w:bottom w:val="single" w:sz="6" w:space="0" w:color="000000"/>
            </w:tcBorders>
            <w:shd w:val="clear" w:color="auto" w:fill="FFFFFF"/>
            <w:hideMark/>
          </w:tcPr>
          <w:p w14:paraId="7DCF9E4B"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Delugan Meissl Associated Architects</w:t>
            </w:r>
          </w:p>
        </w:tc>
        <w:tc>
          <w:tcPr>
            <w:tcW w:w="0" w:type="auto"/>
            <w:tcBorders>
              <w:bottom w:val="single" w:sz="6" w:space="0" w:color="000000"/>
            </w:tcBorders>
            <w:shd w:val="clear" w:color="auto" w:fill="FFFFFF"/>
            <w:hideMark/>
          </w:tcPr>
          <w:p w14:paraId="20F88CD3"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Vienna</w:t>
            </w:r>
          </w:p>
        </w:tc>
      </w:tr>
      <w:tr w:rsidR="00566A76" w:rsidRPr="00ED110A" w14:paraId="5BDCD437" w14:textId="77777777" w:rsidTr="009A1E58">
        <w:trPr>
          <w:trHeight w:val="300"/>
          <w:tblCellSpacing w:w="0" w:type="dxa"/>
        </w:trPr>
        <w:tc>
          <w:tcPr>
            <w:tcW w:w="0" w:type="auto"/>
            <w:tcBorders>
              <w:bottom w:val="single" w:sz="6" w:space="0" w:color="000000"/>
            </w:tcBorders>
            <w:shd w:val="clear" w:color="auto" w:fill="FFFFFF"/>
            <w:hideMark/>
          </w:tcPr>
          <w:p w14:paraId="6477BE0E"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90</w:t>
            </w:r>
          </w:p>
        </w:tc>
        <w:tc>
          <w:tcPr>
            <w:tcW w:w="0" w:type="auto"/>
            <w:tcBorders>
              <w:bottom w:val="single" w:sz="6" w:space="0" w:color="000000"/>
            </w:tcBorders>
            <w:shd w:val="clear" w:color="auto" w:fill="FFFFFF"/>
            <w:hideMark/>
          </w:tcPr>
          <w:p w14:paraId="60C31180"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[86]</w:t>
            </w:r>
          </w:p>
        </w:tc>
        <w:tc>
          <w:tcPr>
            <w:tcW w:w="632" w:type="dxa"/>
            <w:tcBorders>
              <w:bottom w:val="single" w:sz="6" w:space="0" w:color="000000"/>
            </w:tcBorders>
            <w:shd w:val="clear" w:color="auto" w:fill="FFFFFF"/>
            <w:hideMark/>
          </w:tcPr>
          <w:p w14:paraId="3683435A"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29</w:t>
            </w:r>
          </w:p>
        </w:tc>
        <w:tc>
          <w:tcPr>
            <w:tcW w:w="5005" w:type="dxa"/>
            <w:tcBorders>
              <w:bottom w:val="single" w:sz="6" w:space="0" w:color="000000"/>
            </w:tcBorders>
            <w:shd w:val="clear" w:color="auto" w:fill="FFFFFF"/>
            <w:hideMark/>
          </w:tcPr>
          <w:p w14:paraId="64BBA417"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Tham &amp; Videgård Arkitekter</w:t>
            </w:r>
          </w:p>
        </w:tc>
        <w:tc>
          <w:tcPr>
            <w:tcW w:w="0" w:type="auto"/>
            <w:tcBorders>
              <w:bottom w:val="single" w:sz="6" w:space="0" w:color="000000"/>
            </w:tcBorders>
            <w:shd w:val="clear" w:color="auto" w:fill="FFFFFF"/>
            <w:hideMark/>
          </w:tcPr>
          <w:p w14:paraId="0D9302BD"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Stockholm</w:t>
            </w:r>
          </w:p>
        </w:tc>
      </w:tr>
      <w:tr w:rsidR="00566A76" w:rsidRPr="00ED110A" w14:paraId="10666510" w14:textId="77777777" w:rsidTr="009A1E58">
        <w:trPr>
          <w:trHeight w:val="300"/>
          <w:tblCellSpacing w:w="0" w:type="dxa"/>
        </w:trPr>
        <w:tc>
          <w:tcPr>
            <w:tcW w:w="0" w:type="auto"/>
            <w:tcBorders>
              <w:bottom w:val="single" w:sz="6" w:space="0" w:color="000000"/>
            </w:tcBorders>
            <w:shd w:val="clear" w:color="auto" w:fill="FFFFFF"/>
            <w:hideMark/>
          </w:tcPr>
          <w:p w14:paraId="41C62DBA"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90</w:t>
            </w:r>
          </w:p>
        </w:tc>
        <w:tc>
          <w:tcPr>
            <w:tcW w:w="0" w:type="auto"/>
            <w:tcBorders>
              <w:bottom w:val="single" w:sz="6" w:space="0" w:color="000000"/>
            </w:tcBorders>
            <w:shd w:val="clear" w:color="auto" w:fill="FFFFFF"/>
            <w:hideMark/>
          </w:tcPr>
          <w:p w14:paraId="6AD51A0D"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[125]</w:t>
            </w:r>
          </w:p>
        </w:tc>
        <w:tc>
          <w:tcPr>
            <w:tcW w:w="632" w:type="dxa"/>
            <w:tcBorders>
              <w:bottom w:val="single" w:sz="6" w:space="0" w:color="000000"/>
            </w:tcBorders>
            <w:shd w:val="clear" w:color="auto" w:fill="FFFFFF"/>
            <w:hideMark/>
          </w:tcPr>
          <w:p w14:paraId="0C554AA1"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29</w:t>
            </w:r>
          </w:p>
        </w:tc>
        <w:tc>
          <w:tcPr>
            <w:tcW w:w="5005" w:type="dxa"/>
            <w:tcBorders>
              <w:bottom w:val="single" w:sz="6" w:space="0" w:color="000000"/>
            </w:tcBorders>
            <w:shd w:val="clear" w:color="auto" w:fill="FFFFFF"/>
            <w:hideMark/>
          </w:tcPr>
          <w:p w14:paraId="3F1CB72A"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Wissounig, Dietger</w:t>
            </w:r>
          </w:p>
        </w:tc>
        <w:tc>
          <w:tcPr>
            <w:tcW w:w="0" w:type="auto"/>
            <w:tcBorders>
              <w:bottom w:val="single" w:sz="6" w:space="0" w:color="000000"/>
            </w:tcBorders>
            <w:shd w:val="clear" w:color="auto" w:fill="FFFFFF"/>
            <w:hideMark/>
          </w:tcPr>
          <w:p w14:paraId="4BAB9455"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Graz</w:t>
            </w:r>
          </w:p>
        </w:tc>
      </w:tr>
      <w:tr w:rsidR="00566A76" w:rsidRPr="00ED110A" w14:paraId="0C76E0B4" w14:textId="77777777" w:rsidTr="009A1E58">
        <w:trPr>
          <w:trHeight w:val="300"/>
          <w:tblCellSpacing w:w="0" w:type="dxa"/>
        </w:trPr>
        <w:tc>
          <w:tcPr>
            <w:tcW w:w="0" w:type="auto"/>
            <w:tcBorders>
              <w:bottom w:val="single" w:sz="6" w:space="0" w:color="000000"/>
            </w:tcBorders>
            <w:shd w:val="clear" w:color="auto" w:fill="FFFFFF"/>
            <w:hideMark/>
          </w:tcPr>
          <w:p w14:paraId="433FC4AB"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94</w:t>
            </w:r>
          </w:p>
        </w:tc>
        <w:tc>
          <w:tcPr>
            <w:tcW w:w="0" w:type="auto"/>
            <w:tcBorders>
              <w:bottom w:val="single" w:sz="6" w:space="0" w:color="000000"/>
            </w:tcBorders>
            <w:shd w:val="clear" w:color="auto" w:fill="FFFFFF"/>
            <w:hideMark/>
          </w:tcPr>
          <w:p w14:paraId="0068B442"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[120]</w:t>
            </w:r>
          </w:p>
        </w:tc>
        <w:tc>
          <w:tcPr>
            <w:tcW w:w="632" w:type="dxa"/>
            <w:tcBorders>
              <w:bottom w:val="single" w:sz="6" w:space="0" w:color="000000"/>
            </w:tcBorders>
            <w:shd w:val="clear" w:color="auto" w:fill="FFFFFF"/>
            <w:hideMark/>
          </w:tcPr>
          <w:p w14:paraId="4BD7FD2D"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28</w:t>
            </w:r>
          </w:p>
        </w:tc>
        <w:tc>
          <w:tcPr>
            <w:tcW w:w="5005" w:type="dxa"/>
            <w:tcBorders>
              <w:bottom w:val="single" w:sz="6" w:space="0" w:color="000000"/>
            </w:tcBorders>
            <w:shd w:val="clear" w:color="auto" w:fill="FFFFFF"/>
            <w:hideMark/>
          </w:tcPr>
          <w:p w14:paraId="38187FD7" w14:textId="77777777" w:rsidR="00566A76" w:rsidRPr="00ED110A" w:rsidRDefault="004E7FE9" w:rsidP="006454E2">
            <w:pPr>
              <w:spacing w:after="0" w:line="240" w:lineRule="auto"/>
              <w:rPr>
                <w:rFonts w:ascii="Times New Roman" w:eastAsia="Times New Roman" w:hAnsi="Times New Roman" w:cs="Times New Roman"/>
                <w:color w:val="000000"/>
                <w:sz w:val="26"/>
                <w:szCs w:val="26"/>
                <w:lang w:eastAsia="ru-RU"/>
              </w:rPr>
            </w:pPr>
            <w:hyperlink r:id="rId32" w:tgtFrame="_blank" w:tooltip="Visit office's profile on BauNetz ARCHITEKTEN" w:history="1">
              <w:r w:rsidR="00566A76" w:rsidRPr="00ED110A">
                <w:rPr>
                  <w:rFonts w:ascii="Times New Roman" w:eastAsia="Times New Roman" w:hAnsi="Times New Roman" w:cs="Times New Roman"/>
                  <w:color w:val="0F96B3"/>
                  <w:sz w:val="26"/>
                  <w:szCs w:val="26"/>
                  <w:lang w:eastAsia="ru-RU"/>
                </w:rPr>
                <w:t>Graber Pulver Architekten</w:t>
              </w:r>
            </w:hyperlink>
          </w:p>
        </w:tc>
        <w:tc>
          <w:tcPr>
            <w:tcW w:w="0" w:type="auto"/>
            <w:tcBorders>
              <w:bottom w:val="single" w:sz="6" w:space="0" w:color="000000"/>
            </w:tcBorders>
            <w:shd w:val="clear" w:color="auto" w:fill="FFFFFF"/>
            <w:hideMark/>
          </w:tcPr>
          <w:p w14:paraId="1EED30D3"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Zurich</w:t>
            </w:r>
          </w:p>
        </w:tc>
      </w:tr>
      <w:tr w:rsidR="00566A76" w:rsidRPr="00ED110A" w14:paraId="315E0C7D" w14:textId="77777777" w:rsidTr="009A1E58">
        <w:trPr>
          <w:trHeight w:val="300"/>
          <w:tblCellSpacing w:w="0" w:type="dxa"/>
        </w:trPr>
        <w:tc>
          <w:tcPr>
            <w:tcW w:w="0" w:type="auto"/>
            <w:tcBorders>
              <w:bottom w:val="single" w:sz="6" w:space="0" w:color="000000"/>
            </w:tcBorders>
            <w:shd w:val="clear" w:color="auto" w:fill="FFFFFF"/>
            <w:hideMark/>
          </w:tcPr>
          <w:p w14:paraId="479708E5"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94</w:t>
            </w:r>
          </w:p>
        </w:tc>
        <w:tc>
          <w:tcPr>
            <w:tcW w:w="0" w:type="auto"/>
            <w:tcBorders>
              <w:bottom w:val="single" w:sz="6" w:space="0" w:color="000000"/>
            </w:tcBorders>
            <w:shd w:val="clear" w:color="auto" w:fill="FFFFFF"/>
            <w:hideMark/>
          </w:tcPr>
          <w:p w14:paraId="083D192E"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[120]</w:t>
            </w:r>
          </w:p>
        </w:tc>
        <w:tc>
          <w:tcPr>
            <w:tcW w:w="632" w:type="dxa"/>
            <w:tcBorders>
              <w:bottom w:val="single" w:sz="6" w:space="0" w:color="000000"/>
            </w:tcBorders>
            <w:shd w:val="clear" w:color="auto" w:fill="FFFFFF"/>
            <w:hideMark/>
          </w:tcPr>
          <w:p w14:paraId="2AFBA0FA"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28</w:t>
            </w:r>
          </w:p>
        </w:tc>
        <w:tc>
          <w:tcPr>
            <w:tcW w:w="5005" w:type="dxa"/>
            <w:tcBorders>
              <w:bottom w:val="single" w:sz="6" w:space="0" w:color="000000"/>
            </w:tcBorders>
            <w:shd w:val="clear" w:color="auto" w:fill="FFFFFF"/>
            <w:hideMark/>
          </w:tcPr>
          <w:p w14:paraId="125B5131"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Hebbelinck, Pierre</w:t>
            </w:r>
          </w:p>
        </w:tc>
        <w:tc>
          <w:tcPr>
            <w:tcW w:w="0" w:type="auto"/>
            <w:tcBorders>
              <w:bottom w:val="single" w:sz="6" w:space="0" w:color="000000"/>
            </w:tcBorders>
            <w:shd w:val="clear" w:color="auto" w:fill="FFFFFF"/>
            <w:hideMark/>
          </w:tcPr>
          <w:p w14:paraId="54468B62"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Liège</w:t>
            </w:r>
          </w:p>
        </w:tc>
      </w:tr>
      <w:tr w:rsidR="00566A76" w:rsidRPr="00ED110A" w14:paraId="30027BB9" w14:textId="77777777" w:rsidTr="009A1E58">
        <w:trPr>
          <w:trHeight w:val="300"/>
          <w:tblCellSpacing w:w="0" w:type="dxa"/>
        </w:trPr>
        <w:tc>
          <w:tcPr>
            <w:tcW w:w="0" w:type="auto"/>
            <w:tcBorders>
              <w:bottom w:val="single" w:sz="6" w:space="0" w:color="000000"/>
            </w:tcBorders>
            <w:shd w:val="clear" w:color="auto" w:fill="FFFFFF"/>
            <w:hideMark/>
          </w:tcPr>
          <w:p w14:paraId="0011E1BE"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94</w:t>
            </w:r>
          </w:p>
        </w:tc>
        <w:tc>
          <w:tcPr>
            <w:tcW w:w="0" w:type="auto"/>
            <w:tcBorders>
              <w:bottom w:val="single" w:sz="6" w:space="0" w:color="000000"/>
            </w:tcBorders>
            <w:shd w:val="clear" w:color="auto" w:fill="FFFFFF"/>
            <w:hideMark/>
          </w:tcPr>
          <w:p w14:paraId="490DF0B1"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[89]</w:t>
            </w:r>
          </w:p>
        </w:tc>
        <w:tc>
          <w:tcPr>
            <w:tcW w:w="632" w:type="dxa"/>
            <w:tcBorders>
              <w:bottom w:val="single" w:sz="6" w:space="0" w:color="000000"/>
            </w:tcBorders>
            <w:shd w:val="clear" w:color="auto" w:fill="FFFFFF"/>
            <w:hideMark/>
          </w:tcPr>
          <w:p w14:paraId="36D798C2"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28</w:t>
            </w:r>
          </w:p>
        </w:tc>
        <w:tc>
          <w:tcPr>
            <w:tcW w:w="5005" w:type="dxa"/>
            <w:tcBorders>
              <w:bottom w:val="single" w:sz="6" w:space="0" w:color="000000"/>
            </w:tcBorders>
            <w:shd w:val="clear" w:color="auto" w:fill="FFFFFF"/>
            <w:hideMark/>
          </w:tcPr>
          <w:p w14:paraId="080C2585"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Thomas Müller / Ivan Reimann</w:t>
            </w:r>
          </w:p>
        </w:tc>
        <w:tc>
          <w:tcPr>
            <w:tcW w:w="0" w:type="auto"/>
            <w:tcBorders>
              <w:bottom w:val="single" w:sz="6" w:space="0" w:color="000000"/>
            </w:tcBorders>
            <w:shd w:val="clear" w:color="auto" w:fill="FFFFFF"/>
            <w:hideMark/>
          </w:tcPr>
          <w:p w14:paraId="55080707"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Berlin</w:t>
            </w:r>
          </w:p>
        </w:tc>
      </w:tr>
      <w:tr w:rsidR="00566A76" w:rsidRPr="00ED110A" w14:paraId="31496736" w14:textId="77777777" w:rsidTr="009A1E58">
        <w:trPr>
          <w:trHeight w:val="300"/>
          <w:tblCellSpacing w:w="0" w:type="dxa"/>
        </w:trPr>
        <w:tc>
          <w:tcPr>
            <w:tcW w:w="0" w:type="auto"/>
            <w:tcBorders>
              <w:bottom w:val="single" w:sz="6" w:space="0" w:color="000000"/>
            </w:tcBorders>
            <w:shd w:val="clear" w:color="auto" w:fill="FFFFFF"/>
            <w:hideMark/>
          </w:tcPr>
          <w:p w14:paraId="6A513C6D"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97</w:t>
            </w:r>
          </w:p>
        </w:tc>
        <w:tc>
          <w:tcPr>
            <w:tcW w:w="0" w:type="auto"/>
            <w:tcBorders>
              <w:bottom w:val="single" w:sz="6" w:space="0" w:color="000000"/>
            </w:tcBorders>
            <w:shd w:val="clear" w:color="auto" w:fill="FFFFFF"/>
            <w:hideMark/>
          </w:tcPr>
          <w:p w14:paraId="498801BB"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[90]</w:t>
            </w:r>
          </w:p>
        </w:tc>
        <w:tc>
          <w:tcPr>
            <w:tcW w:w="632" w:type="dxa"/>
            <w:tcBorders>
              <w:bottom w:val="single" w:sz="6" w:space="0" w:color="000000"/>
            </w:tcBorders>
            <w:shd w:val="clear" w:color="auto" w:fill="FFFFFF"/>
            <w:hideMark/>
          </w:tcPr>
          <w:p w14:paraId="01B73E80"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27</w:t>
            </w:r>
          </w:p>
        </w:tc>
        <w:tc>
          <w:tcPr>
            <w:tcW w:w="5005" w:type="dxa"/>
            <w:tcBorders>
              <w:bottom w:val="single" w:sz="6" w:space="0" w:color="000000"/>
            </w:tcBorders>
            <w:shd w:val="clear" w:color="auto" w:fill="FFFFFF"/>
            <w:hideMark/>
          </w:tcPr>
          <w:p w14:paraId="6DE566A0"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DRDH</w:t>
            </w:r>
          </w:p>
        </w:tc>
        <w:tc>
          <w:tcPr>
            <w:tcW w:w="0" w:type="auto"/>
            <w:tcBorders>
              <w:bottom w:val="single" w:sz="6" w:space="0" w:color="000000"/>
            </w:tcBorders>
            <w:shd w:val="clear" w:color="auto" w:fill="FFFFFF"/>
            <w:hideMark/>
          </w:tcPr>
          <w:p w14:paraId="149EF5D3"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London</w:t>
            </w:r>
          </w:p>
        </w:tc>
      </w:tr>
      <w:tr w:rsidR="00566A76" w:rsidRPr="00ED110A" w14:paraId="65651FDC" w14:textId="77777777" w:rsidTr="009A1E58">
        <w:trPr>
          <w:trHeight w:val="300"/>
          <w:tblCellSpacing w:w="0" w:type="dxa"/>
        </w:trPr>
        <w:tc>
          <w:tcPr>
            <w:tcW w:w="0" w:type="auto"/>
            <w:tcBorders>
              <w:bottom w:val="single" w:sz="6" w:space="0" w:color="000000"/>
            </w:tcBorders>
            <w:shd w:val="clear" w:color="auto" w:fill="FFFFFF"/>
            <w:hideMark/>
          </w:tcPr>
          <w:p w14:paraId="68094800"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97</w:t>
            </w:r>
          </w:p>
        </w:tc>
        <w:tc>
          <w:tcPr>
            <w:tcW w:w="0" w:type="auto"/>
            <w:tcBorders>
              <w:bottom w:val="single" w:sz="6" w:space="0" w:color="000000"/>
            </w:tcBorders>
            <w:shd w:val="clear" w:color="auto" w:fill="FFFFFF"/>
            <w:hideMark/>
          </w:tcPr>
          <w:p w14:paraId="471C097B"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[90]</w:t>
            </w:r>
          </w:p>
        </w:tc>
        <w:tc>
          <w:tcPr>
            <w:tcW w:w="632" w:type="dxa"/>
            <w:tcBorders>
              <w:bottom w:val="single" w:sz="6" w:space="0" w:color="000000"/>
            </w:tcBorders>
            <w:shd w:val="clear" w:color="auto" w:fill="FFFFFF"/>
            <w:hideMark/>
          </w:tcPr>
          <w:p w14:paraId="19A49997"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27</w:t>
            </w:r>
          </w:p>
        </w:tc>
        <w:tc>
          <w:tcPr>
            <w:tcW w:w="5005" w:type="dxa"/>
            <w:tcBorders>
              <w:bottom w:val="single" w:sz="6" w:space="0" w:color="000000"/>
            </w:tcBorders>
            <w:shd w:val="clear" w:color="auto" w:fill="FFFFFF"/>
            <w:hideMark/>
          </w:tcPr>
          <w:p w14:paraId="5AA4EA87" w14:textId="387B7D0B" w:rsidR="00566A76" w:rsidRPr="00ED110A" w:rsidRDefault="00566A76" w:rsidP="006454E2">
            <w:pPr>
              <w:spacing w:after="0" w:line="240" w:lineRule="auto"/>
              <w:rPr>
                <w:rFonts w:ascii="Times New Roman" w:eastAsia="Times New Roman" w:hAnsi="Times New Roman" w:cs="Times New Roman"/>
                <w:color w:val="000000"/>
                <w:sz w:val="26"/>
                <w:szCs w:val="26"/>
                <w:lang w:val="en-US" w:eastAsia="ru-RU"/>
              </w:rPr>
            </w:pPr>
            <w:r w:rsidRPr="00ED110A">
              <w:rPr>
                <w:rFonts w:ascii="Times New Roman" w:eastAsia="Times New Roman" w:hAnsi="Times New Roman" w:cs="Times New Roman"/>
                <w:color w:val="666666"/>
                <w:sz w:val="26"/>
                <w:szCs w:val="26"/>
                <w:lang w:val="en-US" w:eastAsia="ru-RU"/>
              </w:rPr>
              <w:t>PvE Architects</w:t>
            </w:r>
            <w:r w:rsidR="00C37B20">
              <w:rPr>
                <w:rFonts w:ascii="Times New Roman" w:eastAsia="Times New Roman" w:hAnsi="Times New Roman" w:cs="Times New Roman"/>
                <w:color w:val="666666"/>
                <w:sz w:val="26"/>
                <w:szCs w:val="26"/>
                <w:lang w:val="en-US" w:eastAsia="ru-RU"/>
              </w:rPr>
              <w:t xml:space="preserve"> – </w:t>
            </w:r>
            <w:r w:rsidRPr="00ED110A">
              <w:rPr>
                <w:rFonts w:ascii="Times New Roman" w:eastAsia="Times New Roman" w:hAnsi="Times New Roman" w:cs="Times New Roman"/>
                <w:color w:val="666666"/>
                <w:sz w:val="26"/>
                <w:szCs w:val="26"/>
                <w:lang w:val="en-US" w:eastAsia="ru-RU"/>
              </w:rPr>
              <w:t>Pezo von Ellinghausen</w:t>
            </w:r>
          </w:p>
        </w:tc>
        <w:tc>
          <w:tcPr>
            <w:tcW w:w="0" w:type="auto"/>
            <w:tcBorders>
              <w:bottom w:val="single" w:sz="6" w:space="0" w:color="000000"/>
            </w:tcBorders>
            <w:shd w:val="clear" w:color="auto" w:fill="FFFFFF"/>
            <w:hideMark/>
          </w:tcPr>
          <w:p w14:paraId="03C6317C"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San Martin</w:t>
            </w:r>
          </w:p>
        </w:tc>
      </w:tr>
      <w:tr w:rsidR="00566A76" w:rsidRPr="00ED110A" w14:paraId="0748E7DA" w14:textId="77777777" w:rsidTr="009A1E58">
        <w:trPr>
          <w:trHeight w:val="300"/>
          <w:tblCellSpacing w:w="0" w:type="dxa"/>
        </w:trPr>
        <w:tc>
          <w:tcPr>
            <w:tcW w:w="0" w:type="auto"/>
            <w:tcBorders>
              <w:bottom w:val="single" w:sz="6" w:space="0" w:color="000000"/>
            </w:tcBorders>
            <w:shd w:val="clear" w:color="auto" w:fill="FFFFFF"/>
            <w:hideMark/>
          </w:tcPr>
          <w:p w14:paraId="73843580"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99</w:t>
            </w:r>
          </w:p>
        </w:tc>
        <w:tc>
          <w:tcPr>
            <w:tcW w:w="0" w:type="auto"/>
            <w:tcBorders>
              <w:bottom w:val="single" w:sz="6" w:space="0" w:color="000000"/>
            </w:tcBorders>
            <w:shd w:val="clear" w:color="auto" w:fill="FFFFFF"/>
            <w:hideMark/>
          </w:tcPr>
          <w:p w14:paraId="320575FF"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[178]</w:t>
            </w:r>
          </w:p>
        </w:tc>
        <w:tc>
          <w:tcPr>
            <w:tcW w:w="632" w:type="dxa"/>
            <w:tcBorders>
              <w:bottom w:val="single" w:sz="6" w:space="0" w:color="000000"/>
            </w:tcBorders>
            <w:shd w:val="clear" w:color="auto" w:fill="FFFFFF"/>
            <w:hideMark/>
          </w:tcPr>
          <w:p w14:paraId="168C9347"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26</w:t>
            </w:r>
          </w:p>
        </w:tc>
        <w:tc>
          <w:tcPr>
            <w:tcW w:w="5005" w:type="dxa"/>
            <w:tcBorders>
              <w:bottom w:val="single" w:sz="6" w:space="0" w:color="000000"/>
            </w:tcBorders>
            <w:shd w:val="clear" w:color="auto" w:fill="FFFFFF"/>
            <w:hideMark/>
          </w:tcPr>
          <w:p w14:paraId="29FAC3E4"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Elemental</w:t>
            </w:r>
          </w:p>
        </w:tc>
        <w:tc>
          <w:tcPr>
            <w:tcW w:w="0" w:type="auto"/>
            <w:tcBorders>
              <w:bottom w:val="single" w:sz="6" w:space="0" w:color="000000"/>
            </w:tcBorders>
            <w:shd w:val="clear" w:color="auto" w:fill="FFFFFF"/>
            <w:hideMark/>
          </w:tcPr>
          <w:p w14:paraId="1439C50B"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Iquique</w:t>
            </w:r>
          </w:p>
        </w:tc>
      </w:tr>
      <w:tr w:rsidR="00566A76" w:rsidRPr="00ED110A" w14:paraId="097AF8A9" w14:textId="77777777" w:rsidTr="009A1E58">
        <w:trPr>
          <w:trHeight w:val="300"/>
          <w:tblCellSpacing w:w="0" w:type="dxa"/>
        </w:trPr>
        <w:tc>
          <w:tcPr>
            <w:tcW w:w="0" w:type="auto"/>
            <w:tcBorders>
              <w:bottom w:val="single" w:sz="6" w:space="0" w:color="000000"/>
            </w:tcBorders>
            <w:shd w:val="clear" w:color="auto" w:fill="FFFFFF"/>
            <w:hideMark/>
          </w:tcPr>
          <w:p w14:paraId="12F35A29"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99</w:t>
            </w:r>
          </w:p>
        </w:tc>
        <w:tc>
          <w:tcPr>
            <w:tcW w:w="0" w:type="auto"/>
            <w:tcBorders>
              <w:bottom w:val="single" w:sz="6" w:space="0" w:color="000000"/>
            </w:tcBorders>
            <w:shd w:val="clear" w:color="auto" w:fill="FFFFFF"/>
            <w:hideMark/>
          </w:tcPr>
          <w:p w14:paraId="1CD680B5"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[96]</w:t>
            </w:r>
          </w:p>
        </w:tc>
        <w:tc>
          <w:tcPr>
            <w:tcW w:w="632" w:type="dxa"/>
            <w:tcBorders>
              <w:bottom w:val="single" w:sz="6" w:space="0" w:color="000000"/>
            </w:tcBorders>
            <w:shd w:val="clear" w:color="auto" w:fill="FFFFFF"/>
            <w:hideMark/>
          </w:tcPr>
          <w:p w14:paraId="6C1460DD"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26</w:t>
            </w:r>
          </w:p>
        </w:tc>
        <w:tc>
          <w:tcPr>
            <w:tcW w:w="5005" w:type="dxa"/>
            <w:tcBorders>
              <w:bottom w:val="single" w:sz="6" w:space="0" w:color="000000"/>
            </w:tcBorders>
            <w:shd w:val="clear" w:color="auto" w:fill="FFFFFF"/>
            <w:hideMark/>
          </w:tcPr>
          <w:p w14:paraId="64D4F891"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Zermani, P.</w:t>
            </w:r>
          </w:p>
        </w:tc>
        <w:tc>
          <w:tcPr>
            <w:tcW w:w="0" w:type="auto"/>
            <w:tcBorders>
              <w:bottom w:val="single" w:sz="6" w:space="0" w:color="000000"/>
            </w:tcBorders>
            <w:shd w:val="clear" w:color="auto" w:fill="FFFFFF"/>
            <w:hideMark/>
          </w:tcPr>
          <w:p w14:paraId="5950BD4C"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Parma</w:t>
            </w:r>
          </w:p>
        </w:tc>
      </w:tr>
      <w:tr w:rsidR="00566A76" w:rsidRPr="00ED110A" w14:paraId="26881ED4" w14:textId="77777777" w:rsidTr="009A1E58">
        <w:trPr>
          <w:trHeight w:val="300"/>
          <w:tblCellSpacing w:w="0" w:type="dxa"/>
        </w:trPr>
        <w:tc>
          <w:tcPr>
            <w:tcW w:w="0" w:type="auto"/>
            <w:tcBorders>
              <w:bottom w:val="single" w:sz="6" w:space="0" w:color="000000"/>
            </w:tcBorders>
            <w:shd w:val="clear" w:color="auto" w:fill="FFFFFF"/>
            <w:hideMark/>
          </w:tcPr>
          <w:p w14:paraId="4DA21C06"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101</w:t>
            </w:r>
          </w:p>
        </w:tc>
        <w:tc>
          <w:tcPr>
            <w:tcW w:w="0" w:type="auto"/>
            <w:tcBorders>
              <w:bottom w:val="single" w:sz="6" w:space="0" w:color="000000"/>
            </w:tcBorders>
            <w:shd w:val="clear" w:color="auto" w:fill="FFFFFF"/>
            <w:hideMark/>
          </w:tcPr>
          <w:p w14:paraId="5F19E799"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[425]</w:t>
            </w:r>
          </w:p>
        </w:tc>
        <w:tc>
          <w:tcPr>
            <w:tcW w:w="632" w:type="dxa"/>
            <w:tcBorders>
              <w:bottom w:val="single" w:sz="6" w:space="0" w:color="000000"/>
            </w:tcBorders>
            <w:shd w:val="clear" w:color="auto" w:fill="FFFFFF"/>
            <w:hideMark/>
          </w:tcPr>
          <w:p w14:paraId="7FD6B51D"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25</w:t>
            </w:r>
          </w:p>
        </w:tc>
        <w:tc>
          <w:tcPr>
            <w:tcW w:w="5005" w:type="dxa"/>
            <w:tcBorders>
              <w:bottom w:val="single" w:sz="6" w:space="0" w:color="000000"/>
            </w:tcBorders>
            <w:shd w:val="clear" w:color="auto" w:fill="FFFFFF"/>
            <w:hideMark/>
          </w:tcPr>
          <w:p w14:paraId="6AEF2640" w14:textId="77777777" w:rsidR="00566A76" w:rsidRPr="00ED110A" w:rsidRDefault="004E7FE9" w:rsidP="006454E2">
            <w:pPr>
              <w:spacing w:after="0" w:line="240" w:lineRule="auto"/>
              <w:rPr>
                <w:rFonts w:ascii="Times New Roman" w:eastAsia="Times New Roman" w:hAnsi="Times New Roman" w:cs="Times New Roman"/>
                <w:color w:val="000000"/>
                <w:sz w:val="26"/>
                <w:szCs w:val="26"/>
                <w:lang w:val="en-US" w:eastAsia="ru-RU"/>
              </w:rPr>
            </w:pPr>
            <w:hyperlink r:id="rId33" w:tgtFrame="_blank" w:tooltip="Visit office's profile on BauNetz ARCHITEKTEN" w:history="1">
              <w:r w:rsidR="00566A76" w:rsidRPr="00ED110A">
                <w:rPr>
                  <w:rFonts w:ascii="Times New Roman" w:eastAsia="Times New Roman" w:hAnsi="Times New Roman" w:cs="Times New Roman"/>
                  <w:color w:val="0F96B3"/>
                  <w:sz w:val="26"/>
                  <w:szCs w:val="26"/>
                  <w:lang w:val="en-US" w:eastAsia="ru-RU"/>
                </w:rPr>
                <w:t>Birk Heilmeyer und Frenzel Architekten</w:t>
              </w:r>
            </w:hyperlink>
          </w:p>
        </w:tc>
        <w:tc>
          <w:tcPr>
            <w:tcW w:w="0" w:type="auto"/>
            <w:tcBorders>
              <w:bottom w:val="single" w:sz="6" w:space="0" w:color="000000"/>
            </w:tcBorders>
            <w:shd w:val="clear" w:color="auto" w:fill="FFFFFF"/>
            <w:hideMark/>
          </w:tcPr>
          <w:p w14:paraId="739B43E2"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Stuttgart</w:t>
            </w:r>
          </w:p>
        </w:tc>
      </w:tr>
      <w:tr w:rsidR="00566A76" w:rsidRPr="00ED110A" w14:paraId="000AB170" w14:textId="77777777" w:rsidTr="009A1E58">
        <w:trPr>
          <w:trHeight w:val="300"/>
          <w:tblCellSpacing w:w="0" w:type="dxa"/>
        </w:trPr>
        <w:tc>
          <w:tcPr>
            <w:tcW w:w="0" w:type="auto"/>
            <w:tcBorders>
              <w:bottom w:val="single" w:sz="6" w:space="0" w:color="000000"/>
            </w:tcBorders>
            <w:shd w:val="clear" w:color="auto" w:fill="FFFFFF"/>
            <w:hideMark/>
          </w:tcPr>
          <w:p w14:paraId="4F1369E1"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101</w:t>
            </w:r>
          </w:p>
        </w:tc>
        <w:tc>
          <w:tcPr>
            <w:tcW w:w="0" w:type="auto"/>
            <w:tcBorders>
              <w:bottom w:val="single" w:sz="6" w:space="0" w:color="000000"/>
            </w:tcBorders>
            <w:shd w:val="clear" w:color="auto" w:fill="FFFFFF"/>
            <w:hideMark/>
          </w:tcPr>
          <w:p w14:paraId="36D1C5CA"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[99]</w:t>
            </w:r>
          </w:p>
        </w:tc>
        <w:tc>
          <w:tcPr>
            <w:tcW w:w="632" w:type="dxa"/>
            <w:tcBorders>
              <w:bottom w:val="single" w:sz="6" w:space="0" w:color="000000"/>
            </w:tcBorders>
            <w:shd w:val="clear" w:color="auto" w:fill="FFFFFF"/>
            <w:hideMark/>
          </w:tcPr>
          <w:p w14:paraId="289DA330"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25</w:t>
            </w:r>
          </w:p>
        </w:tc>
        <w:tc>
          <w:tcPr>
            <w:tcW w:w="5005" w:type="dxa"/>
            <w:tcBorders>
              <w:bottom w:val="single" w:sz="6" w:space="0" w:color="000000"/>
            </w:tcBorders>
            <w:shd w:val="clear" w:color="auto" w:fill="FFFFFF"/>
            <w:hideMark/>
          </w:tcPr>
          <w:p w14:paraId="428A22E2"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Georg Scheel Wetzel Architekten</w:t>
            </w:r>
          </w:p>
        </w:tc>
        <w:tc>
          <w:tcPr>
            <w:tcW w:w="0" w:type="auto"/>
            <w:tcBorders>
              <w:bottom w:val="single" w:sz="6" w:space="0" w:color="000000"/>
            </w:tcBorders>
            <w:shd w:val="clear" w:color="auto" w:fill="FFFFFF"/>
            <w:hideMark/>
          </w:tcPr>
          <w:p w14:paraId="486905A7"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Berlin</w:t>
            </w:r>
          </w:p>
        </w:tc>
      </w:tr>
      <w:tr w:rsidR="00566A76" w:rsidRPr="00ED110A" w14:paraId="0ACE42B2" w14:textId="77777777" w:rsidTr="009A1E58">
        <w:trPr>
          <w:trHeight w:val="300"/>
          <w:tblCellSpacing w:w="0" w:type="dxa"/>
        </w:trPr>
        <w:tc>
          <w:tcPr>
            <w:tcW w:w="0" w:type="auto"/>
            <w:tcBorders>
              <w:bottom w:val="single" w:sz="6" w:space="0" w:color="000000"/>
            </w:tcBorders>
            <w:shd w:val="clear" w:color="auto" w:fill="FFFFFF"/>
            <w:hideMark/>
          </w:tcPr>
          <w:p w14:paraId="3545BA07"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101</w:t>
            </w:r>
          </w:p>
        </w:tc>
        <w:tc>
          <w:tcPr>
            <w:tcW w:w="0" w:type="auto"/>
            <w:tcBorders>
              <w:bottom w:val="single" w:sz="6" w:space="0" w:color="000000"/>
            </w:tcBorders>
            <w:shd w:val="clear" w:color="auto" w:fill="FFFFFF"/>
            <w:hideMark/>
          </w:tcPr>
          <w:p w14:paraId="4EFE7C0E"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[425]</w:t>
            </w:r>
          </w:p>
        </w:tc>
        <w:tc>
          <w:tcPr>
            <w:tcW w:w="632" w:type="dxa"/>
            <w:tcBorders>
              <w:bottom w:val="single" w:sz="6" w:space="0" w:color="000000"/>
            </w:tcBorders>
            <w:shd w:val="clear" w:color="auto" w:fill="FFFFFF"/>
            <w:hideMark/>
          </w:tcPr>
          <w:p w14:paraId="13EA0094"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25</w:t>
            </w:r>
          </w:p>
        </w:tc>
        <w:tc>
          <w:tcPr>
            <w:tcW w:w="5005" w:type="dxa"/>
            <w:tcBorders>
              <w:bottom w:val="single" w:sz="6" w:space="0" w:color="000000"/>
            </w:tcBorders>
            <w:shd w:val="clear" w:color="auto" w:fill="FFFFFF"/>
            <w:hideMark/>
          </w:tcPr>
          <w:p w14:paraId="1324D8ED"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Haworth Tompkins</w:t>
            </w:r>
          </w:p>
        </w:tc>
        <w:tc>
          <w:tcPr>
            <w:tcW w:w="0" w:type="auto"/>
            <w:tcBorders>
              <w:bottom w:val="single" w:sz="6" w:space="0" w:color="000000"/>
            </w:tcBorders>
            <w:shd w:val="clear" w:color="auto" w:fill="FFFFFF"/>
            <w:hideMark/>
          </w:tcPr>
          <w:p w14:paraId="07A2C78E"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London</w:t>
            </w:r>
          </w:p>
        </w:tc>
      </w:tr>
      <w:tr w:rsidR="00566A76" w:rsidRPr="00ED110A" w14:paraId="568F18DB" w14:textId="77777777" w:rsidTr="009A1E58">
        <w:trPr>
          <w:trHeight w:val="300"/>
          <w:tblCellSpacing w:w="0" w:type="dxa"/>
        </w:trPr>
        <w:tc>
          <w:tcPr>
            <w:tcW w:w="0" w:type="auto"/>
            <w:tcBorders>
              <w:bottom w:val="single" w:sz="6" w:space="0" w:color="000000"/>
            </w:tcBorders>
            <w:shd w:val="clear" w:color="auto" w:fill="FFFFFF"/>
            <w:hideMark/>
          </w:tcPr>
          <w:p w14:paraId="25E14B4E"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101</w:t>
            </w:r>
          </w:p>
        </w:tc>
        <w:tc>
          <w:tcPr>
            <w:tcW w:w="0" w:type="auto"/>
            <w:tcBorders>
              <w:bottom w:val="single" w:sz="6" w:space="0" w:color="000000"/>
            </w:tcBorders>
            <w:shd w:val="clear" w:color="auto" w:fill="FFFFFF"/>
            <w:hideMark/>
          </w:tcPr>
          <w:p w14:paraId="4F12C25B"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[86]</w:t>
            </w:r>
          </w:p>
        </w:tc>
        <w:tc>
          <w:tcPr>
            <w:tcW w:w="632" w:type="dxa"/>
            <w:tcBorders>
              <w:bottom w:val="single" w:sz="6" w:space="0" w:color="000000"/>
            </w:tcBorders>
            <w:shd w:val="clear" w:color="auto" w:fill="FFFFFF"/>
            <w:hideMark/>
          </w:tcPr>
          <w:p w14:paraId="1DB700CA"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25</w:t>
            </w:r>
          </w:p>
        </w:tc>
        <w:tc>
          <w:tcPr>
            <w:tcW w:w="5005" w:type="dxa"/>
            <w:tcBorders>
              <w:bottom w:val="single" w:sz="6" w:space="0" w:color="000000"/>
            </w:tcBorders>
            <w:shd w:val="clear" w:color="auto" w:fill="FFFFFF"/>
            <w:hideMark/>
          </w:tcPr>
          <w:p w14:paraId="10A61629" w14:textId="77777777" w:rsidR="00566A76" w:rsidRPr="00ED110A" w:rsidRDefault="004E7FE9" w:rsidP="006454E2">
            <w:pPr>
              <w:spacing w:after="0" w:line="240" w:lineRule="auto"/>
              <w:rPr>
                <w:rFonts w:ascii="Times New Roman" w:eastAsia="Times New Roman" w:hAnsi="Times New Roman" w:cs="Times New Roman"/>
                <w:color w:val="000000"/>
                <w:sz w:val="26"/>
                <w:szCs w:val="26"/>
                <w:lang w:eastAsia="ru-RU"/>
              </w:rPr>
            </w:pPr>
            <w:hyperlink r:id="rId34" w:tgtFrame="_blank" w:tooltip="Visit office's profile on BauNetz ARCHITEKTEN" w:history="1">
              <w:r w:rsidR="00566A76" w:rsidRPr="00ED110A">
                <w:rPr>
                  <w:rFonts w:ascii="Times New Roman" w:eastAsia="Times New Roman" w:hAnsi="Times New Roman" w:cs="Times New Roman"/>
                  <w:color w:val="0F96B3"/>
                  <w:sz w:val="26"/>
                  <w:szCs w:val="26"/>
                  <w:lang w:eastAsia="ru-RU"/>
                </w:rPr>
                <w:t>ingenhoven architects</w:t>
              </w:r>
            </w:hyperlink>
          </w:p>
        </w:tc>
        <w:tc>
          <w:tcPr>
            <w:tcW w:w="0" w:type="auto"/>
            <w:tcBorders>
              <w:bottom w:val="single" w:sz="6" w:space="0" w:color="000000"/>
            </w:tcBorders>
            <w:shd w:val="clear" w:color="auto" w:fill="FFFFFF"/>
            <w:hideMark/>
          </w:tcPr>
          <w:p w14:paraId="4EACCF07"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Düsseldorf</w:t>
            </w:r>
          </w:p>
        </w:tc>
      </w:tr>
      <w:tr w:rsidR="00566A76" w:rsidRPr="00ED110A" w14:paraId="4EC4E1BC" w14:textId="77777777" w:rsidTr="009A1E58">
        <w:trPr>
          <w:trHeight w:val="300"/>
          <w:tblCellSpacing w:w="0" w:type="dxa"/>
        </w:trPr>
        <w:tc>
          <w:tcPr>
            <w:tcW w:w="0" w:type="auto"/>
            <w:tcBorders>
              <w:bottom w:val="single" w:sz="6" w:space="0" w:color="000000"/>
            </w:tcBorders>
            <w:shd w:val="clear" w:color="auto" w:fill="FFFFFF"/>
            <w:hideMark/>
          </w:tcPr>
          <w:p w14:paraId="4AB9772E"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101</w:t>
            </w:r>
          </w:p>
        </w:tc>
        <w:tc>
          <w:tcPr>
            <w:tcW w:w="0" w:type="auto"/>
            <w:tcBorders>
              <w:bottom w:val="single" w:sz="6" w:space="0" w:color="000000"/>
            </w:tcBorders>
            <w:shd w:val="clear" w:color="auto" w:fill="FFFFFF"/>
            <w:hideMark/>
          </w:tcPr>
          <w:p w14:paraId="481DEF96"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[99]</w:t>
            </w:r>
          </w:p>
        </w:tc>
        <w:tc>
          <w:tcPr>
            <w:tcW w:w="632" w:type="dxa"/>
            <w:tcBorders>
              <w:bottom w:val="single" w:sz="6" w:space="0" w:color="000000"/>
            </w:tcBorders>
            <w:shd w:val="clear" w:color="auto" w:fill="FFFFFF"/>
            <w:hideMark/>
          </w:tcPr>
          <w:p w14:paraId="3F7D1918"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25</w:t>
            </w:r>
          </w:p>
        </w:tc>
        <w:tc>
          <w:tcPr>
            <w:tcW w:w="5005" w:type="dxa"/>
            <w:tcBorders>
              <w:bottom w:val="single" w:sz="6" w:space="0" w:color="000000"/>
            </w:tcBorders>
            <w:shd w:val="clear" w:color="auto" w:fill="FFFFFF"/>
            <w:hideMark/>
          </w:tcPr>
          <w:p w14:paraId="3D389220"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Schneider &amp; Lengauer</w:t>
            </w:r>
          </w:p>
        </w:tc>
        <w:tc>
          <w:tcPr>
            <w:tcW w:w="0" w:type="auto"/>
            <w:tcBorders>
              <w:bottom w:val="single" w:sz="6" w:space="0" w:color="000000"/>
            </w:tcBorders>
            <w:shd w:val="clear" w:color="auto" w:fill="FFFFFF"/>
            <w:hideMark/>
          </w:tcPr>
          <w:p w14:paraId="3E4A9863"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Neumarkt im Mühlkreis</w:t>
            </w:r>
          </w:p>
        </w:tc>
      </w:tr>
      <w:tr w:rsidR="00566A76" w:rsidRPr="00ED110A" w14:paraId="7DDA3ED9" w14:textId="77777777" w:rsidTr="009A1E58">
        <w:trPr>
          <w:trHeight w:val="300"/>
          <w:tblCellSpacing w:w="0" w:type="dxa"/>
        </w:trPr>
        <w:tc>
          <w:tcPr>
            <w:tcW w:w="0" w:type="auto"/>
            <w:tcBorders>
              <w:bottom w:val="single" w:sz="6" w:space="0" w:color="000000"/>
            </w:tcBorders>
            <w:shd w:val="clear" w:color="auto" w:fill="FFFFFF"/>
            <w:hideMark/>
          </w:tcPr>
          <w:p w14:paraId="7214C5FB" w14:textId="77777777" w:rsidR="00566A76" w:rsidRPr="00ED110A" w:rsidRDefault="00566A76" w:rsidP="006454E2">
            <w:pPr>
              <w:spacing w:after="0" w:line="240" w:lineRule="auto"/>
              <w:rPr>
                <w:rFonts w:ascii="Times New Roman" w:eastAsia="Times New Roman" w:hAnsi="Times New Roman" w:cs="Times New Roman"/>
                <w:b/>
                <w:bCs/>
                <w:color w:val="000000"/>
                <w:sz w:val="26"/>
                <w:szCs w:val="26"/>
                <w:lang w:eastAsia="ru-RU"/>
              </w:rPr>
            </w:pPr>
            <w:r w:rsidRPr="00ED110A">
              <w:rPr>
                <w:rFonts w:ascii="Times New Roman" w:eastAsia="Times New Roman" w:hAnsi="Times New Roman" w:cs="Times New Roman"/>
                <w:b/>
                <w:bCs/>
                <w:color w:val="000000"/>
                <w:sz w:val="26"/>
                <w:szCs w:val="26"/>
                <w:lang w:eastAsia="ru-RU"/>
              </w:rPr>
              <w:t>101</w:t>
            </w:r>
          </w:p>
        </w:tc>
        <w:tc>
          <w:tcPr>
            <w:tcW w:w="0" w:type="auto"/>
            <w:tcBorders>
              <w:bottom w:val="single" w:sz="6" w:space="0" w:color="000000"/>
            </w:tcBorders>
            <w:shd w:val="clear" w:color="auto" w:fill="FFFFFF"/>
            <w:hideMark/>
          </w:tcPr>
          <w:p w14:paraId="21FC2279"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[57]</w:t>
            </w:r>
          </w:p>
        </w:tc>
        <w:tc>
          <w:tcPr>
            <w:tcW w:w="632" w:type="dxa"/>
            <w:tcBorders>
              <w:bottom w:val="single" w:sz="6" w:space="0" w:color="000000"/>
            </w:tcBorders>
            <w:shd w:val="clear" w:color="auto" w:fill="FFFFFF"/>
            <w:hideMark/>
          </w:tcPr>
          <w:p w14:paraId="60C35233" w14:textId="77777777" w:rsidR="00566A76" w:rsidRPr="00ED110A" w:rsidRDefault="00566A76" w:rsidP="006454E2">
            <w:pPr>
              <w:spacing w:after="0" w:line="240" w:lineRule="auto"/>
              <w:rPr>
                <w:rFonts w:ascii="Times New Roman" w:eastAsia="Times New Roman" w:hAnsi="Times New Roman" w:cs="Times New Roman"/>
                <w:color w:val="666666"/>
                <w:sz w:val="26"/>
                <w:szCs w:val="26"/>
                <w:lang w:eastAsia="ru-RU"/>
              </w:rPr>
            </w:pPr>
            <w:r w:rsidRPr="00ED110A">
              <w:rPr>
                <w:rFonts w:ascii="Times New Roman" w:eastAsia="Times New Roman" w:hAnsi="Times New Roman" w:cs="Times New Roman"/>
                <w:color w:val="666666"/>
                <w:sz w:val="26"/>
                <w:szCs w:val="26"/>
                <w:lang w:eastAsia="ru-RU"/>
              </w:rPr>
              <w:t>25</w:t>
            </w:r>
          </w:p>
        </w:tc>
        <w:tc>
          <w:tcPr>
            <w:tcW w:w="5005" w:type="dxa"/>
            <w:tcBorders>
              <w:bottom w:val="single" w:sz="6" w:space="0" w:color="000000"/>
            </w:tcBorders>
            <w:shd w:val="clear" w:color="auto" w:fill="FFFFFF"/>
            <w:hideMark/>
          </w:tcPr>
          <w:p w14:paraId="40354AFD"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666666"/>
                <w:sz w:val="26"/>
                <w:szCs w:val="26"/>
                <w:lang w:eastAsia="ru-RU"/>
              </w:rPr>
              <w:t>Studio Mumbai</w:t>
            </w:r>
          </w:p>
        </w:tc>
        <w:tc>
          <w:tcPr>
            <w:tcW w:w="0" w:type="auto"/>
            <w:tcBorders>
              <w:bottom w:val="single" w:sz="6" w:space="0" w:color="000000"/>
            </w:tcBorders>
            <w:shd w:val="clear" w:color="auto" w:fill="FFFFFF"/>
            <w:hideMark/>
          </w:tcPr>
          <w:p w14:paraId="578AAB4B" w14:textId="77777777" w:rsidR="00566A76" w:rsidRPr="00ED110A" w:rsidRDefault="00566A76" w:rsidP="006454E2">
            <w:pPr>
              <w:spacing w:after="0" w:line="240" w:lineRule="auto"/>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Mumbai</w:t>
            </w:r>
          </w:p>
        </w:tc>
      </w:tr>
    </w:tbl>
    <w:p w14:paraId="38AA0C89" w14:textId="77777777" w:rsidR="00566A76" w:rsidRPr="00ED110A" w:rsidRDefault="00566A76" w:rsidP="00566A76">
      <w:pPr>
        <w:pStyle w:val="aa"/>
        <w:spacing w:after="0"/>
        <w:jc w:val="both"/>
        <w:rPr>
          <w:bCs/>
          <w:color w:val="FF0000"/>
          <w:sz w:val="26"/>
          <w:szCs w:val="26"/>
        </w:rPr>
      </w:pPr>
    </w:p>
    <w:p w14:paraId="6EAFA76D" w14:textId="3D7C9737" w:rsidR="00566A76" w:rsidRPr="00ED110A" w:rsidRDefault="00566A76" w:rsidP="00566A76">
      <w:pPr>
        <w:pStyle w:val="aa"/>
        <w:spacing w:after="0"/>
        <w:jc w:val="both"/>
        <w:rPr>
          <w:bCs/>
          <w:color w:val="000000"/>
          <w:sz w:val="26"/>
          <w:szCs w:val="26"/>
        </w:rPr>
      </w:pPr>
      <w:r w:rsidRPr="00ED110A">
        <w:rPr>
          <w:bCs/>
          <w:color w:val="000000"/>
          <w:sz w:val="26"/>
          <w:szCs w:val="26"/>
        </w:rPr>
        <w:t xml:space="preserve">У популярной британской платформы </w:t>
      </w:r>
      <w:r w:rsidRPr="00ED110A">
        <w:rPr>
          <w:bCs/>
          <w:color w:val="000000"/>
          <w:sz w:val="26"/>
          <w:szCs w:val="26"/>
          <w:lang w:val="en-US"/>
        </w:rPr>
        <w:t>Building</w:t>
      </w:r>
      <w:r w:rsidRPr="00ED110A">
        <w:rPr>
          <w:bCs/>
          <w:color w:val="000000"/>
          <w:sz w:val="26"/>
          <w:szCs w:val="26"/>
        </w:rPr>
        <w:t xml:space="preserve"> </w:t>
      </w:r>
      <w:r w:rsidRPr="00ED110A">
        <w:rPr>
          <w:bCs/>
          <w:color w:val="000000"/>
          <w:sz w:val="26"/>
          <w:szCs w:val="26"/>
          <w:lang w:val="en-US"/>
        </w:rPr>
        <w:t>Design</w:t>
      </w:r>
      <w:r w:rsidRPr="00ED110A">
        <w:rPr>
          <w:bCs/>
          <w:color w:val="000000"/>
          <w:sz w:val="26"/>
          <w:szCs w:val="26"/>
        </w:rPr>
        <w:t xml:space="preserve"> (</w:t>
      </w:r>
      <w:r w:rsidRPr="009A1E58">
        <w:rPr>
          <w:bCs/>
          <w:sz w:val="26"/>
          <w:szCs w:val="26"/>
          <w:lang w:val="en-US"/>
        </w:rPr>
        <w:t>https</w:t>
      </w:r>
      <w:r w:rsidRPr="009A1E58">
        <w:rPr>
          <w:bCs/>
          <w:sz w:val="26"/>
          <w:szCs w:val="26"/>
        </w:rPr>
        <w:t>://</w:t>
      </w:r>
      <w:r w:rsidRPr="009A1E58">
        <w:rPr>
          <w:bCs/>
          <w:sz w:val="26"/>
          <w:szCs w:val="26"/>
          <w:lang w:val="en-US"/>
        </w:rPr>
        <w:t>www</w:t>
      </w:r>
      <w:r w:rsidRPr="009A1E58">
        <w:rPr>
          <w:bCs/>
          <w:sz w:val="26"/>
          <w:szCs w:val="26"/>
        </w:rPr>
        <w:t>.</w:t>
      </w:r>
      <w:r w:rsidRPr="009A1E58">
        <w:rPr>
          <w:bCs/>
          <w:sz w:val="26"/>
          <w:szCs w:val="26"/>
          <w:lang w:val="en-US"/>
        </w:rPr>
        <w:t>bdonline</w:t>
      </w:r>
      <w:r w:rsidRPr="009A1E58">
        <w:rPr>
          <w:bCs/>
          <w:sz w:val="26"/>
          <w:szCs w:val="26"/>
        </w:rPr>
        <w:t>.</w:t>
      </w:r>
      <w:r w:rsidRPr="009A1E58">
        <w:rPr>
          <w:bCs/>
          <w:sz w:val="26"/>
          <w:szCs w:val="26"/>
          <w:lang w:val="en-US"/>
        </w:rPr>
        <w:t>co</w:t>
      </w:r>
      <w:r w:rsidRPr="009A1E58">
        <w:rPr>
          <w:bCs/>
          <w:sz w:val="26"/>
          <w:szCs w:val="26"/>
        </w:rPr>
        <w:t>.</w:t>
      </w:r>
      <w:r w:rsidRPr="009A1E58">
        <w:rPr>
          <w:bCs/>
          <w:sz w:val="26"/>
          <w:szCs w:val="26"/>
          <w:lang w:val="en-US"/>
        </w:rPr>
        <w:t>uk</w:t>
      </w:r>
      <w:r w:rsidRPr="009A1E58">
        <w:rPr>
          <w:bCs/>
          <w:sz w:val="26"/>
          <w:szCs w:val="26"/>
        </w:rPr>
        <w:t>/</w:t>
      </w:r>
      <w:r w:rsidRPr="00ED110A">
        <w:rPr>
          <w:bCs/>
          <w:color w:val="000000"/>
          <w:sz w:val="26"/>
          <w:szCs w:val="26"/>
        </w:rPr>
        <w:t>) есть свой ежегодный рейтинг WA100, который входит в самые популярные мировые обзоры. 100 крупнейших мировых практик в области проектирования зданий избираются на основе опросника платформы и ранжируются по количеству работающих в бюро архитекторов</w:t>
      </w:r>
      <w:r w:rsidRPr="00ED110A">
        <w:rPr>
          <w:rStyle w:val="ad"/>
          <w:rFonts w:eastAsiaTheme="majorEastAsia"/>
          <w:bCs/>
          <w:color w:val="000000"/>
          <w:sz w:val="26"/>
          <w:szCs w:val="26"/>
        </w:rPr>
        <w:footnoteReference w:id="57"/>
      </w:r>
      <w:r w:rsidR="00EA44F6">
        <w:rPr>
          <w:bCs/>
          <w:color w:val="000000"/>
          <w:sz w:val="26"/>
          <w:szCs w:val="26"/>
        </w:rPr>
        <w:t>.</w:t>
      </w:r>
      <w:r w:rsidRPr="00ED110A">
        <w:rPr>
          <w:bCs/>
          <w:color w:val="000000"/>
          <w:sz w:val="26"/>
          <w:szCs w:val="26"/>
        </w:rPr>
        <w:t xml:space="preserve"> Рейтинг позиционирует себя как ключевой ориентир для клиентов, ищущих архитекторов на всех континентах. </w:t>
      </w:r>
    </w:p>
    <w:p w14:paraId="63B7019F" w14:textId="5E012CE3" w:rsidR="00566A76" w:rsidRPr="00ED110A" w:rsidRDefault="00566A76" w:rsidP="00566A76">
      <w:pPr>
        <w:pStyle w:val="aa"/>
        <w:spacing w:after="0"/>
        <w:jc w:val="both"/>
        <w:rPr>
          <w:bCs/>
          <w:color w:val="000000"/>
          <w:sz w:val="26"/>
          <w:szCs w:val="26"/>
        </w:rPr>
      </w:pPr>
      <w:r w:rsidRPr="00ED110A">
        <w:rPr>
          <w:bCs/>
          <w:color w:val="000000"/>
          <w:sz w:val="26"/>
          <w:szCs w:val="26"/>
        </w:rPr>
        <w:t xml:space="preserve">Свои национальные рейтинги есть и у некоторых стран. Например, в Нидерландах сайт Architectenwerk с 1997 года публикует </w:t>
      </w:r>
      <w:r w:rsidR="006E3785">
        <w:rPr>
          <w:bCs/>
          <w:color w:val="000000"/>
          <w:sz w:val="26"/>
          <w:szCs w:val="26"/>
        </w:rPr>
        <w:t>т</w:t>
      </w:r>
      <w:r w:rsidRPr="00ED110A">
        <w:rPr>
          <w:bCs/>
          <w:color w:val="000000"/>
          <w:sz w:val="26"/>
          <w:szCs w:val="26"/>
        </w:rPr>
        <w:t>оп</w:t>
      </w:r>
      <w:r w:rsidR="006E3785">
        <w:rPr>
          <w:bCs/>
          <w:color w:val="000000"/>
          <w:sz w:val="26"/>
          <w:szCs w:val="26"/>
        </w:rPr>
        <w:t>-</w:t>
      </w:r>
      <w:r w:rsidRPr="00ED110A">
        <w:rPr>
          <w:bCs/>
          <w:color w:val="000000"/>
          <w:sz w:val="26"/>
          <w:szCs w:val="26"/>
        </w:rPr>
        <w:t>40 фирм</w:t>
      </w:r>
      <w:r w:rsidR="006E3785">
        <w:rPr>
          <w:bCs/>
          <w:color w:val="000000"/>
          <w:sz w:val="26"/>
          <w:szCs w:val="26"/>
        </w:rPr>
        <w:t>,</w:t>
      </w:r>
      <w:r w:rsidRPr="00ED110A">
        <w:rPr>
          <w:bCs/>
          <w:color w:val="000000"/>
          <w:sz w:val="26"/>
          <w:szCs w:val="26"/>
        </w:rPr>
        <w:t xml:space="preserve"> архитекторов, которые чаще всего упоминаются в журналах </w:t>
      </w:r>
      <w:r w:rsidRPr="00ED110A">
        <w:rPr>
          <w:bCs/>
          <w:color w:val="000000"/>
          <w:sz w:val="26"/>
          <w:szCs w:val="26"/>
          <w:lang w:val="en-US"/>
        </w:rPr>
        <w:t>Archie</w:t>
      </w:r>
      <w:r w:rsidRPr="00ED110A">
        <w:rPr>
          <w:bCs/>
          <w:color w:val="000000"/>
          <w:sz w:val="26"/>
          <w:szCs w:val="26"/>
        </w:rPr>
        <w:t xml:space="preserve">, </w:t>
      </w:r>
      <w:r w:rsidRPr="00ED110A">
        <w:rPr>
          <w:bCs/>
          <w:color w:val="000000"/>
          <w:sz w:val="26"/>
          <w:szCs w:val="26"/>
          <w:lang w:val="en-US"/>
        </w:rPr>
        <w:t>De</w:t>
      </w:r>
      <w:r w:rsidRPr="00ED110A">
        <w:rPr>
          <w:bCs/>
          <w:color w:val="000000"/>
          <w:sz w:val="26"/>
          <w:szCs w:val="26"/>
        </w:rPr>
        <w:t xml:space="preserve"> </w:t>
      </w:r>
      <w:r w:rsidRPr="00ED110A">
        <w:rPr>
          <w:bCs/>
          <w:color w:val="000000"/>
          <w:sz w:val="26"/>
          <w:szCs w:val="26"/>
          <w:lang w:val="en-US"/>
        </w:rPr>
        <w:t>Architect</w:t>
      </w:r>
      <w:r w:rsidRPr="00ED110A">
        <w:rPr>
          <w:bCs/>
          <w:color w:val="000000"/>
          <w:sz w:val="26"/>
          <w:szCs w:val="26"/>
        </w:rPr>
        <w:t xml:space="preserve">, </w:t>
      </w:r>
      <w:r w:rsidRPr="00ED110A">
        <w:rPr>
          <w:bCs/>
          <w:color w:val="000000"/>
          <w:sz w:val="26"/>
          <w:szCs w:val="26"/>
          <w:lang w:val="en-US"/>
        </w:rPr>
        <w:t>Bouw</w:t>
      </w:r>
      <w:r w:rsidRPr="00ED110A">
        <w:rPr>
          <w:bCs/>
          <w:color w:val="000000"/>
          <w:sz w:val="26"/>
          <w:szCs w:val="26"/>
        </w:rPr>
        <w:t xml:space="preserve"> и </w:t>
      </w:r>
      <w:r w:rsidRPr="00ED110A">
        <w:rPr>
          <w:bCs/>
          <w:color w:val="000000"/>
          <w:sz w:val="26"/>
          <w:szCs w:val="26"/>
          <w:lang w:val="en-US"/>
        </w:rPr>
        <w:t>Detail</w:t>
      </w:r>
      <w:r w:rsidRPr="00ED110A">
        <w:rPr>
          <w:bCs/>
          <w:color w:val="000000"/>
          <w:sz w:val="26"/>
          <w:szCs w:val="26"/>
        </w:rPr>
        <w:t xml:space="preserve">. </w:t>
      </w:r>
    </w:p>
    <w:p w14:paraId="7EC628DE" w14:textId="00F3FB19" w:rsidR="00566A76" w:rsidRDefault="00566A76" w:rsidP="00566A76">
      <w:pPr>
        <w:pStyle w:val="aa"/>
        <w:spacing w:after="0"/>
        <w:jc w:val="both"/>
        <w:rPr>
          <w:bCs/>
          <w:color w:val="000000"/>
          <w:sz w:val="26"/>
          <w:szCs w:val="26"/>
        </w:rPr>
      </w:pPr>
      <w:r w:rsidRPr="00ED110A">
        <w:rPr>
          <w:bCs/>
          <w:color w:val="000000"/>
          <w:sz w:val="26"/>
          <w:szCs w:val="26"/>
        </w:rPr>
        <w:t xml:space="preserve">В США есть свой ежегодный аналитический рейтинг ведущих архитектурных фирм Top 300 Firms, составленный ENR и журналом </w:t>
      </w:r>
      <w:r w:rsidRPr="006E3785">
        <w:rPr>
          <w:bCs/>
          <w:color w:val="000000"/>
          <w:sz w:val="26"/>
          <w:szCs w:val="26"/>
          <w:lang w:val="en-US"/>
        </w:rPr>
        <w:t>Architectural</w:t>
      </w:r>
      <w:r w:rsidRPr="00ED110A">
        <w:rPr>
          <w:bCs/>
          <w:color w:val="000000"/>
          <w:sz w:val="26"/>
          <w:szCs w:val="26"/>
        </w:rPr>
        <w:t xml:space="preserve"> Record. </w:t>
      </w:r>
    </w:p>
    <w:p w14:paraId="2AF49340" w14:textId="77777777" w:rsidR="007F4E5B" w:rsidRPr="00ED110A" w:rsidRDefault="007F4E5B" w:rsidP="00566A76">
      <w:pPr>
        <w:pStyle w:val="aa"/>
        <w:spacing w:after="0"/>
        <w:jc w:val="both"/>
        <w:rPr>
          <w:bCs/>
          <w:color w:val="000000"/>
          <w:sz w:val="26"/>
          <w:szCs w:val="26"/>
        </w:rPr>
      </w:pPr>
    </w:p>
    <w:p w14:paraId="072BADC5" w14:textId="7D7D8A42" w:rsidR="00566A76" w:rsidRPr="007F4E5B" w:rsidRDefault="007F4E5B" w:rsidP="007F4E5B">
      <w:pPr>
        <w:shd w:val="clear" w:color="auto" w:fill="F2F2F2" w:themeFill="background1" w:themeFillShade="F2"/>
        <w:spacing w:after="0" w:line="240" w:lineRule="auto"/>
        <w:jc w:val="both"/>
        <w:rPr>
          <w:rFonts w:ascii="Times New Roman" w:hAnsi="Times New Roman"/>
          <w:b/>
          <w:sz w:val="26"/>
          <w:szCs w:val="26"/>
        </w:rPr>
      </w:pPr>
      <w:r>
        <w:rPr>
          <w:rFonts w:ascii="Times New Roman" w:hAnsi="Times New Roman"/>
          <w:b/>
          <w:bCs/>
          <w:sz w:val="26"/>
          <w:szCs w:val="26"/>
        </w:rPr>
        <w:t>1.9</w:t>
      </w:r>
      <w:r w:rsidR="006E3785">
        <w:rPr>
          <w:rFonts w:ascii="Times New Roman" w:hAnsi="Times New Roman"/>
          <w:b/>
          <w:bCs/>
          <w:sz w:val="26"/>
          <w:szCs w:val="26"/>
        </w:rPr>
        <w:t xml:space="preserve">. </w:t>
      </w:r>
      <w:r w:rsidR="00566A76" w:rsidRPr="007F4E5B">
        <w:rPr>
          <w:rFonts w:ascii="Times New Roman" w:hAnsi="Times New Roman"/>
          <w:b/>
          <w:bCs/>
          <w:sz w:val="26"/>
          <w:szCs w:val="26"/>
        </w:rPr>
        <w:t>Премии</w:t>
      </w:r>
    </w:p>
    <w:p w14:paraId="31B61245" w14:textId="77777777" w:rsidR="00566A76" w:rsidRPr="00ED110A" w:rsidRDefault="00566A76" w:rsidP="00566A76">
      <w:pPr>
        <w:jc w:val="both"/>
        <w:rPr>
          <w:rFonts w:ascii="Times New Roman" w:hAnsi="Times New Roman" w:cs="Times New Roman"/>
          <w:sz w:val="26"/>
          <w:szCs w:val="26"/>
        </w:rPr>
      </w:pPr>
    </w:p>
    <w:p w14:paraId="30E7A148" w14:textId="07B22D21" w:rsidR="00566A76" w:rsidRPr="00ED110A" w:rsidRDefault="00E92E47" w:rsidP="00566A76">
      <w:pPr>
        <w:jc w:val="both"/>
        <w:rPr>
          <w:rFonts w:ascii="Times New Roman" w:hAnsi="Times New Roman" w:cs="Times New Roman"/>
          <w:sz w:val="26"/>
          <w:szCs w:val="26"/>
        </w:rPr>
      </w:pPr>
      <w:r>
        <w:rPr>
          <w:rFonts w:ascii="Times New Roman" w:hAnsi="Times New Roman" w:cs="Times New Roman"/>
          <w:sz w:val="26"/>
          <w:szCs w:val="26"/>
        </w:rPr>
        <w:t>Еще одной медиа</w:t>
      </w:r>
      <w:r w:rsidR="00566A76" w:rsidRPr="00ED110A">
        <w:rPr>
          <w:rFonts w:ascii="Times New Roman" w:hAnsi="Times New Roman" w:cs="Times New Roman"/>
          <w:sz w:val="26"/>
          <w:szCs w:val="26"/>
        </w:rPr>
        <w:t>площадкой, где архитекторы могут высказаться и репрезентовать свое творчество, является институт профессиональных премий. Это весьма действенный канал и для профессионального роста и самоопределения среди коллег, и для коммерческого продвижения архитектурных брендов на рынке. Международных, национальных, государственных и частных премий огромное количество</w:t>
      </w:r>
      <w:r w:rsidR="00507BF0">
        <w:rPr>
          <w:rFonts w:ascii="Times New Roman" w:hAnsi="Times New Roman" w:cs="Times New Roman"/>
          <w:sz w:val="26"/>
          <w:szCs w:val="26"/>
        </w:rPr>
        <w:t>,</w:t>
      </w:r>
      <w:r w:rsidR="00566A76" w:rsidRPr="00ED110A">
        <w:rPr>
          <w:rFonts w:ascii="Times New Roman" w:hAnsi="Times New Roman" w:cs="Times New Roman"/>
          <w:sz w:val="26"/>
          <w:szCs w:val="26"/>
        </w:rPr>
        <w:t xml:space="preserve"> и их вес прямо пропорционален как репутации, так и справедливости оценки, которая позволяет наградить действительно лучших из лучших. </w:t>
      </w:r>
    </w:p>
    <w:p w14:paraId="4123142F" w14:textId="55FA4273" w:rsidR="00566A76" w:rsidRPr="00ED110A" w:rsidRDefault="00566A76" w:rsidP="00566A76">
      <w:pPr>
        <w:jc w:val="both"/>
        <w:rPr>
          <w:rFonts w:ascii="Times New Roman" w:hAnsi="Times New Roman" w:cs="Times New Roman"/>
          <w:color w:val="000000"/>
          <w:sz w:val="26"/>
          <w:szCs w:val="26"/>
          <w:shd w:val="clear" w:color="auto" w:fill="FFFFFF"/>
        </w:rPr>
      </w:pPr>
      <w:r w:rsidRPr="00ED110A">
        <w:rPr>
          <w:rFonts w:ascii="Times New Roman" w:eastAsia="Times New Roman" w:hAnsi="Times New Roman" w:cs="Times New Roman"/>
          <w:bCs/>
          <w:sz w:val="26"/>
          <w:szCs w:val="26"/>
          <w:lang w:eastAsia="ru-RU"/>
        </w:rPr>
        <w:t>У самых именитых премий очень прозрачный механизм отбора и присуждения наград, никакой кулуарности. Например, у знаменито</w:t>
      </w:r>
      <w:r w:rsidR="00812337">
        <w:rPr>
          <w:rFonts w:ascii="Times New Roman" w:eastAsia="Times New Roman" w:hAnsi="Times New Roman" w:cs="Times New Roman"/>
          <w:bCs/>
          <w:sz w:val="26"/>
          <w:szCs w:val="26"/>
          <w:lang w:eastAsia="ru-RU"/>
        </w:rPr>
        <w:t>й</w:t>
      </w:r>
      <w:r w:rsidRPr="00ED110A">
        <w:rPr>
          <w:rFonts w:ascii="Times New Roman" w:eastAsia="Times New Roman" w:hAnsi="Times New Roman" w:cs="Times New Roman"/>
          <w:bCs/>
          <w:sz w:val="26"/>
          <w:szCs w:val="26"/>
          <w:lang w:eastAsia="ru-RU"/>
        </w:rPr>
        <w:t xml:space="preserve"> </w:t>
      </w:r>
      <w:r w:rsidRPr="00ED110A">
        <w:rPr>
          <w:rFonts w:ascii="Times New Roman" w:hAnsi="Times New Roman" w:cs="Times New Roman"/>
          <w:color w:val="000000"/>
          <w:sz w:val="26"/>
          <w:szCs w:val="26"/>
          <w:shd w:val="clear" w:color="auto" w:fill="FFFFFF"/>
        </w:rPr>
        <w:t>Пр</w:t>
      </w:r>
      <w:r w:rsidR="00812337">
        <w:rPr>
          <w:rFonts w:ascii="Times New Roman" w:hAnsi="Times New Roman" w:cs="Times New Roman"/>
          <w:color w:val="000000"/>
          <w:sz w:val="26"/>
          <w:szCs w:val="26"/>
          <w:shd w:val="clear" w:color="auto" w:fill="FFFFFF"/>
        </w:rPr>
        <w:t>емии</w:t>
      </w:r>
      <w:r w:rsidRPr="00ED110A">
        <w:rPr>
          <w:rFonts w:ascii="Times New Roman" w:hAnsi="Times New Roman" w:cs="Times New Roman"/>
          <w:color w:val="000000"/>
          <w:sz w:val="26"/>
          <w:szCs w:val="26"/>
          <w:shd w:val="clear" w:color="auto" w:fill="FFFFFF"/>
        </w:rPr>
        <w:t xml:space="preserve"> Стирлинга (вручается в Великобритании с</w:t>
      </w:r>
      <w:r w:rsidR="00EA44F6">
        <w:rPr>
          <w:rFonts w:ascii="Times New Roman" w:hAnsi="Times New Roman" w:cs="Times New Roman"/>
          <w:color w:val="000000"/>
          <w:sz w:val="26"/>
          <w:szCs w:val="26"/>
          <w:shd w:val="clear" w:color="auto" w:fill="FFFFFF"/>
        </w:rPr>
        <w:t xml:space="preserve"> </w:t>
      </w:r>
      <w:r w:rsidRPr="00ED110A">
        <w:rPr>
          <w:rFonts w:ascii="Times New Roman" w:hAnsi="Times New Roman" w:cs="Times New Roman"/>
          <w:color w:val="000000"/>
          <w:sz w:val="26"/>
          <w:szCs w:val="26"/>
          <w:shd w:val="clear" w:color="auto" w:fill="FFFFFF"/>
        </w:rPr>
        <w:t>1996 года в</w:t>
      </w:r>
      <w:r w:rsidR="00EA44F6">
        <w:rPr>
          <w:rFonts w:ascii="Times New Roman" w:hAnsi="Times New Roman" w:cs="Times New Roman"/>
          <w:color w:val="000000"/>
          <w:sz w:val="26"/>
          <w:szCs w:val="26"/>
          <w:shd w:val="clear" w:color="auto" w:fill="FFFFFF"/>
        </w:rPr>
        <w:t xml:space="preserve"> </w:t>
      </w:r>
      <w:r w:rsidRPr="00ED110A">
        <w:rPr>
          <w:rFonts w:ascii="Times New Roman" w:hAnsi="Times New Roman" w:cs="Times New Roman"/>
          <w:color w:val="000000"/>
          <w:sz w:val="26"/>
          <w:szCs w:val="26"/>
          <w:shd w:val="clear" w:color="auto" w:fill="FFFFFF"/>
        </w:rPr>
        <w:t>память о британском лауреате Притцкера Джеймсе Стирлинге) можно в принципе отследить все этапы. Шорт-лист Стирлинга выбирают из</w:t>
      </w:r>
      <w:r w:rsidR="00EA44F6">
        <w:rPr>
          <w:rFonts w:ascii="Times New Roman" w:hAnsi="Times New Roman" w:cs="Times New Roman"/>
          <w:color w:val="000000"/>
          <w:sz w:val="26"/>
          <w:szCs w:val="26"/>
          <w:shd w:val="clear" w:color="auto" w:fill="FFFFFF"/>
        </w:rPr>
        <w:t xml:space="preserve"> </w:t>
      </w:r>
      <w:r w:rsidRPr="00ED110A">
        <w:rPr>
          <w:rFonts w:ascii="Times New Roman" w:hAnsi="Times New Roman" w:cs="Times New Roman"/>
          <w:color w:val="000000"/>
          <w:sz w:val="26"/>
          <w:szCs w:val="26"/>
          <w:shd w:val="clear" w:color="auto" w:fill="FFFFFF"/>
        </w:rPr>
        <w:t>победителей Национальной премии RIBA, которую формируют из</w:t>
      </w:r>
      <w:r w:rsidR="00EA44F6">
        <w:rPr>
          <w:rFonts w:ascii="Times New Roman" w:hAnsi="Times New Roman" w:cs="Times New Roman"/>
          <w:color w:val="000000"/>
          <w:sz w:val="26"/>
          <w:szCs w:val="26"/>
          <w:shd w:val="clear" w:color="auto" w:fill="FFFFFF"/>
        </w:rPr>
        <w:t xml:space="preserve"> </w:t>
      </w:r>
      <w:r w:rsidRPr="00ED110A">
        <w:rPr>
          <w:rFonts w:ascii="Times New Roman" w:hAnsi="Times New Roman" w:cs="Times New Roman"/>
          <w:color w:val="000000"/>
          <w:sz w:val="26"/>
          <w:szCs w:val="26"/>
          <w:shd w:val="clear" w:color="auto" w:fill="FFFFFF"/>
        </w:rPr>
        <w:t xml:space="preserve">лауреатов региональных наград. </w:t>
      </w:r>
      <w:r w:rsidRPr="00ED110A">
        <w:rPr>
          <w:rFonts w:ascii="Times New Roman" w:eastAsia="Times New Roman" w:hAnsi="Times New Roman" w:cs="Times New Roman"/>
          <w:bCs/>
          <w:sz w:val="26"/>
          <w:szCs w:val="26"/>
          <w:lang w:eastAsia="ru-RU"/>
        </w:rPr>
        <w:t>Выбор победителя каждый год превращается в телешоу</w:t>
      </w:r>
      <w:r w:rsidR="00C37B20">
        <w:rPr>
          <w:rFonts w:ascii="Times New Roman" w:eastAsia="Times New Roman" w:hAnsi="Times New Roman" w:cs="Times New Roman"/>
          <w:bCs/>
          <w:sz w:val="26"/>
          <w:szCs w:val="26"/>
          <w:lang w:eastAsia="ru-RU"/>
        </w:rPr>
        <w:t xml:space="preserve"> – </w:t>
      </w:r>
      <w:r w:rsidRPr="00ED110A">
        <w:rPr>
          <w:rFonts w:ascii="Times New Roman" w:eastAsia="Times New Roman" w:hAnsi="Times New Roman" w:cs="Times New Roman"/>
          <w:bCs/>
          <w:sz w:val="26"/>
          <w:szCs w:val="26"/>
          <w:lang w:eastAsia="ru-RU"/>
        </w:rPr>
        <w:t xml:space="preserve">его транслирует канал </w:t>
      </w:r>
      <w:r w:rsidRPr="00ED110A">
        <w:rPr>
          <w:rFonts w:ascii="Times New Roman" w:hAnsi="Times New Roman" w:cs="Times New Roman"/>
          <w:color w:val="000000"/>
          <w:sz w:val="26"/>
          <w:szCs w:val="26"/>
          <w:shd w:val="clear" w:color="auto" w:fill="FFFFFF"/>
        </w:rPr>
        <w:t>Channel</w:t>
      </w:r>
      <w:r w:rsidR="00CE1F0E">
        <w:rPr>
          <w:rFonts w:ascii="Times New Roman" w:hAnsi="Times New Roman" w:cs="Times New Roman"/>
          <w:color w:val="000000"/>
          <w:sz w:val="26"/>
          <w:szCs w:val="26"/>
          <w:shd w:val="clear" w:color="auto" w:fill="FFFFFF"/>
        </w:rPr>
        <w:t xml:space="preserve"> </w:t>
      </w:r>
      <w:r w:rsidRPr="00ED110A">
        <w:rPr>
          <w:rFonts w:ascii="Times New Roman" w:hAnsi="Times New Roman" w:cs="Times New Roman"/>
          <w:color w:val="000000"/>
          <w:sz w:val="26"/>
          <w:szCs w:val="26"/>
          <w:shd w:val="clear" w:color="auto" w:fill="FFFFFF"/>
        </w:rPr>
        <w:t>4, второй по</w:t>
      </w:r>
      <w:r w:rsidR="00EA44F6">
        <w:rPr>
          <w:rFonts w:ascii="Times New Roman" w:hAnsi="Times New Roman" w:cs="Times New Roman"/>
          <w:color w:val="000000"/>
          <w:sz w:val="26"/>
          <w:szCs w:val="26"/>
          <w:shd w:val="clear" w:color="auto" w:fill="FFFFFF"/>
        </w:rPr>
        <w:t xml:space="preserve"> </w:t>
      </w:r>
      <w:r w:rsidRPr="00ED110A">
        <w:rPr>
          <w:rFonts w:ascii="Times New Roman" w:hAnsi="Times New Roman" w:cs="Times New Roman"/>
          <w:color w:val="000000"/>
          <w:sz w:val="26"/>
          <w:szCs w:val="26"/>
          <w:shd w:val="clear" w:color="auto" w:fill="FFFFFF"/>
        </w:rPr>
        <w:t>численности аудитории канал в</w:t>
      </w:r>
      <w:r w:rsidR="00EA44F6">
        <w:rPr>
          <w:rFonts w:ascii="Times New Roman" w:hAnsi="Times New Roman" w:cs="Times New Roman"/>
          <w:color w:val="000000"/>
          <w:sz w:val="26"/>
          <w:szCs w:val="26"/>
          <w:shd w:val="clear" w:color="auto" w:fill="FFFFFF"/>
        </w:rPr>
        <w:t xml:space="preserve"> </w:t>
      </w:r>
      <w:r w:rsidRPr="00ED110A">
        <w:rPr>
          <w:rFonts w:ascii="Times New Roman" w:hAnsi="Times New Roman" w:cs="Times New Roman"/>
          <w:color w:val="000000"/>
          <w:sz w:val="26"/>
          <w:szCs w:val="26"/>
          <w:shd w:val="clear" w:color="auto" w:fill="FFFFFF"/>
        </w:rPr>
        <w:t xml:space="preserve">Великобритании, </w:t>
      </w:r>
      <w:r w:rsidRPr="00ED110A">
        <w:rPr>
          <w:rFonts w:ascii="Times New Roman" w:eastAsia="Times New Roman" w:hAnsi="Times New Roman" w:cs="Times New Roman"/>
          <w:bCs/>
          <w:sz w:val="26"/>
          <w:szCs w:val="26"/>
          <w:lang w:eastAsia="ru-RU"/>
        </w:rPr>
        <w:t>что недвусмысленно говорит о статусе архитектурной профессии и об интересе к ней со стороны общества и правительства</w:t>
      </w:r>
      <w:r w:rsidRPr="00ED110A">
        <w:rPr>
          <w:rStyle w:val="ad"/>
          <w:rFonts w:ascii="Times New Roman" w:eastAsia="Times New Roman" w:hAnsi="Times New Roman" w:cs="Times New Roman"/>
          <w:bCs/>
          <w:sz w:val="26"/>
          <w:szCs w:val="26"/>
          <w:lang w:eastAsia="ru-RU"/>
        </w:rPr>
        <w:footnoteReference w:id="58"/>
      </w:r>
      <w:r w:rsidR="00C84A86">
        <w:rPr>
          <w:rFonts w:ascii="Times New Roman" w:eastAsia="Times New Roman" w:hAnsi="Times New Roman" w:cs="Times New Roman"/>
          <w:bCs/>
          <w:sz w:val="26"/>
          <w:szCs w:val="26"/>
          <w:lang w:eastAsia="ru-RU"/>
        </w:rPr>
        <w:t>.</w:t>
      </w:r>
      <w:r w:rsidRPr="00ED110A">
        <w:rPr>
          <w:rFonts w:ascii="Times New Roman" w:hAnsi="Times New Roman" w:cs="Times New Roman"/>
          <w:color w:val="000000"/>
          <w:sz w:val="26"/>
          <w:szCs w:val="26"/>
          <w:shd w:val="clear" w:color="auto" w:fill="FFFFFF"/>
        </w:rPr>
        <w:t xml:space="preserve"> </w:t>
      </w:r>
      <w:r w:rsidRPr="00ED110A">
        <w:rPr>
          <w:rFonts w:ascii="Times New Roman" w:hAnsi="Times New Roman" w:cs="Times New Roman"/>
          <w:color w:val="242F33"/>
          <w:spacing w:val="2"/>
          <w:sz w:val="26"/>
          <w:szCs w:val="26"/>
          <w:shd w:val="clear" w:color="auto" w:fill="FFFFFF"/>
        </w:rPr>
        <w:t>Каждую неделю выходит часовая передача, в которой рассказывают про дома из лонг-листа премии и называют по паре финалистов.</w:t>
      </w:r>
    </w:p>
    <w:p w14:paraId="79CA1E6C" w14:textId="41E2683E" w:rsidR="00566A76" w:rsidRPr="00ED110A" w:rsidRDefault="00566A76" w:rsidP="00566A76">
      <w:pPr>
        <w:jc w:val="both"/>
        <w:rPr>
          <w:rFonts w:ascii="Times New Roman" w:hAnsi="Times New Roman" w:cs="Times New Roman"/>
          <w:sz w:val="26"/>
          <w:szCs w:val="26"/>
        </w:rPr>
      </w:pPr>
      <w:r w:rsidRPr="00ED110A">
        <w:rPr>
          <w:rFonts w:ascii="Times New Roman" w:hAnsi="Times New Roman" w:cs="Times New Roman"/>
          <w:sz w:val="26"/>
          <w:szCs w:val="26"/>
        </w:rPr>
        <w:t xml:space="preserve">Самой влиятельной международной наградой, «архитектурной нобелевской премией», считается Притцкеровская премия (The Pritzker Architecture Prize), основанная фондом Hyatt Foundation. Лауреату вручается бронзовая медаль и денежный приз в размере 100 </w:t>
      </w:r>
      <w:r w:rsidR="00EA44F6">
        <w:rPr>
          <w:rFonts w:ascii="Times New Roman" w:hAnsi="Times New Roman" w:cs="Times New Roman"/>
          <w:sz w:val="26"/>
          <w:szCs w:val="26"/>
        </w:rPr>
        <w:t>тыс.</w:t>
      </w:r>
      <w:r w:rsidR="005B48B5" w:rsidRPr="005B48B5">
        <w:rPr>
          <w:rFonts w:ascii="Times New Roman" w:hAnsi="Times New Roman" w:cs="Times New Roman"/>
          <w:sz w:val="26"/>
          <w:szCs w:val="26"/>
        </w:rPr>
        <w:t xml:space="preserve"> долларов</w:t>
      </w:r>
      <w:r w:rsidRPr="00ED110A">
        <w:rPr>
          <w:rFonts w:ascii="Times New Roman" w:hAnsi="Times New Roman" w:cs="Times New Roman"/>
          <w:sz w:val="26"/>
          <w:szCs w:val="26"/>
        </w:rPr>
        <w:t>. Премия присуждается с 1979 г</w:t>
      </w:r>
      <w:r w:rsidR="00C84A86">
        <w:rPr>
          <w:rFonts w:ascii="Times New Roman" w:hAnsi="Times New Roman" w:cs="Times New Roman"/>
          <w:sz w:val="26"/>
          <w:szCs w:val="26"/>
        </w:rPr>
        <w:t>ода</w:t>
      </w:r>
      <w:r w:rsidRPr="00ED110A">
        <w:rPr>
          <w:rFonts w:ascii="Times New Roman" w:hAnsi="Times New Roman" w:cs="Times New Roman"/>
          <w:sz w:val="26"/>
          <w:szCs w:val="26"/>
        </w:rPr>
        <w:t xml:space="preserve">, однако, несмотря на сравнительную молодость, ее значимость настолько велика, что победа в конкурсе отражается не только на карьере самого архитектора, но и на городе, в котором был реализован проект-победитель. </w:t>
      </w:r>
    </w:p>
    <w:p w14:paraId="59FDFCC9" w14:textId="69138DEF" w:rsidR="00566A76" w:rsidRPr="00ED110A" w:rsidRDefault="00566A76" w:rsidP="00566A76">
      <w:pPr>
        <w:jc w:val="both"/>
        <w:rPr>
          <w:rFonts w:ascii="Times New Roman" w:hAnsi="Times New Roman" w:cs="Times New Roman"/>
          <w:sz w:val="26"/>
          <w:szCs w:val="26"/>
        </w:rPr>
      </w:pPr>
      <w:r w:rsidRPr="00ED110A">
        <w:rPr>
          <w:rFonts w:ascii="Times New Roman" w:hAnsi="Times New Roman" w:cs="Times New Roman"/>
          <w:sz w:val="26"/>
          <w:szCs w:val="26"/>
        </w:rPr>
        <w:t>Список номинантов формируют приглашенные эксперты</w:t>
      </w:r>
      <w:r w:rsidR="00C37B20">
        <w:rPr>
          <w:rFonts w:ascii="Times New Roman" w:hAnsi="Times New Roman" w:cs="Times New Roman"/>
          <w:sz w:val="26"/>
          <w:szCs w:val="26"/>
        </w:rPr>
        <w:t xml:space="preserve"> – </w:t>
      </w:r>
      <w:r w:rsidRPr="00ED110A">
        <w:rPr>
          <w:rFonts w:ascii="Times New Roman" w:hAnsi="Times New Roman" w:cs="Times New Roman"/>
          <w:sz w:val="26"/>
          <w:szCs w:val="26"/>
        </w:rPr>
        <w:t xml:space="preserve">исполнительный директор премии запрашивает номинации у лауреатов прошлых лет, ученых, критиков. Любой лицензированный архитектор также может подать личную заявку на получение премии до 1 ноября каждого года. </w:t>
      </w:r>
      <w:r w:rsidRPr="00ED110A">
        <w:rPr>
          <w:rFonts w:ascii="Times New Roman" w:hAnsi="Times New Roman" w:cs="Times New Roman"/>
          <w:color w:val="202122"/>
          <w:sz w:val="26"/>
          <w:szCs w:val="26"/>
          <w:shd w:val="clear" w:color="auto" w:fill="FFFFFF"/>
        </w:rPr>
        <w:t>Место церемонии вручения ежегодно меняется и сопровождается выставкой, посвященной работам всех притцкеровских лауреатов и превратившейся, по сути, в антологию современной архитектуры.</w:t>
      </w:r>
    </w:p>
    <w:p w14:paraId="7FD7860E" w14:textId="78BC5B74" w:rsidR="00566A76" w:rsidRPr="00ED110A" w:rsidRDefault="00566A76" w:rsidP="00566A76">
      <w:pPr>
        <w:jc w:val="both"/>
        <w:rPr>
          <w:rFonts w:ascii="Times New Roman" w:hAnsi="Times New Roman" w:cs="Times New Roman"/>
          <w:color w:val="FF0000"/>
          <w:sz w:val="26"/>
          <w:szCs w:val="26"/>
        </w:rPr>
      </w:pPr>
      <w:r w:rsidRPr="00ED110A">
        <w:rPr>
          <w:rFonts w:ascii="Times New Roman" w:hAnsi="Times New Roman" w:cs="Times New Roman"/>
          <w:sz w:val="26"/>
          <w:szCs w:val="26"/>
        </w:rPr>
        <w:t>Также особый вес в международном сообществе имеют премии с историй. Например, Золотая медаль Американского института архитекторов (AIA), которую вручают с 19</w:t>
      </w:r>
      <w:r w:rsidR="002B012F">
        <w:rPr>
          <w:rFonts w:ascii="Times New Roman" w:hAnsi="Times New Roman" w:cs="Times New Roman"/>
          <w:sz w:val="26"/>
          <w:szCs w:val="26"/>
        </w:rPr>
        <w:t>0</w:t>
      </w:r>
      <w:r w:rsidRPr="00ED110A">
        <w:rPr>
          <w:rFonts w:ascii="Times New Roman" w:hAnsi="Times New Roman" w:cs="Times New Roman"/>
          <w:sz w:val="26"/>
          <w:szCs w:val="26"/>
        </w:rPr>
        <w:t>7 года</w:t>
      </w:r>
      <w:r w:rsidR="00DC6F48">
        <w:rPr>
          <w:rFonts w:ascii="Times New Roman" w:hAnsi="Times New Roman" w:cs="Times New Roman"/>
          <w:sz w:val="26"/>
          <w:szCs w:val="26"/>
        </w:rPr>
        <w:t>,</w:t>
      </w:r>
      <w:r w:rsidRPr="00ED110A">
        <w:rPr>
          <w:rFonts w:ascii="Times New Roman" w:hAnsi="Times New Roman" w:cs="Times New Roman"/>
          <w:sz w:val="26"/>
          <w:szCs w:val="26"/>
        </w:rPr>
        <w:t xml:space="preserve"> или Премия Королевского института британских архитекторов (RIBA) – первый раз ее вручили в 1848 году. </w:t>
      </w:r>
    </w:p>
    <w:p w14:paraId="0A3EBB87" w14:textId="490F4A67" w:rsidR="00566A76" w:rsidRPr="00ED110A" w:rsidRDefault="00566A76" w:rsidP="00566A76">
      <w:pPr>
        <w:jc w:val="both"/>
        <w:rPr>
          <w:rFonts w:ascii="Times New Roman" w:hAnsi="Times New Roman" w:cs="Times New Roman"/>
          <w:sz w:val="26"/>
          <w:szCs w:val="26"/>
        </w:rPr>
      </w:pPr>
      <w:r w:rsidRPr="00ED110A">
        <w:rPr>
          <w:rFonts w:ascii="Times New Roman" w:hAnsi="Times New Roman" w:cs="Times New Roman"/>
          <w:sz w:val="26"/>
          <w:szCs w:val="26"/>
        </w:rPr>
        <w:t>Сегодня Королевский институт британских архитекторов проводит целый ряд премий на международном, национальном и региональном уровнях, отмечая лучшие проекты, лучших архитекторов</w:t>
      </w:r>
      <w:r w:rsidR="00DC6F48">
        <w:rPr>
          <w:rFonts w:ascii="Times New Roman" w:hAnsi="Times New Roman" w:cs="Times New Roman"/>
          <w:sz w:val="26"/>
          <w:szCs w:val="26"/>
        </w:rPr>
        <w:t xml:space="preserve"> и</w:t>
      </w:r>
      <w:r w:rsidRPr="00ED110A">
        <w:rPr>
          <w:rFonts w:ascii="Times New Roman" w:hAnsi="Times New Roman" w:cs="Times New Roman"/>
          <w:sz w:val="26"/>
          <w:szCs w:val="26"/>
        </w:rPr>
        <w:t xml:space="preserve"> важнейшие исследования в архитектурной области</w:t>
      </w:r>
      <w:r w:rsidRPr="00ED110A">
        <w:rPr>
          <w:rStyle w:val="ad"/>
          <w:rFonts w:ascii="Times New Roman" w:hAnsi="Times New Roman" w:cs="Times New Roman"/>
          <w:sz w:val="26"/>
          <w:szCs w:val="26"/>
        </w:rPr>
        <w:footnoteReference w:id="59"/>
      </w:r>
      <w:r w:rsidR="00DC6F48">
        <w:rPr>
          <w:rFonts w:ascii="Times New Roman" w:hAnsi="Times New Roman" w:cs="Times New Roman"/>
          <w:sz w:val="26"/>
          <w:szCs w:val="26"/>
        </w:rPr>
        <w:t>.</w:t>
      </w:r>
      <w:r w:rsidRPr="00ED110A">
        <w:rPr>
          <w:rFonts w:ascii="Times New Roman" w:hAnsi="Times New Roman" w:cs="Times New Roman"/>
          <w:sz w:val="26"/>
          <w:szCs w:val="26"/>
        </w:rPr>
        <w:t xml:space="preserve"> </w:t>
      </w:r>
    </w:p>
    <w:p w14:paraId="23ACE803" w14:textId="24B629CB" w:rsidR="00566A76" w:rsidRPr="00ED110A" w:rsidRDefault="00566A76" w:rsidP="00566A76">
      <w:pPr>
        <w:pStyle w:val="a6"/>
        <w:numPr>
          <w:ilvl w:val="0"/>
          <w:numId w:val="22"/>
        </w:numPr>
        <w:spacing w:after="160" w:line="259" w:lineRule="auto"/>
        <w:jc w:val="both"/>
        <w:rPr>
          <w:rFonts w:ascii="Times New Roman" w:hAnsi="Times New Roman"/>
          <w:sz w:val="26"/>
          <w:szCs w:val="26"/>
        </w:rPr>
      </w:pPr>
      <w:r w:rsidRPr="00ED110A">
        <w:rPr>
          <w:rFonts w:ascii="Times New Roman" w:hAnsi="Times New Roman"/>
          <w:sz w:val="26"/>
          <w:szCs w:val="26"/>
        </w:rPr>
        <w:t xml:space="preserve">Международная премия </w:t>
      </w:r>
      <w:r w:rsidR="00147821" w:rsidRPr="00ED110A">
        <w:rPr>
          <w:rFonts w:ascii="Times New Roman" w:hAnsi="Times New Roman"/>
          <w:sz w:val="26"/>
          <w:szCs w:val="26"/>
        </w:rPr>
        <w:t xml:space="preserve">RIBA </w:t>
      </w:r>
      <w:r w:rsidRPr="00ED110A">
        <w:rPr>
          <w:rFonts w:ascii="Times New Roman" w:hAnsi="Times New Roman"/>
          <w:sz w:val="26"/>
          <w:szCs w:val="26"/>
        </w:rPr>
        <w:t>(RIBA International Awards) – проводится раз в два года, отмечает проекты за пределами Великобритании, которые отличаются высочайшим качеством и имеют большое социальное значение</w:t>
      </w:r>
      <w:r w:rsidR="006A2289">
        <w:rPr>
          <w:rFonts w:ascii="Times New Roman" w:hAnsi="Times New Roman"/>
          <w:sz w:val="26"/>
          <w:szCs w:val="26"/>
        </w:rPr>
        <w:t>.</w:t>
      </w:r>
    </w:p>
    <w:p w14:paraId="3B4D76E2" w14:textId="7B6E154D" w:rsidR="00566A76" w:rsidRPr="00ED110A" w:rsidRDefault="00566A76" w:rsidP="00566A76">
      <w:pPr>
        <w:pStyle w:val="a6"/>
        <w:numPr>
          <w:ilvl w:val="0"/>
          <w:numId w:val="22"/>
        </w:numPr>
        <w:spacing w:after="160" w:line="259" w:lineRule="auto"/>
        <w:jc w:val="both"/>
        <w:rPr>
          <w:rFonts w:ascii="Times New Roman" w:hAnsi="Times New Roman"/>
          <w:sz w:val="26"/>
          <w:szCs w:val="26"/>
        </w:rPr>
      </w:pPr>
      <w:r w:rsidRPr="00ED110A">
        <w:rPr>
          <w:rFonts w:ascii="Times New Roman" w:hAnsi="Times New Roman"/>
          <w:sz w:val="26"/>
          <w:szCs w:val="26"/>
        </w:rPr>
        <w:t xml:space="preserve">Национальная премия </w:t>
      </w:r>
      <w:r w:rsidR="00147821" w:rsidRPr="00ED110A">
        <w:rPr>
          <w:rFonts w:ascii="Times New Roman" w:hAnsi="Times New Roman"/>
          <w:sz w:val="26"/>
          <w:szCs w:val="26"/>
        </w:rPr>
        <w:t xml:space="preserve">RIBA </w:t>
      </w:r>
      <w:r w:rsidRPr="00ED110A">
        <w:rPr>
          <w:rFonts w:ascii="Times New Roman" w:hAnsi="Times New Roman"/>
          <w:sz w:val="26"/>
          <w:szCs w:val="26"/>
        </w:rPr>
        <w:t>(RIBA National Award). Номинанты – здания в Великобритании, вносящие значимый вклад в архитектуру</w:t>
      </w:r>
      <w:r w:rsidR="006A2289">
        <w:rPr>
          <w:rFonts w:ascii="Times New Roman" w:hAnsi="Times New Roman"/>
          <w:sz w:val="26"/>
          <w:szCs w:val="26"/>
        </w:rPr>
        <w:t>.</w:t>
      </w:r>
    </w:p>
    <w:p w14:paraId="25D693FF" w14:textId="493432E4" w:rsidR="00566A76" w:rsidRPr="00ED110A" w:rsidRDefault="00566A76" w:rsidP="00566A76">
      <w:pPr>
        <w:pStyle w:val="a6"/>
        <w:numPr>
          <w:ilvl w:val="0"/>
          <w:numId w:val="22"/>
        </w:numPr>
        <w:spacing w:after="160" w:line="259" w:lineRule="auto"/>
        <w:jc w:val="both"/>
        <w:rPr>
          <w:rFonts w:ascii="Times New Roman" w:hAnsi="Times New Roman"/>
          <w:sz w:val="26"/>
          <w:szCs w:val="26"/>
        </w:rPr>
      </w:pPr>
      <w:r w:rsidRPr="00ED110A">
        <w:rPr>
          <w:rFonts w:ascii="Times New Roman" w:hAnsi="Times New Roman"/>
          <w:sz w:val="26"/>
          <w:szCs w:val="26"/>
        </w:rPr>
        <w:t xml:space="preserve">Региональная премия </w:t>
      </w:r>
      <w:r w:rsidR="00147821" w:rsidRPr="00ED110A">
        <w:rPr>
          <w:rFonts w:ascii="Times New Roman" w:hAnsi="Times New Roman"/>
          <w:sz w:val="26"/>
          <w:szCs w:val="26"/>
        </w:rPr>
        <w:t xml:space="preserve">RIBA </w:t>
      </w:r>
      <w:r w:rsidRPr="00ED110A">
        <w:rPr>
          <w:rFonts w:ascii="Times New Roman" w:hAnsi="Times New Roman"/>
          <w:sz w:val="26"/>
          <w:szCs w:val="26"/>
        </w:rPr>
        <w:t>(RIBA Regional Award) – отмеча</w:t>
      </w:r>
      <w:r w:rsidR="006A2289">
        <w:rPr>
          <w:rFonts w:ascii="Times New Roman" w:hAnsi="Times New Roman"/>
          <w:sz w:val="26"/>
          <w:szCs w:val="26"/>
        </w:rPr>
        <w:t>ет</w:t>
      </w:r>
      <w:r w:rsidRPr="00ED110A">
        <w:rPr>
          <w:rFonts w:ascii="Times New Roman" w:hAnsi="Times New Roman"/>
          <w:sz w:val="26"/>
          <w:szCs w:val="26"/>
        </w:rPr>
        <w:t xml:space="preserve"> здания в Великобритании, вносящие значимый вклад в городскую среду на региональном уровне</w:t>
      </w:r>
      <w:r w:rsidR="006A2289">
        <w:rPr>
          <w:rFonts w:ascii="Times New Roman" w:hAnsi="Times New Roman"/>
          <w:sz w:val="26"/>
          <w:szCs w:val="26"/>
        </w:rPr>
        <w:t>.</w:t>
      </w:r>
    </w:p>
    <w:p w14:paraId="33F85396" w14:textId="3D10DFDB" w:rsidR="00566A76" w:rsidRPr="00ED110A" w:rsidRDefault="00566A76" w:rsidP="00566A76">
      <w:pPr>
        <w:pStyle w:val="a6"/>
        <w:numPr>
          <w:ilvl w:val="0"/>
          <w:numId w:val="22"/>
        </w:numPr>
        <w:spacing w:after="160" w:line="259" w:lineRule="auto"/>
        <w:jc w:val="both"/>
        <w:rPr>
          <w:rFonts w:ascii="Times New Roman" w:hAnsi="Times New Roman"/>
          <w:sz w:val="26"/>
          <w:szCs w:val="26"/>
        </w:rPr>
      </w:pPr>
      <w:r w:rsidRPr="00ED110A">
        <w:rPr>
          <w:rFonts w:ascii="Times New Roman" w:hAnsi="Times New Roman"/>
          <w:sz w:val="26"/>
          <w:szCs w:val="26"/>
        </w:rPr>
        <w:t xml:space="preserve">«Дом года </w:t>
      </w:r>
      <w:r w:rsidRPr="00ED110A">
        <w:rPr>
          <w:rFonts w:ascii="Times New Roman" w:hAnsi="Times New Roman"/>
          <w:sz w:val="26"/>
          <w:szCs w:val="26"/>
          <w:lang w:val="en-US"/>
        </w:rPr>
        <w:t>RIBA</w:t>
      </w:r>
      <w:r w:rsidRPr="00ED110A">
        <w:rPr>
          <w:rFonts w:ascii="Times New Roman" w:hAnsi="Times New Roman"/>
          <w:sz w:val="26"/>
          <w:szCs w:val="26"/>
        </w:rPr>
        <w:t>» (</w:t>
      </w:r>
      <w:r w:rsidRPr="00ED110A">
        <w:rPr>
          <w:rFonts w:ascii="Times New Roman" w:hAnsi="Times New Roman"/>
          <w:sz w:val="26"/>
          <w:szCs w:val="26"/>
          <w:lang w:val="en-US"/>
        </w:rPr>
        <w:t>RIBA</w:t>
      </w:r>
      <w:r w:rsidRPr="00ED110A">
        <w:rPr>
          <w:rFonts w:ascii="Times New Roman" w:hAnsi="Times New Roman"/>
          <w:sz w:val="26"/>
          <w:szCs w:val="26"/>
        </w:rPr>
        <w:t xml:space="preserve"> </w:t>
      </w:r>
      <w:r w:rsidRPr="00ED110A">
        <w:rPr>
          <w:rFonts w:ascii="Times New Roman" w:hAnsi="Times New Roman"/>
          <w:sz w:val="26"/>
          <w:szCs w:val="26"/>
          <w:lang w:val="en-US"/>
        </w:rPr>
        <w:t>House</w:t>
      </w:r>
      <w:r w:rsidRPr="00ED110A">
        <w:rPr>
          <w:rFonts w:ascii="Times New Roman" w:hAnsi="Times New Roman"/>
          <w:sz w:val="26"/>
          <w:szCs w:val="26"/>
        </w:rPr>
        <w:t xml:space="preserve"> </w:t>
      </w:r>
      <w:r w:rsidRPr="00ED110A">
        <w:rPr>
          <w:rFonts w:ascii="Times New Roman" w:hAnsi="Times New Roman"/>
          <w:sz w:val="26"/>
          <w:szCs w:val="26"/>
          <w:lang w:val="en-US"/>
        </w:rPr>
        <w:t>of</w:t>
      </w:r>
      <w:r w:rsidRPr="00ED110A">
        <w:rPr>
          <w:rFonts w:ascii="Times New Roman" w:hAnsi="Times New Roman"/>
          <w:sz w:val="26"/>
          <w:szCs w:val="26"/>
        </w:rPr>
        <w:t xml:space="preserve"> </w:t>
      </w:r>
      <w:r w:rsidRPr="00ED110A">
        <w:rPr>
          <w:rFonts w:ascii="Times New Roman" w:hAnsi="Times New Roman"/>
          <w:sz w:val="26"/>
          <w:szCs w:val="26"/>
          <w:lang w:val="en-US"/>
        </w:rPr>
        <w:t>the</w:t>
      </w:r>
      <w:r w:rsidRPr="00ED110A">
        <w:rPr>
          <w:rFonts w:ascii="Times New Roman" w:hAnsi="Times New Roman"/>
          <w:sz w:val="26"/>
          <w:szCs w:val="26"/>
        </w:rPr>
        <w:t xml:space="preserve"> </w:t>
      </w:r>
      <w:r w:rsidRPr="00ED110A">
        <w:rPr>
          <w:rFonts w:ascii="Times New Roman" w:hAnsi="Times New Roman"/>
          <w:sz w:val="26"/>
          <w:szCs w:val="26"/>
          <w:lang w:val="en-US"/>
        </w:rPr>
        <w:t>Year</w:t>
      </w:r>
      <w:r w:rsidRPr="00ED110A">
        <w:rPr>
          <w:rFonts w:ascii="Times New Roman" w:hAnsi="Times New Roman"/>
          <w:sz w:val="26"/>
          <w:szCs w:val="26"/>
        </w:rPr>
        <w:t xml:space="preserve">) – премия за лучший новый жилой дом по </w:t>
      </w:r>
      <w:r w:rsidR="006A2289">
        <w:rPr>
          <w:rFonts w:ascii="Times New Roman" w:hAnsi="Times New Roman"/>
          <w:sz w:val="26"/>
          <w:szCs w:val="26"/>
        </w:rPr>
        <w:t>проекту английского архитектора.</w:t>
      </w:r>
    </w:p>
    <w:p w14:paraId="58AB72F0" w14:textId="06AFF67E" w:rsidR="00566A76" w:rsidRPr="00ED110A" w:rsidRDefault="00566A76" w:rsidP="00566A76">
      <w:pPr>
        <w:pStyle w:val="a6"/>
        <w:numPr>
          <w:ilvl w:val="0"/>
          <w:numId w:val="22"/>
        </w:numPr>
        <w:spacing w:after="160" w:line="259" w:lineRule="auto"/>
        <w:jc w:val="both"/>
        <w:rPr>
          <w:rFonts w:ascii="Times New Roman" w:hAnsi="Times New Roman"/>
          <w:sz w:val="26"/>
          <w:szCs w:val="26"/>
        </w:rPr>
      </w:pPr>
      <w:r w:rsidRPr="00ED110A">
        <w:rPr>
          <w:rFonts w:ascii="Times New Roman" w:hAnsi="Times New Roman"/>
          <w:sz w:val="26"/>
          <w:szCs w:val="26"/>
        </w:rPr>
        <w:t xml:space="preserve">«Клиент года </w:t>
      </w:r>
      <w:r w:rsidRPr="00ED110A">
        <w:rPr>
          <w:rFonts w:ascii="Times New Roman" w:hAnsi="Times New Roman"/>
          <w:sz w:val="26"/>
          <w:szCs w:val="26"/>
          <w:lang w:val="en-US"/>
        </w:rPr>
        <w:t>RIBA</w:t>
      </w:r>
      <w:r w:rsidRPr="00ED110A">
        <w:rPr>
          <w:rFonts w:ascii="Times New Roman" w:hAnsi="Times New Roman"/>
          <w:sz w:val="26"/>
          <w:szCs w:val="26"/>
        </w:rPr>
        <w:t>» (</w:t>
      </w:r>
      <w:r w:rsidRPr="00ED110A">
        <w:rPr>
          <w:rFonts w:ascii="Times New Roman" w:hAnsi="Times New Roman"/>
          <w:sz w:val="26"/>
          <w:szCs w:val="26"/>
          <w:lang w:val="en-US"/>
        </w:rPr>
        <w:t>RIBA</w:t>
      </w:r>
      <w:r w:rsidRPr="00ED110A">
        <w:rPr>
          <w:rFonts w:ascii="Times New Roman" w:hAnsi="Times New Roman"/>
          <w:sz w:val="26"/>
          <w:szCs w:val="26"/>
        </w:rPr>
        <w:t xml:space="preserve"> </w:t>
      </w:r>
      <w:r w:rsidRPr="00ED110A">
        <w:rPr>
          <w:rFonts w:ascii="Times New Roman" w:hAnsi="Times New Roman"/>
          <w:sz w:val="26"/>
          <w:szCs w:val="26"/>
          <w:lang w:val="en-US"/>
        </w:rPr>
        <w:t>Client</w:t>
      </w:r>
      <w:r w:rsidRPr="00ED110A">
        <w:rPr>
          <w:rFonts w:ascii="Times New Roman" w:hAnsi="Times New Roman"/>
          <w:sz w:val="26"/>
          <w:szCs w:val="26"/>
        </w:rPr>
        <w:t xml:space="preserve"> </w:t>
      </w:r>
      <w:r w:rsidRPr="00ED110A">
        <w:rPr>
          <w:rFonts w:ascii="Times New Roman" w:hAnsi="Times New Roman"/>
          <w:sz w:val="26"/>
          <w:szCs w:val="26"/>
          <w:lang w:val="en-US"/>
        </w:rPr>
        <w:t>of</w:t>
      </w:r>
      <w:r w:rsidRPr="00ED110A">
        <w:rPr>
          <w:rFonts w:ascii="Times New Roman" w:hAnsi="Times New Roman"/>
          <w:sz w:val="26"/>
          <w:szCs w:val="26"/>
        </w:rPr>
        <w:t xml:space="preserve"> </w:t>
      </w:r>
      <w:r w:rsidRPr="00ED110A">
        <w:rPr>
          <w:rFonts w:ascii="Times New Roman" w:hAnsi="Times New Roman"/>
          <w:sz w:val="26"/>
          <w:szCs w:val="26"/>
          <w:lang w:val="en-US"/>
        </w:rPr>
        <w:t>the</w:t>
      </w:r>
      <w:r w:rsidRPr="00ED110A">
        <w:rPr>
          <w:rFonts w:ascii="Times New Roman" w:hAnsi="Times New Roman"/>
          <w:sz w:val="26"/>
          <w:szCs w:val="26"/>
        </w:rPr>
        <w:t xml:space="preserve"> </w:t>
      </w:r>
      <w:r w:rsidRPr="00ED110A">
        <w:rPr>
          <w:rFonts w:ascii="Times New Roman" w:hAnsi="Times New Roman"/>
          <w:sz w:val="26"/>
          <w:szCs w:val="26"/>
          <w:lang w:val="en-US"/>
        </w:rPr>
        <w:t>Year</w:t>
      </w:r>
      <w:r w:rsidRPr="00ED110A">
        <w:rPr>
          <w:rFonts w:ascii="Times New Roman" w:hAnsi="Times New Roman"/>
          <w:sz w:val="26"/>
          <w:szCs w:val="26"/>
        </w:rPr>
        <w:t>) – премия, отмечающая важную роль заказчика в создании качественного архитектурного проекта</w:t>
      </w:r>
      <w:r w:rsidR="006A2289">
        <w:rPr>
          <w:rFonts w:ascii="Times New Roman" w:hAnsi="Times New Roman"/>
          <w:sz w:val="26"/>
          <w:szCs w:val="26"/>
        </w:rPr>
        <w:t>.</w:t>
      </w:r>
    </w:p>
    <w:p w14:paraId="44654C09" w14:textId="42E6678C" w:rsidR="00566A76" w:rsidRPr="00ED110A" w:rsidRDefault="00566A76" w:rsidP="00566A76">
      <w:pPr>
        <w:pStyle w:val="a6"/>
        <w:numPr>
          <w:ilvl w:val="0"/>
          <w:numId w:val="22"/>
        </w:numPr>
        <w:spacing w:after="160" w:line="259" w:lineRule="auto"/>
        <w:jc w:val="both"/>
        <w:rPr>
          <w:rFonts w:ascii="Times New Roman" w:hAnsi="Times New Roman"/>
          <w:sz w:val="26"/>
          <w:szCs w:val="26"/>
        </w:rPr>
      </w:pPr>
      <w:r w:rsidRPr="00ED110A">
        <w:rPr>
          <w:rFonts w:ascii="Times New Roman" w:hAnsi="Times New Roman"/>
          <w:sz w:val="26"/>
          <w:szCs w:val="26"/>
        </w:rPr>
        <w:t>Пр</w:t>
      </w:r>
      <w:r w:rsidR="00147821">
        <w:rPr>
          <w:rFonts w:ascii="Times New Roman" w:hAnsi="Times New Roman"/>
          <w:sz w:val="26"/>
          <w:szCs w:val="26"/>
        </w:rPr>
        <w:t>емия</w:t>
      </w:r>
      <w:r w:rsidRPr="00ED110A">
        <w:rPr>
          <w:rFonts w:ascii="Times New Roman" w:hAnsi="Times New Roman"/>
          <w:sz w:val="26"/>
          <w:szCs w:val="26"/>
        </w:rPr>
        <w:t xml:space="preserve"> Стивена Лоуренса (Stephen Lawrence Prize) – за лучшие проекты с бюджетом строительства менее одного миллиона фунтов</w:t>
      </w:r>
      <w:r w:rsidR="00147821">
        <w:rPr>
          <w:rFonts w:ascii="Times New Roman" w:hAnsi="Times New Roman"/>
          <w:sz w:val="26"/>
          <w:szCs w:val="26"/>
        </w:rPr>
        <w:t>.</w:t>
      </w:r>
    </w:p>
    <w:p w14:paraId="7D22CFDB" w14:textId="77777777" w:rsidR="00566A76" w:rsidRPr="00ED110A" w:rsidRDefault="00566A76" w:rsidP="00566A76">
      <w:pPr>
        <w:pStyle w:val="a6"/>
        <w:numPr>
          <w:ilvl w:val="0"/>
          <w:numId w:val="22"/>
        </w:numPr>
        <w:spacing w:after="160" w:line="259" w:lineRule="auto"/>
        <w:jc w:val="both"/>
        <w:rPr>
          <w:rFonts w:ascii="Times New Roman" w:hAnsi="Times New Roman"/>
          <w:sz w:val="26"/>
          <w:szCs w:val="26"/>
        </w:rPr>
      </w:pPr>
      <w:r w:rsidRPr="00ED110A">
        <w:rPr>
          <w:rFonts w:ascii="Times New Roman" w:hAnsi="Times New Roman"/>
          <w:sz w:val="26"/>
          <w:szCs w:val="26"/>
        </w:rPr>
        <w:t>Премия Нива Брауна в жилищном строительстве (Neave Brown Award for Housing) – за лучшие проекты доступного жилья в Великобритании.</w:t>
      </w:r>
    </w:p>
    <w:p w14:paraId="3B8CF58D" w14:textId="77777777" w:rsidR="00566A76" w:rsidRPr="00ED110A" w:rsidRDefault="00566A76" w:rsidP="00566A76">
      <w:pPr>
        <w:jc w:val="both"/>
        <w:rPr>
          <w:rFonts w:ascii="Times New Roman" w:hAnsi="Times New Roman" w:cs="Times New Roman"/>
          <w:sz w:val="26"/>
          <w:szCs w:val="26"/>
        </w:rPr>
      </w:pPr>
    </w:p>
    <w:p w14:paraId="29B4F8C4" w14:textId="77777777" w:rsidR="00566A76" w:rsidRPr="00ED110A" w:rsidRDefault="00566A76" w:rsidP="00566A76">
      <w:pPr>
        <w:jc w:val="both"/>
        <w:rPr>
          <w:rFonts w:ascii="Times New Roman" w:hAnsi="Times New Roman" w:cs="Times New Roman"/>
          <w:sz w:val="26"/>
          <w:szCs w:val="26"/>
        </w:rPr>
      </w:pPr>
      <w:r w:rsidRPr="00ED110A">
        <w:rPr>
          <w:rFonts w:ascii="Times New Roman" w:hAnsi="Times New Roman" w:cs="Times New Roman"/>
          <w:sz w:val="26"/>
          <w:szCs w:val="26"/>
        </w:rPr>
        <w:t>К числу национальных наград, имеющих значительный вес на международной арене, принадлежит также Австрийская национальная премия в области архитектуры (Staatspreis Architektur), которая присуждается архитекторам, реализовавшим проекты на территории Австрии. Премия организуется Федеральным министерством науки, исследований и экономики (BMWFW).</w:t>
      </w:r>
    </w:p>
    <w:p w14:paraId="1EB8492D" w14:textId="419786A6" w:rsidR="00566A76" w:rsidRPr="00ED110A" w:rsidRDefault="00566A76" w:rsidP="00566A76">
      <w:pPr>
        <w:jc w:val="both"/>
        <w:rPr>
          <w:rFonts w:ascii="Times New Roman" w:hAnsi="Times New Roman" w:cs="Times New Roman"/>
          <w:sz w:val="26"/>
          <w:szCs w:val="26"/>
        </w:rPr>
      </w:pPr>
      <w:r w:rsidRPr="00ED110A">
        <w:rPr>
          <w:rFonts w:ascii="Times New Roman" w:hAnsi="Times New Roman" w:cs="Times New Roman"/>
          <w:sz w:val="26"/>
          <w:szCs w:val="26"/>
        </w:rPr>
        <w:t xml:space="preserve">В </w:t>
      </w:r>
      <w:r w:rsidR="007D03F7" w:rsidRPr="00ED110A">
        <w:rPr>
          <w:rFonts w:ascii="Times New Roman" w:hAnsi="Times New Roman" w:cs="Times New Roman"/>
          <w:sz w:val="26"/>
          <w:szCs w:val="26"/>
        </w:rPr>
        <w:t>Нидерландах</w:t>
      </w:r>
      <w:r w:rsidRPr="00ED110A">
        <w:rPr>
          <w:rFonts w:ascii="Times New Roman" w:hAnsi="Times New Roman" w:cs="Times New Roman"/>
          <w:sz w:val="26"/>
          <w:szCs w:val="26"/>
        </w:rPr>
        <w:t xml:space="preserve"> главная государственная премия для архитекторов называется «Золотая пирамида» (Gouden Piramide)</w:t>
      </w:r>
      <w:r w:rsidR="00E153D3">
        <w:rPr>
          <w:rFonts w:ascii="Times New Roman" w:hAnsi="Times New Roman" w:cs="Times New Roman"/>
          <w:sz w:val="26"/>
          <w:szCs w:val="26"/>
        </w:rPr>
        <w:t xml:space="preserve"> – </w:t>
      </w:r>
      <w:r w:rsidRPr="00ED110A">
        <w:rPr>
          <w:rFonts w:ascii="Times New Roman" w:hAnsi="Times New Roman" w:cs="Times New Roman"/>
          <w:sz w:val="26"/>
          <w:szCs w:val="26"/>
        </w:rPr>
        <w:t>победитель премии получает 75 тыс</w:t>
      </w:r>
      <w:r w:rsidR="0068326B">
        <w:rPr>
          <w:rFonts w:ascii="Times New Roman" w:hAnsi="Times New Roman" w:cs="Times New Roman"/>
          <w:sz w:val="26"/>
          <w:szCs w:val="26"/>
        </w:rPr>
        <w:t>.</w:t>
      </w:r>
      <w:r w:rsidRPr="00ED110A">
        <w:rPr>
          <w:rFonts w:ascii="Times New Roman" w:hAnsi="Times New Roman" w:cs="Times New Roman"/>
          <w:sz w:val="26"/>
          <w:szCs w:val="26"/>
        </w:rPr>
        <w:t xml:space="preserve"> евро за выдающиеся достижения в области архитектуры, городского дизайна, ландшафтной архитектуры, инфраструктуры и планирования. </w:t>
      </w:r>
    </w:p>
    <w:p w14:paraId="1EDC1240" w14:textId="497766A6" w:rsidR="00566A76" w:rsidRPr="00ED110A" w:rsidRDefault="00566A76" w:rsidP="00566A76">
      <w:pPr>
        <w:jc w:val="both"/>
        <w:rPr>
          <w:rFonts w:ascii="Times New Roman" w:hAnsi="Times New Roman" w:cs="Times New Roman"/>
          <w:sz w:val="26"/>
          <w:szCs w:val="26"/>
        </w:rPr>
      </w:pPr>
      <w:r w:rsidRPr="00ED110A">
        <w:rPr>
          <w:rFonts w:ascii="Times New Roman" w:hAnsi="Times New Roman" w:cs="Times New Roman"/>
          <w:sz w:val="26"/>
          <w:szCs w:val="26"/>
        </w:rPr>
        <w:t xml:space="preserve">К самым влиятельным мировым премиям относится и датская </w:t>
      </w:r>
      <w:r w:rsidRPr="00ED110A">
        <w:rPr>
          <w:rFonts w:ascii="Times New Roman" w:hAnsi="Times New Roman" w:cs="Times New Roman"/>
          <w:sz w:val="26"/>
          <w:szCs w:val="26"/>
          <w:lang w:val="en-US"/>
        </w:rPr>
        <w:t>Nykredit</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Architecture</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Prize</w:t>
      </w:r>
      <w:r w:rsidRPr="00ED110A">
        <w:rPr>
          <w:rFonts w:ascii="Times New Roman" w:hAnsi="Times New Roman" w:cs="Times New Roman"/>
          <w:sz w:val="26"/>
          <w:szCs w:val="26"/>
        </w:rPr>
        <w:t xml:space="preserve">. Премия основана фондом Nykredit. Победитель получает 500 </w:t>
      </w:r>
      <w:r w:rsidR="00A1230F" w:rsidRPr="00645ABA">
        <w:rPr>
          <w:rFonts w:ascii="Times New Roman" w:hAnsi="Times New Roman" w:cs="Times New Roman"/>
          <w:sz w:val="26"/>
          <w:szCs w:val="26"/>
        </w:rPr>
        <w:t xml:space="preserve">тыс. </w:t>
      </w:r>
      <w:r w:rsidRPr="00ED110A">
        <w:rPr>
          <w:rFonts w:ascii="Times New Roman" w:hAnsi="Times New Roman" w:cs="Times New Roman"/>
          <w:sz w:val="26"/>
          <w:szCs w:val="26"/>
        </w:rPr>
        <w:t>датских крон, что делает ее одной из крупнейших архитектурных премий в мире с точки зрения призового фонда. Председателем конкурсного комитета является генеральный директор Датского центра архитектуры Кент Мартинуссен. Награда вручается с 1987 года за достижения в области архитектуры и градостроительства. Кроме того, фонд Nykredit в 1991 году учредил премию для молодых архитекторов Motivation Award, а в 2</w:t>
      </w:r>
      <w:r w:rsidR="00A967D6">
        <w:rPr>
          <w:rFonts w:ascii="Times New Roman" w:hAnsi="Times New Roman" w:cs="Times New Roman"/>
          <w:sz w:val="26"/>
          <w:szCs w:val="26"/>
        </w:rPr>
        <w:t>00</w:t>
      </w:r>
      <w:r w:rsidRPr="00ED110A">
        <w:rPr>
          <w:rFonts w:ascii="Times New Roman" w:hAnsi="Times New Roman" w:cs="Times New Roman"/>
          <w:sz w:val="26"/>
          <w:szCs w:val="26"/>
        </w:rPr>
        <w:t>5 г.</w:t>
      </w:r>
      <w:r w:rsidR="00E153D3">
        <w:rPr>
          <w:rFonts w:ascii="Times New Roman" w:hAnsi="Times New Roman" w:cs="Times New Roman"/>
          <w:sz w:val="26"/>
          <w:szCs w:val="26"/>
        </w:rPr>
        <w:t xml:space="preserve"> – </w:t>
      </w:r>
      <w:r w:rsidRPr="00ED110A">
        <w:rPr>
          <w:rFonts w:ascii="Times New Roman" w:hAnsi="Times New Roman" w:cs="Times New Roman"/>
          <w:sz w:val="26"/>
          <w:szCs w:val="26"/>
        </w:rPr>
        <w:t>премию за внимание к экологическим и климатическим аспектам в архитектуре.</w:t>
      </w:r>
    </w:p>
    <w:p w14:paraId="7BB4DEFD" w14:textId="77777777" w:rsidR="00566A76" w:rsidRPr="00ED110A" w:rsidRDefault="00566A76" w:rsidP="00566A76">
      <w:pPr>
        <w:jc w:val="both"/>
        <w:rPr>
          <w:rFonts w:ascii="Times New Roman" w:hAnsi="Times New Roman" w:cs="Times New Roman"/>
          <w:sz w:val="26"/>
          <w:szCs w:val="26"/>
        </w:rPr>
      </w:pPr>
      <w:r w:rsidRPr="00ED110A">
        <w:rPr>
          <w:rFonts w:ascii="Times New Roman" w:hAnsi="Times New Roman" w:cs="Times New Roman"/>
          <w:sz w:val="26"/>
          <w:szCs w:val="26"/>
        </w:rPr>
        <w:t xml:space="preserve">В Дании награды за архитектуру также используются многими муниципалитетами и частными фондами как возможность поддержать эту отрасль. Более 10 различных архитектурных премий призваны обозначить значимость этой отрасли для всей страны. </w:t>
      </w:r>
    </w:p>
    <w:p w14:paraId="64DB8386" w14:textId="7F3081DD" w:rsidR="00566A76" w:rsidRPr="00ED110A" w:rsidRDefault="00566A76" w:rsidP="00566A76">
      <w:pPr>
        <w:jc w:val="both"/>
        <w:rPr>
          <w:rFonts w:ascii="Times New Roman" w:hAnsi="Times New Roman" w:cs="Times New Roman"/>
          <w:sz w:val="26"/>
          <w:szCs w:val="26"/>
        </w:rPr>
      </w:pPr>
      <w:r w:rsidRPr="00ED110A">
        <w:rPr>
          <w:rFonts w:ascii="Times New Roman" w:hAnsi="Times New Roman" w:cs="Times New Roman"/>
          <w:b/>
          <w:bCs/>
          <w:sz w:val="26"/>
          <w:szCs w:val="26"/>
        </w:rPr>
        <w:t>Årets Arne</w:t>
      </w:r>
      <w:r w:rsidR="00C37B20">
        <w:rPr>
          <w:rFonts w:ascii="Times New Roman" w:hAnsi="Times New Roman" w:cs="Times New Roman"/>
          <w:sz w:val="26"/>
          <w:szCs w:val="26"/>
        </w:rPr>
        <w:t xml:space="preserve"> – </w:t>
      </w:r>
      <w:r w:rsidRPr="00ED110A">
        <w:rPr>
          <w:rFonts w:ascii="Times New Roman" w:hAnsi="Times New Roman" w:cs="Times New Roman"/>
          <w:sz w:val="26"/>
          <w:szCs w:val="26"/>
        </w:rPr>
        <w:t>премия, которая ежегодно присуждается Датской архитектур</w:t>
      </w:r>
      <w:r w:rsidR="00801450">
        <w:rPr>
          <w:rFonts w:ascii="Times New Roman" w:hAnsi="Times New Roman" w:cs="Times New Roman"/>
          <w:sz w:val="26"/>
          <w:szCs w:val="26"/>
        </w:rPr>
        <w:t>н</w:t>
      </w:r>
      <w:r w:rsidRPr="00ED110A">
        <w:rPr>
          <w:rFonts w:ascii="Times New Roman" w:hAnsi="Times New Roman" w:cs="Times New Roman"/>
          <w:sz w:val="26"/>
          <w:szCs w:val="26"/>
        </w:rPr>
        <w:t>ой ассоциацией и носит имя известного датского дизайнера Арне Якобсена. Призом является статуэтка, символизирующая фигуру известного датского архитектора и дизайнера. Цель премии</w:t>
      </w:r>
      <w:r w:rsidR="00C37B20">
        <w:rPr>
          <w:rFonts w:ascii="Times New Roman" w:hAnsi="Times New Roman" w:cs="Times New Roman"/>
          <w:sz w:val="26"/>
          <w:szCs w:val="26"/>
        </w:rPr>
        <w:t xml:space="preserve"> – </w:t>
      </w:r>
      <w:r w:rsidRPr="00ED110A">
        <w:rPr>
          <w:rFonts w:ascii="Times New Roman" w:hAnsi="Times New Roman" w:cs="Times New Roman"/>
          <w:sz w:val="26"/>
          <w:szCs w:val="26"/>
        </w:rPr>
        <w:t xml:space="preserve">чествование архитекторов и других деятелей, которые поддерживают архитектурные инновации в Копенгагене. </w:t>
      </w:r>
    </w:p>
    <w:p w14:paraId="54519002" w14:textId="41C684D4" w:rsidR="00566A76" w:rsidRPr="00ED110A" w:rsidRDefault="00566A76" w:rsidP="00566A76">
      <w:pPr>
        <w:jc w:val="both"/>
        <w:rPr>
          <w:rFonts w:ascii="Times New Roman" w:hAnsi="Times New Roman" w:cs="Times New Roman"/>
          <w:sz w:val="26"/>
          <w:szCs w:val="26"/>
        </w:rPr>
      </w:pPr>
      <w:r w:rsidRPr="00ED110A">
        <w:rPr>
          <w:rFonts w:ascii="Times New Roman" w:hAnsi="Times New Roman" w:cs="Times New Roman"/>
          <w:b/>
          <w:bCs/>
          <w:sz w:val="26"/>
          <w:szCs w:val="26"/>
          <w:lang w:val="en-US"/>
        </w:rPr>
        <w:t>Hack</w:t>
      </w:r>
      <w:r w:rsidRPr="00ED110A">
        <w:rPr>
          <w:rFonts w:ascii="Times New Roman" w:hAnsi="Times New Roman" w:cs="Times New Roman"/>
          <w:b/>
          <w:bCs/>
          <w:sz w:val="26"/>
          <w:szCs w:val="26"/>
        </w:rPr>
        <w:t xml:space="preserve"> </w:t>
      </w:r>
      <w:r w:rsidRPr="00ED110A">
        <w:rPr>
          <w:rFonts w:ascii="Times New Roman" w:hAnsi="Times New Roman" w:cs="Times New Roman"/>
          <w:b/>
          <w:bCs/>
          <w:sz w:val="26"/>
          <w:szCs w:val="26"/>
          <w:lang w:val="en-US"/>
        </w:rPr>
        <w:t>Kampmann</w:t>
      </w:r>
      <w:r w:rsidRPr="00ED110A">
        <w:rPr>
          <w:rFonts w:ascii="Times New Roman" w:hAnsi="Times New Roman" w:cs="Times New Roman"/>
          <w:b/>
          <w:bCs/>
          <w:sz w:val="26"/>
          <w:szCs w:val="26"/>
        </w:rPr>
        <w:t xml:space="preserve"> </w:t>
      </w:r>
      <w:r w:rsidRPr="00ED110A">
        <w:rPr>
          <w:rFonts w:ascii="Times New Roman" w:hAnsi="Times New Roman" w:cs="Times New Roman"/>
          <w:b/>
          <w:bCs/>
          <w:sz w:val="26"/>
          <w:szCs w:val="26"/>
          <w:lang w:val="en-US"/>
        </w:rPr>
        <w:t>Architecture</w:t>
      </w:r>
      <w:r w:rsidRPr="00ED110A">
        <w:rPr>
          <w:rFonts w:ascii="Times New Roman" w:hAnsi="Times New Roman" w:cs="Times New Roman"/>
          <w:b/>
          <w:bCs/>
          <w:sz w:val="26"/>
          <w:szCs w:val="26"/>
        </w:rPr>
        <w:t xml:space="preserve"> </w:t>
      </w:r>
      <w:r w:rsidRPr="00ED110A">
        <w:rPr>
          <w:rFonts w:ascii="Times New Roman" w:hAnsi="Times New Roman" w:cs="Times New Roman"/>
          <w:b/>
          <w:bCs/>
          <w:sz w:val="26"/>
          <w:szCs w:val="26"/>
          <w:lang w:val="en-US"/>
        </w:rPr>
        <w:t>Award</w:t>
      </w:r>
      <w:r w:rsidR="00C37B20">
        <w:rPr>
          <w:rFonts w:ascii="Times New Roman" w:hAnsi="Times New Roman" w:cs="Times New Roman"/>
          <w:sz w:val="26"/>
          <w:szCs w:val="26"/>
        </w:rPr>
        <w:t xml:space="preserve"> – </w:t>
      </w:r>
      <w:r w:rsidRPr="00ED110A">
        <w:rPr>
          <w:rFonts w:ascii="Times New Roman" w:hAnsi="Times New Roman" w:cs="Times New Roman"/>
          <w:sz w:val="26"/>
          <w:szCs w:val="26"/>
        </w:rPr>
        <w:t>награда вручается одному или нескольким молодым датским архитекторам за новое завершенное здание или проект городского пространства. Премия была учреждена в 2018 году Danske Bank и Realkredit Danmark при поддержке семьи известного датского архитектора Хака Кампманна.</w:t>
      </w:r>
    </w:p>
    <w:p w14:paraId="580E7EE2" w14:textId="77777777" w:rsidR="00566A76" w:rsidRPr="00ED110A" w:rsidRDefault="00566A76" w:rsidP="00566A76">
      <w:pPr>
        <w:jc w:val="both"/>
        <w:rPr>
          <w:rFonts w:ascii="Times New Roman" w:hAnsi="Times New Roman" w:cs="Times New Roman"/>
          <w:sz w:val="26"/>
          <w:szCs w:val="26"/>
        </w:rPr>
      </w:pPr>
    </w:p>
    <w:p w14:paraId="3F267BFE" w14:textId="418CFD31" w:rsidR="00566A76" w:rsidRPr="00ED110A" w:rsidRDefault="00566A76" w:rsidP="00566A76">
      <w:pPr>
        <w:jc w:val="both"/>
        <w:rPr>
          <w:rFonts w:ascii="Times New Roman" w:hAnsi="Times New Roman" w:cs="Times New Roman"/>
          <w:sz w:val="26"/>
          <w:szCs w:val="26"/>
        </w:rPr>
      </w:pPr>
      <w:r w:rsidRPr="00ED110A">
        <w:rPr>
          <w:rFonts w:ascii="Times New Roman" w:hAnsi="Times New Roman" w:cs="Times New Roman"/>
          <w:sz w:val="26"/>
          <w:szCs w:val="26"/>
        </w:rPr>
        <w:t>Существует также огромное количество специализированных премий, как на национальном уровне</w:t>
      </w:r>
      <w:r w:rsidR="00C37B20">
        <w:rPr>
          <w:rFonts w:ascii="Times New Roman" w:hAnsi="Times New Roman" w:cs="Times New Roman"/>
          <w:sz w:val="26"/>
          <w:szCs w:val="26"/>
        </w:rPr>
        <w:t xml:space="preserve"> – </w:t>
      </w:r>
      <w:r w:rsidRPr="00ED110A">
        <w:rPr>
          <w:rFonts w:ascii="Times New Roman" w:hAnsi="Times New Roman" w:cs="Times New Roman"/>
          <w:sz w:val="26"/>
          <w:szCs w:val="26"/>
        </w:rPr>
        <w:t>по приоритетным для национальной политики направления</w:t>
      </w:r>
      <w:r w:rsidR="00872965">
        <w:rPr>
          <w:rFonts w:ascii="Times New Roman" w:hAnsi="Times New Roman" w:cs="Times New Roman"/>
          <w:sz w:val="26"/>
          <w:szCs w:val="26"/>
        </w:rPr>
        <w:t>,</w:t>
      </w:r>
      <w:r w:rsidRPr="00ED110A">
        <w:rPr>
          <w:rFonts w:ascii="Times New Roman" w:hAnsi="Times New Roman" w:cs="Times New Roman"/>
          <w:sz w:val="26"/>
          <w:szCs w:val="26"/>
        </w:rPr>
        <w:t xml:space="preserve"> </w:t>
      </w:r>
      <w:r w:rsidR="00872965">
        <w:rPr>
          <w:rFonts w:ascii="Times New Roman" w:hAnsi="Times New Roman" w:cs="Times New Roman"/>
          <w:sz w:val="26"/>
          <w:szCs w:val="26"/>
        </w:rPr>
        <w:t xml:space="preserve">– </w:t>
      </w:r>
      <w:r w:rsidRPr="00ED110A">
        <w:rPr>
          <w:rFonts w:ascii="Times New Roman" w:hAnsi="Times New Roman" w:cs="Times New Roman"/>
          <w:sz w:val="26"/>
          <w:szCs w:val="26"/>
        </w:rPr>
        <w:t xml:space="preserve">так и </w:t>
      </w:r>
      <w:r w:rsidR="00872965">
        <w:rPr>
          <w:rFonts w:ascii="Times New Roman" w:hAnsi="Times New Roman" w:cs="Times New Roman"/>
          <w:sz w:val="26"/>
          <w:szCs w:val="26"/>
        </w:rPr>
        <w:t xml:space="preserve">на </w:t>
      </w:r>
      <w:r w:rsidRPr="00ED110A">
        <w:rPr>
          <w:rFonts w:ascii="Times New Roman" w:hAnsi="Times New Roman" w:cs="Times New Roman"/>
          <w:sz w:val="26"/>
          <w:szCs w:val="26"/>
        </w:rPr>
        <w:t>международном. Примером первой категории является австрийский конкурс проектов индивидуальных домов. Премия за лучший дом присуждается Федеральным министерством образования, искусства и культуры в сотрудничестве с Архитектурным центром Вены. Приз вручается за самые интересные и инновационные проекты домов на одну семью, выбранные в каждой из девяти австрийских федеральных земель.</w:t>
      </w:r>
    </w:p>
    <w:p w14:paraId="426F9B96" w14:textId="58DA1F0F" w:rsidR="00566A76" w:rsidRPr="00ED110A" w:rsidRDefault="00566A76" w:rsidP="00566A76">
      <w:pPr>
        <w:jc w:val="both"/>
        <w:rPr>
          <w:rFonts w:ascii="Times New Roman" w:hAnsi="Times New Roman" w:cs="Times New Roman"/>
          <w:sz w:val="26"/>
          <w:szCs w:val="26"/>
        </w:rPr>
      </w:pPr>
      <w:r w:rsidRPr="00ED110A">
        <w:rPr>
          <w:rFonts w:ascii="Times New Roman" w:hAnsi="Times New Roman" w:cs="Times New Roman"/>
          <w:sz w:val="26"/>
          <w:szCs w:val="26"/>
        </w:rPr>
        <w:t>Международные специализированные награды, как правило, связаны с наиболее актуальными глобальными вызовами</w:t>
      </w:r>
      <w:r w:rsidR="00C37B20">
        <w:rPr>
          <w:rFonts w:ascii="Times New Roman" w:hAnsi="Times New Roman" w:cs="Times New Roman"/>
          <w:sz w:val="26"/>
          <w:szCs w:val="26"/>
        </w:rPr>
        <w:t xml:space="preserve"> – </w:t>
      </w:r>
      <w:r w:rsidRPr="00ED110A">
        <w:rPr>
          <w:rFonts w:ascii="Times New Roman" w:hAnsi="Times New Roman" w:cs="Times New Roman"/>
          <w:sz w:val="26"/>
          <w:szCs w:val="26"/>
        </w:rPr>
        <w:t>устойчивого развития, продвижения молодых имен, поддержки женщин-архитекторов в профессии и т.</w:t>
      </w:r>
      <w:r w:rsidR="00872965">
        <w:rPr>
          <w:rFonts w:ascii="Times New Roman" w:hAnsi="Times New Roman" w:cs="Times New Roman"/>
          <w:sz w:val="26"/>
          <w:szCs w:val="26"/>
        </w:rPr>
        <w:t> </w:t>
      </w:r>
      <w:r w:rsidRPr="00ED110A">
        <w:rPr>
          <w:rFonts w:ascii="Times New Roman" w:hAnsi="Times New Roman" w:cs="Times New Roman"/>
          <w:sz w:val="26"/>
          <w:szCs w:val="26"/>
        </w:rPr>
        <w:t>п</w:t>
      </w:r>
      <w:r w:rsidRPr="00872965">
        <w:rPr>
          <w:rFonts w:ascii="Times New Roman" w:hAnsi="Times New Roman" w:cs="Times New Roman"/>
          <w:sz w:val="26"/>
          <w:szCs w:val="26"/>
        </w:rPr>
        <w:t xml:space="preserve">. </w:t>
      </w:r>
      <w:r w:rsidRPr="00ED110A">
        <w:rPr>
          <w:rFonts w:ascii="Times New Roman" w:hAnsi="Times New Roman" w:cs="Times New Roman"/>
          <w:sz w:val="26"/>
          <w:szCs w:val="26"/>
        </w:rPr>
        <w:t xml:space="preserve">Примером премии, вручаемой исключительно женщинам, является </w:t>
      </w:r>
      <w:r w:rsidRPr="00ED110A">
        <w:rPr>
          <w:rFonts w:ascii="Times New Roman" w:hAnsi="Times New Roman" w:cs="Times New Roman"/>
          <w:b/>
          <w:sz w:val="26"/>
          <w:szCs w:val="26"/>
        </w:rPr>
        <w:t>ArcVision Prize</w:t>
      </w:r>
      <w:r w:rsidRPr="00ED110A">
        <w:rPr>
          <w:rFonts w:ascii="Times New Roman" w:hAnsi="Times New Roman" w:cs="Times New Roman"/>
          <w:sz w:val="26"/>
          <w:szCs w:val="26"/>
        </w:rPr>
        <w:t>. Награда знаменита большим призовым фондом, а также привлекает внимание медиа звездным составом жюри. Премия присуждается женщинам-архитекторам, которые работали в сложных условиях</w:t>
      </w:r>
      <w:r w:rsidR="00E153D3">
        <w:rPr>
          <w:rFonts w:ascii="Times New Roman" w:hAnsi="Times New Roman" w:cs="Times New Roman"/>
          <w:sz w:val="26"/>
          <w:szCs w:val="26"/>
        </w:rPr>
        <w:t xml:space="preserve"> – </w:t>
      </w:r>
      <w:r w:rsidRPr="00ED110A">
        <w:rPr>
          <w:rFonts w:ascii="Times New Roman" w:hAnsi="Times New Roman" w:cs="Times New Roman"/>
          <w:sz w:val="26"/>
          <w:szCs w:val="26"/>
        </w:rPr>
        <w:t xml:space="preserve">как с точки зрения локации работы, так и социокультурного контекста, тем самым заостряя проблему гендерного неравенства и необходимость поддержки женщин в профессии. </w:t>
      </w:r>
    </w:p>
    <w:p w14:paraId="4EB09AF0" w14:textId="77777777" w:rsidR="00566A76" w:rsidRPr="00ED110A" w:rsidRDefault="00566A76" w:rsidP="00566A76">
      <w:pPr>
        <w:jc w:val="both"/>
        <w:rPr>
          <w:rFonts w:ascii="Times New Roman" w:hAnsi="Times New Roman" w:cs="Times New Roman"/>
          <w:sz w:val="26"/>
          <w:szCs w:val="26"/>
        </w:rPr>
      </w:pPr>
      <w:r w:rsidRPr="00ED110A">
        <w:rPr>
          <w:rFonts w:ascii="Times New Roman" w:hAnsi="Times New Roman" w:cs="Times New Roman"/>
          <w:sz w:val="26"/>
          <w:szCs w:val="26"/>
        </w:rPr>
        <w:t xml:space="preserve">Стоит сказать, что многие журналы учредили свои собственные премии для архитекторов, что помогает не только продвижению бюро, но и популяризации самой архитектурной публицистики. Так, еще одну специальную серию наград по теме «Женщины в архитектуре» вручают известные британские профессиональные журналы </w:t>
      </w:r>
      <w:r w:rsidRPr="00ED110A">
        <w:rPr>
          <w:rFonts w:ascii="Times New Roman" w:hAnsi="Times New Roman" w:cs="Times New Roman"/>
          <w:sz w:val="26"/>
          <w:szCs w:val="26"/>
          <w:lang w:val="en-US"/>
        </w:rPr>
        <w:t>Architectural</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Review</w:t>
      </w:r>
      <w:r w:rsidRPr="00ED110A">
        <w:rPr>
          <w:rFonts w:ascii="Times New Roman" w:hAnsi="Times New Roman" w:cs="Times New Roman"/>
          <w:sz w:val="26"/>
          <w:szCs w:val="26"/>
        </w:rPr>
        <w:t xml:space="preserve"> и </w:t>
      </w:r>
      <w:r w:rsidRPr="00ED110A">
        <w:rPr>
          <w:rFonts w:ascii="Times New Roman" w:hAnsi="Times New Roman" w:cs="Times New Roman"/>
          <w:sz w:val="26"/>
          <w:szCs w:val="26"/>
          <w:lang w:val="en-US"/>
        </w:rPr>
        <w:t>Architects</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Journal</w:t>
      </w:r>
      <w:r w:rsidRPr="00ED110A">
        <w:rPr>
          <w:rFonts w:ascii="Times New Roman" w:hAnsi="Times New Roman" w:cs="Times New Roman"/>
          <w:sz w:val="26"/>
          <w:szCs w:val="26"/>
        </w:rPr>
        <w:t>.</w:t>
      </w:r>
    </w:p>
    <w:p w14:paraId="6834D408" w14:textId="77777777" w:rsidR="00566A76" w:rsidRPr="00ED110A" w:rsidRDefault="00566A76" w:rsidP="00566A76">
      <w:pPr>
        <w:jc w:val="both"/>
        <w:rPr>
          <w:rFonts w:ascii="Times New Roman" w:hAnsi="Times New Roman" w:cs="Times New Roman"/>
          <w:sz w:val="26"/>
          <w:szCs w:val="26"/>
        </w:rPr>
      </w:pPr>
    </w:p>
    <w:p w14:paraId="4DB737DB" w14:textId="77777777" w:rsidR="00566A76" w:rsidRPr="00ED110A" w:rsidRDefault="00566A76" w:rsidP="00566A76">
      <w:pPr>
        <w:jc w:val="both"/>
        <w:rPr>
          <w:rFonts w:ascii="Times New Roman" w:hAnsi="Times New Roman" w:cs="Times New Roman"/>
          <w:i/>
          <w:sz w:val="26"/>
          <w:szCs w:val="26"/>
        </w:rPr>
      </w:pPr>
      <w:r w:rsidRPr="00286B68">
        <w:rPr>
          <w:rFonts w:ascii="Times New Roman" w:hAnsi="Times New Roman" w:cs="Times New Roman"/>
          <w:i/>
          <w:sz w:val="26"/>
          <w:szCs w:val="26"/>
        </w:rPr>
        <w:t>Подборка самых значимых международных премий</w:t>
      </w:r>
    </w:p>
    <w:p w14:paraId="08E6BD8E" w14:textId="78880E8D" w:rsidR="00566A76" w:rsidRPr="00ED110A" w:rsidRDefault="00566A76" w:rsidP="00566A76">
      <w:pPr>
        <w:jc w:val="both"/>
        <w:rPr>
          <w:rFonts w:ascii="Times New Roman" w:hAnsi="Times New Roman" w:cs="Times New Roman"/>
          <w:sz w:val="26"/>
          <w:szCs w:val="26"/>
        </w:rPr>
      </w:pPr>
      <w:r w:rsidRPr="00ED110A">
        <w:rPr>
          <w:rFonts w:ascii="Times New Roman" w:hAnsi="Times New Roman" w:cs="Times New Roman"/>
          <w:sz w:val="26"/>
          <w:szCs w:val="26"/>
        </w:rPr>
        <w:t xml:space="preserve">Премия </w:t>
      </w:r>
      <w:r w:rsidRPr="00ED110A">
        <w:rPr>
          <w:rFonts w:ascii="Times New Roman" w:hAnsi="Times New Roman" w:cs="Times New Roman"/>
          <w:b/>
          <w:sz w:val="26"/>
          <w:szCs w:val="26"/>
          <w:lang w:val="en-US"/>
        </w:rPr>
        <w:t>CABE</w:t>
      </w:r>
      <w:r w:rsidRPr="00ED110A">
        <w:rPr>
          <w:rFonts w:ascii="Times New Roman" w:hAnsi="Times New Roman" w:cs="Times New Roman"/>
          <w:b/>
          <w:sz w:val="26"/>
          <w:szCs w:val="26"/>
        </w:rPr>
        <w:t xml:space="preserve"> </w:t>
      </w:r>
      <w:r w:rsidRPr="00ED110A">
        <w:rPr>
          <w:rFonts w:ascii="Times New Roman" w:hAnsi="Times New Roman" w:cs="Times New Roman"/>
          <w:b/>
          <w:sz w:val="26"/>
          <w:szCs w:val="26"/>
          <w:lang w:val="en-US"/>
        </w:rPr>
        <w:t>Built</w:t>
      </w:r>
      <w:r w:rsidRPr="00ED110A">
        <w:rPr>
          <w:rFonts w:ascii="Times New Roman" w:hAnsi="Times New Roman" w:cs="Times New Roman"/>
          <w:b/>
          <w:sz w:val="26"/>
          <w:szCs w:val="26"/>
        </w:rPr>
        <w:t xml:space="preserve"> </w:t>
      </w:r>
      <w:r w:rsidRPr="00ED110A">
        <w:rPr>
          <w:rFonts w:ascii="Times New Roman" w:hAnsi="Times New Roman" w:cs="Times New Roman"/>
          <w:b/>
          <w:sz w:val="26"/>
          <w:szCs w:val="26"/>
          <w:lang w:val="en-US"/>
        </w:rPr>
        <w:t>Environment</w:t>
      </w:r>
      <w:r w:rsidRPr="00ED110A">
        <w:rPr>
          <w:rFonts w:ascii="Times New Roman" w:hAnsi="Times New Roman" w:cs="Times New Roman"/>
          <w:b/>
          <w:sz w:val="26"/>
          <w:szCs w:val="26"/>
        </w:rPr>
        <w:t xml:space="preserve"> </w:t>
      </w:r>
      <w:r w:rsidRPr="00ED110A">
        <w:rPr>
          <w:rFonts w:ascii="Times New Roman" w:hAnsi="Times New Roman" w:cs="Times New Roman"/>
          <w:b/>
          <w:sz w:val="26"/>
          <w:szCs w:val="26"/>
          <w:lang w:val="en-US"/>
        </w:rPr>
        <w:t>Awards</w:t>
      </w:r>
      <w:r w:rsidRPr="00ED110A">
        <w:rPr>
          <w:rFonts w:ascii="Times New Roman" w:hAnsi="Times New Roman" w:cs="Times New Roman"/>
          <w:sz w:val="26"/>
          <w:szCs w:val="26"/>
        </w:rPr>
        <w:t xml:space="preserve"> – вручается инженерам и является показателем отраслевых стандартов, поощряющим за высокое качество и изобретательность в профессии, соблюдение принципов устойчивости, инклюзивности и т.</w:t>
      </w:r>
      <w:r w:rsidR="005B48B5">
        <w:rPr>
          <w:rFonts w:ascii="Times New Roman" w:hAnsi="Times New Roman" w:cs="Times New Roman"/>
          <w:sz w:val="26"/>
          <w:szCs w:val="26"/>
        </w:rPr>
        <w:t> </w:t>
      </w:r>
      <w:r w:rsidRPr="00ED110A">
        <w:rPr>
          <w:rFonts w:ascii="Times New Roman" w:hAnsi="Times New Roman" w:cs="Times New Roman"/>
          <w:sz w:val="26"/>
          <w:szCs w:val="26"/>
        </w:rPr>
        <w:t>п.</w:t>
      </w:r>
      <w:r w:rsidRPr="00ED110A">
        <w:rPr>
          <w:rStyle w:val="ad"/>
          <w:rFonts w:ascii="Times New Roman" w:hAnsi="Times New Roman" w:cs="Times New Roman"/>
          <w:sz w:val="26"/>
          <w:szCs w:val="26"/>
        </w:rPr>
        <w:footnoteReference w:id="60"/>
      </w:r>
    </w:p>
    <w:p w14:paraId="1702A0C5" w14:textId="67455681" w:rsidR="00566A76" w:rsidRPr="00ED110A" w:rsidRDefault="00566A76" w:rsidP="00566A76">
      <w:pPr>
        <w:jc w:val="both"/>
        <w:rPr>
          <w:rFonts w:ascii="Times New Roman" w:hAnsi="Times New Roman" w:cs="Times New Roman"/>
          <w:sz w:val="26"/>
          <w:szCs w:val="26"/>
        </w:rPr>
      </w:pPr>
      <w:r w:rsidRPr="00ED110A">
        <w:rPr>
          <w:rFonts w:ascii="Times New Roman" w:hAnsi="Times New Roman" w:cs="Times New Roman"/>
          <w:sz w:val="26"/>
          <w:szCs w:val="26"/>
        </w:rPr>
        <w:t xml:space="preserve">На премию и конкурс </w:t>
      </w:r>
      <w:r w:rsidRPr="00ED110A">
        <w:rPr>
          <w:rFonts w:ascii="Times New Roman" w:hAnsi="Times New Roman" w:cs="Times New Roman"/>
          <w:b/>
          <w:sz w:val="26"/>
          <w:szCs w:val="26"/>
          <w:lang w:val="en-US"/>
        </w:rPr>
        <w:t>A</w:t>
      </w:r>
      <w:r w:rsidRPr="00ED110A">
        <w:rPr>
          <w:rFonts w:ascii="Times New Roman" w:hAnsi="Times New Roman" w:cs="Times New Roman"/>
          <w:b/>
          <w:sz w:val="26"/>
          <w:szCs w:val="26"/>
        </w:rPr>
        <w:t xml:space="preserve">' </w:t>
      </w:r>
      <w:r w:rsidRPr="00ED110A">
        <w:rPr>
          <w:rFonts w:ascii="Times New Roman" w:hAnsi="Times New Roman" w:cs="Times New Roman"/>
          <w:b/>
          <w:sz w:val="26"/>
          <w:szCs w:val="26"/>
          <w:lang w:val="en-US"/>
        </w:rPr>
        <w:t>Design</w:t>
      </w:r>
      <w:r w:rsidRPr="00ED110A">
        <w:rPr>
          <w:rFonts w:ascii="Times New Roman" w:hAnsi="Times New Roman" w:cs="Times New Roman"/>
          <w:b/>
          <w:sz w:val="26"/>
          <w:szCs w:val="26"/>
        </w:rPr>
        <w:t xml:space="preserve"> </w:t>
      </w:r>
      <w:r w:rsidRPr="00ED110A">
        <w:rPr>
          <w:rFonts w:ascii="Times New Roman" w:hAnsi="Times New Roman" w:cs="Times New Roman"/>
          <w:b/>
          <w:sz w:val="26"/>
          <w:szCs w:val="26"/>
          <w:lang w:val="en-US"/>
        </w:rPr>
        <w:t>Award</w:t>
      </w:r>
      <w:r w:rsidRPr="00ED110A">
        <w:rPr>
          <w:rFonts w:ascii="Times New Roman" w:hAnsi="Times New Roman" w:cs="Times New Roman"/>
          <w:sz w:val="26"/>
          <w:szCs w:val="26"/>
        </w:rPr>
        <w:t xml:space="preserve"> можно подавать дизайнерские работы, созданные в течение последних 10 лет</w:t>
      </w:r>
      <w:r w:rsidRPr="00ED110A">
        <w:rPr>
          <w:rStyle w:val="ad"/>
          <w:rFonts w:ascii="Times New Roman" w:hAnsi="Times New Roman" w:cs="Times New Roman"/>
          <w:sz w:val="26"/>
          <w:szCs w:val="26"/>
        </w:rPr>
        <w:footnoteReference w:id="61"/>
      </w:r>
      <w:r w:rsidR="005B48B5">
        <w:rPr>
          <w:rFonts w:ascii="Times New Roman" w:hAnsi="Times New Roman" w:cs="Times New Roman"/>
          <w:sz w:val="26"/>
          <w:szCs w:val="26"/>
        </w:rPr>
        <w:t>.</w:t>
      </w:r>
      <w:r w:rsidRPr="00ED110A">
        <w:rPr>
          <w:rFonts w:ascii="Times New Roman" w:hAnsi="Times New Roman" w:cs="Times New Roman"/>
          <w:sz w:val="26"/>
          <w:szCs w:val="26"/>
        </w:rPr>
        <w:t xml:space="preserve"> Премия известна своим авторите</w:t>
      </w:r>
      <w:r w:rsidR="00286B68">
        <w:rPr>
          <w:rFonts w:ascii="Times New Roman" w:hAnsi="Times New Roman" w:cs="Times New Roman"/>
          <w:sz w:val="26"/>
          <w:szCs w:val="26"/>
        </w:rPr>
        <w:t>тным жюри и широкой сетью медиа</w:t>
      </w:r>
      <w:r w:rsidRPr="00ED110A">
        <w:rPr>
          <w:rFonts w:ascii="Times New Roman" w:hAnsi="Times New Roman" w:cs="Times New Roman"/>
          <w:sz w:val="26"/>
          <w:szCs w:val="26"/>
        </w:rPr>
        <w:t>партнеров. Проект-победитель получает значительную пиар</w:t>
      </w:r>
      <w:r w:rsidR="00286B68">
        <w:rPr>
          <w:rFonts w:ascii="Times New Roman" w:hAnsi="Times New Roman" w:cs="Times New Roman"/>
          <w:sz w:val="26"/>
          <w:szCs w:val="26"/>
        </w:rPr>
        <w:t>-</w:t>
      </w:r>
      <w:r w:rsidRPr="00ED110A">
        <w:rPr>
          <w:rFonts w:ascii="Times New Roman" w:hAnsi="Times New Roman" w:cs="Times New Roman"/>
          <w:sz w:val="26"/>
          <w:szCs w:val="26"/>
        </w:rPr>
        <w:t xml:space="preserve">компанию </w:t>
      </w:r>
      <w:r w:rsidR="00286B68">
        <w:rPr>
          <w:rFonts w:ascii="Times New Roman" w:hAnsi="Times New Roman" w:cs="Times New Roman"/>
          <w:sz w:val="26"/>
          <w:szCs w:val="26"/>
        </w:rPr>
        <w:t>в том числе</w:t>
      </w:r>
      <w:r w:rsidRPr="00ED110A">
        <w:rPr>
          <w:rFonts w:ascii="Times New Roman" w:hAnsi="Times New Roman" w:cs="Times New Roman"/>
          <w:sz w:val="26"/>
          <w:szCs w:val="26"/>
        </w:rPr>
        <w:t xml:space="preserve"> за счет автоматического попадания в мировые рейтинги: </w:t>
      </w:r>
      <w:r w:rsidRPr="00ED110A">
        <w:rPr>
          <w:rFonts w:ascii="Times New Roman" w:hAnsi="Times New Roman" w:cs="Times New Roman"/>
          <w:sz w:val="26"/>
          <w:szCs w:val="26"/>
          <w:lang w:val="en-US"/>
        </w:rPr>
        <w:t>World</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Design</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Rankings</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Designer</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Rankings</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and</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Best</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Designs</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of</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the</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World</w:t>
      </w:r>
      <w:r w:rsidRPr="00ED110A">
        <w:rPr>
          <w:rFonts w:ascii="Times New Roman" w:hAnsi="Times New Roman" w:cs="Times New Roman"/>
          <w:sz w:val="26"/>
          <w:szCs w:val="26"/>
        </w:rPr>
        <w:t xml:space="preserve">. </w:t>
      </w:r>
    </w:p>
    <w:p w14:paraId="5ADE512C" w14:textId="492192BF" w:rsidR="00566A76" w:rsidRPr="00ED110A" w:rsidRDefault="00566A76" w:rsidP="00566A76">
      <w:pPr>
        <w:jc w:val="both"/>
        <w:rPr>
          <w:rFonts w:ascii="Times New Roman" w:hAnsi="Times New Roman" w:cs="Times New Roman"/>
          <w:sz w:val="26"/>
          <w:szCs w:val="26"/>
        </w:rPr>
      </w:pPr>
      <w:r w:rsidRPr="00ED110A">
        <w:rPr>
          <w:rFonts w:ascii="Times New Roman" w:hAnsi="Times New Roman" w:cs="Times New Roman"/>
          <w:sz w:val="26"/>
          <w:szCs w:val="26"/>
        </w:rPr>
        <w:t xml:space="preserve">Раз в два года вручается </w:t>
      </w:r>
      <w:r w:rsidRPr="00ED110A">
        <w:rPr>
          <w:rFonts w:ascii="Times New Roman" w:hAnsi="Times New Roman" w:cs="Times New Roman"/>
          <w:b/>
          <w:sz w:val="26"/>
          <w:szCs w:val="26"/>
        </w:rPr>
        <w:t xml:space="preserve">Премия Европейского </w:t>
      </w:r>
      <w:r w:rsidR="00286B68">
        <w:rPr>
          <w:rFonts w:ascii="Times New Roman" w:hAnsi="Times New Roman" w:cs="Times New Roman"/>
          <w:b/>
          <w:sz w:val="26"/>
          <w:szCs w:val="26"/>
        </w:rPr>
        <w:t>с</w:t>
      </w:r>
      <w:r w:rsidRPr="00ED110A">
        <w:rPr>
          <w:rFonts w:ascii="Times New Roman" w:hAnsi="Times New Roman" w:cs="Times New Roman"/>
          <w:b/>
          <w:sz w:val="26"/>
          <w:szCs w:val="26"/>
        </w:rPr>
        <w:t>оюза</w:t>
      </w:r>
      <w:r w:rsidRPr="00ED110A">
        <w:rPr>
          <w:rFonts w:ascii="Times New Roman" w:hAnsi="Times New Roman" w:cs="Times New Roman"/>
          <w:sz w:val="26"/>
          <w:szCs w:val="26"/>
        </w:rPr>
        <w:t xml:space="preserve"> за современную архитектуру, учрежденная совместно с </w:t>
      </w:r>
      <w:r w:rsidR="00286B68">
        <w:rPr>
          <w:rFonts w:ascii="Times New Roman" w:hAnsi="Times New Roman" w:cs="Times New Roman"/>
          <w:sz w:val="26"/>
          <w:szCs w:val="26"/>
        </w:rPr>
        <w:t>ф</w:t>
      </w:r>
      <w:r w:rsidRPr="00ED110A">
        <w:rPr>
          <w:rFonts w:ascii="Times New Roman" w:hAnsi="Times New Roman" w:cs="Times New Roman"/>
          <w:sz w:val="26"/>
          <w:szCs w:val="26"/>
        </w:rPr>
        <w:t>ондом Мис ван дер Роэ в Барселоне</w:t>
      </w:r>
      <w:r w:rsidRPr="00ED110A">
        <w:rPr>
          <w:rStyle w:val="ad"/>
          <w:rFonts w:ascii="Times New Roman" w:hAnsi="Times New Roman" w:cs="Times New Roman"/>
          <w:sz w:val="26"/>
          <w:szCs w:val="26"/>
        </w:rPr>
        <w:footnoteReference w:id="62"/>
      </w:r>
      <w:r w:rsidR="005B48B5">
        <w:rPr>
          <w:rFonts w:ascii="Times New Roman" w:hAnsi="Times New Roman" w:cs="Times New Roman"/>
          <w:sz w:val="26"/>
          <w:szCs w:val="26"/>
        </w:rPr>
        <w:t>.</w:t>
      </w:r>
      <w:r w:rsidRPr="00ED110A">
        <w:rPr>
          <w:rFonts w:ascii="Times New Roman" w:hAnsi="Times New Roman" w:cs="Times New Roman"/>
          <w:sz w:val="26"/>
          <w:szCs w:val="26"/>
        </w:rPr>
        <w:t xml:space="preserve"> Премия была учреждена в 1987 году. Номинации представляются независимыми экспертами, национальными архитектурными ассоциациями и консультативным комитетом премии, а затем оцениваются жюри, организованным для каждого этапа. Победитель выбирается из пятерки финалистов. С 2016 года появилась специальная премия для молодых архитекторов </w:t>
      </w:r>
      <w:r w:rsidRPr="00ED110A">
        <w:rPr>
          <w:rFonts w:ascii="Times New Roman" w:hAnsi="Times New Roman" w:cs="Times New Roman"/>
          <w:sz w:val="26"/>
          <w:szCs w:val="26"/>
          <w:lang w:val="en-US"/>
        </w:rPr>
        <w:t>Y</w:t>
      </w:r>
      <w:r w:rsidRPr="00ED110A">
        <w:rPr>
          <w:rFonts w:ascii="Times New Roman" w:hAnsi="Times New Roman" w:cs="Times New Roman"/>
          <w:sz w:val="26"/>
          <w:szCs w:val="26"/>
        </w:rPr>
        <w:t>oung Talent Architecture Award (YTAA), присуждаемая за дипломные проекты.</w:t>
      </w:r>
    </w:p>
    <w:p w14:paraId="1DDCFA40" w14:textId="4B199E8D" w:rsidR="00566A76" w:rsidRPr="00ED110A" w:rsidRDefault="00566A76" w:rsidP="00566A76">
      <w:pPr>
        <w:jc w:val="both"/>
        <w:rPr>
          <w:rFonts w:ascii="Times New Roman" w:hAnsi="Times New Roman" w:cs="Times New Roman"/>
          <w:sz w:val="26"/>
          <w:szCs w:val="26"/>
        </w:rPr>
      </w:pPr>
      <w:r w:rsidRPr="00ED110A">
        <w:rPr>
          <w:rFonts w:ascii="Times New Roman" w:hAnsi="Times New Roman" w:cs="Times New Roman"/>
          <w:color w:val="000000"/>
          <w:sz w:val="26"/>
          <w:szCs w:val="26"/>
          <w:shd w:val="clear" w:color="auto" w:fill="FFFFFF"/>
        </w:rPr>
        <w:t>Самые популярные электронные ресурсы по архитектуре также проводят свои премии</w:t>
      </w:r>
      <w:r w:rsidR="00C37B20">
        <w:rPr>
          <w:rFonts w:ascii="Times New Roman" w:hAnsi="Times New Roman" w:cs="Times New Roman"/>
          <w:color w:val="000000"/>
          <w:sz w:val="26"/>
          <w:szCs w:val="26"/>
          <w:shd w:val="clear" w:color="auto" w:fill="FFFFFF"/>
        </w:rPr>
        <w:t xml:space="preserve"> – </w:t>
      </w:r>
      <w:r w:rsidRPr="00ED110A">
        <w:rPr>
          <w:rFonts w:ascii="Times New Roman" w:hAnsi="Times New Roman" w:cs="Times New Roman"/>
          <w:color w:val="000000"/>
          <w:sz w:val="26"/>
          <w:szCs w:val="26"/>
          <w:shd w:val="clear" w:color="auto" w:fill="FFFFFF"/>
        </w:rPr>
        <w:t>их преимущество заключае</w:t>
      </w:r>
      <w:r w:rsidR="00286B68">
        <w:rPr>
          <w:rFonts w:ascii="Times New Roman" w:hAnsi="Times New Roman" w:cs="Times New Roman"/>
          <w:color w:val="000000"/>
          <w:sz w:val="26"/>
          <w:szCs w:val="26"/>
          <w:shd w:val="clear" w:color="auto" w:fill="FFFFFF"/>
        </w:rPr>
        <w:t>тся в широчайшем охвате и медиа</w:t>
      </w:r>
      <w:r w:rsidRPr="00ED110A">
        <w:rPr>
          <w:rFonts w:ascii="Times New Roman" w:hAnsi="Times New Roman" w:cs="Times New Roman"/>
          <w:color w:val="000000"/>
          <w:sz w:val="26"/>
          <w:szCs w:val="26"/>
          <w:shd w:val="clear" w:color="auto" w:fill="FFFFFF"/>
        </w:rPr>
        <w:t xml:space="preserve">резонансе благодаря многомилионной аудитории. Так, </w:t>
      </w:r>
      <w:r w:rsidRPr="00ED110A">
        <w:rPr>
          <w:rFonts w:ascii="Times New Roman" w:hAnsi="Times New Roman" w:cs="Times New Roman"/>
          <w:sz w:val="26"/>
          <w:szCs w:val="26"/>
        </w:rPr>
        <w:t xml:space="preserve">премия </w:t>
      </w:r>
      <w:r w:rsidRPr="00ED110A">
        <w:rPr>
          <w:rFonts w:ascii="Times New Roman" w:hAnsi="Times New Roman" w:cs="Times New Roman"/>
          <w:b/>
          <w:sz w:val="26"/>
          <w:szCs w:val="26"/>
          <w:lang w:val="en-US"/>
        </w:rPr>
        <w:t>The</w:t>
      </w:r>
      <w:r w:rsidRPr="00ED110A">
        <w:rPr>
          <w:rFonts w:ascii="Times New Roman" w:hAnsi="Times New Roman" w:cs="Times New Roman"/>
          <w:b/>
          <w:sz w:val="26"/>
          <w:szCs w:val="26"/>
        </w:rPr>
        <w:t xml:space="preserve"> </w:t>
      </w:r>
      <w:r w:rsidRPr="00ED110A">
        <w:rPr>
          <w:rFonts w:ascii="Times New Roman" w:hAnsi="Times New Roman" w:cs="Times New Roman"/>
          <w:b/>
          <w:sz w:val="26"/>
          <w:szCs w:val="26"/>
          <w:lang w:val="en-US"/>
        </w:rPr>
        <w:t>Architizer</w:t>
      </w:r>
      <w:r w:rsidRPr="00ED110A">
        <w:rPr>
          <w:rFonts w:ascii="Times New Roman" w:hAnsi="Times New Roman" w:cs="Times New Roman"/>
          <w:b/>
          <w:sz w:val="26"/>
          <w:szCs w:val="26"/>
        </w:rPr>
        <w:t xml:space="preserve"> </w:t>
      </w:r>
      <w:r w:rsidRPr="00ED110A">
        <w:rPr>
          <w:rFonts w:ascii="Times New Roman" w:hAnsi="Times New Roman" w:cs="Times New Roman"/>
          <w:b/>
          <w:sz w:val="26"/>
          <w:szCs w:val="26"/>
          <w:lang w:val="en-US"/>
        </w:rPr>
        <w:t>A</w:t>
      </w:r>
      <w:r w:rsidRPr="00ED110A">
        <w:rPr>
          <w:rFonts w:ascii="Times New Roman" w:hAnsi="Times New Roman" w:cs="Times New Roman"/>
          <w:b/>
          <w:sz w:val="26"/>
          <w:szCs w:val="26"/>
        </w:rPr>
        <w:t>+</w:t>
      </w:r>
      <w:r w:rsidRPr="00ED110A">
        <w:rPr>
          <w:rFonts w:ascii="Times New Roman" w:hAnsi="Times New Roman" w:cs="Times New Roman"/>
          <w:b/>
          <w:sz w:val="26"/>
          <w:szCs w:val="26"/>
          <w:lang w:val="en-US"/>
        </w:rPr>
        <w:t>Awards</w:t>
      </w:r>
      <w:r w:rsidR="00C37B20">
        <w:rPr>
          <w:rFonts w:ascii="Times New Roman" w:hAnsi="Times New Roman" w:cs="Times New Roman"/>
          <w:sz w:val="26"/>
          <w:szCs w:val="26"/>
        </w:rPr>
        <w:t xml:space="preserve"> – </w:t>
      </w:r>
      <w:r w:rsidRPr="00ED110A">
        <w:rPr>
          <w:rFonts w:ascii="Times New Roman" w:hAnsi="Times New Roman" w:cs="Times New Roman"/>
          <w:color w:val="333333"/>
          <w:sz w:val="26"/>
          <w:szCs w:val="26"/>
          <w:shd w:val="clear" w:color="auto" w:fill="FFFFFF"/>
        </w:rPr>
        <w:t>это крупнейшая программа награждений, направленная на продвижение лучших архитектурных продуктов года</w:t>
      </w:r>
      <w:r w:rsidRPr="00ED110A">
        <w:rPr>
          <w:rStyle w:val="ad"/>
          <w:rFonts w:ascii="Times New Roman" w:hAnsi="Times New Roman" w:cs="Times New Roman"/>
          <w:color w:val="333333"/>
          <w:sz w:val="26"/>
          <w:szCs w:val="26"/>
          <w:shd w:val="clear" w:color="auto" w:fill="FFFFFF"/>
        </w:rPr>
        <w:footnoteReference w:id="63"/>
      </w:r>
      <w:r w:rsidR="001A1DE3">
        <w:rPr>
          <w:rFonts w:ascii="Times New Roman" w:hAnsi="Times New Roman" w:cs="Times New Roman"/>
          <w:color w:val="333333"/>
          <w:sz w:val="26"/>
          <w:szCs w:val="26"/>
          <w:shd w:val="clear" w:color="auto" w:fill="FFFFFF"/>
        </w:rPr>
        <w:t>.</w:t>
      </w:r>
      <w:r w:rsidRPr="00ED110A">
        <w:rPr>
          <w:rFonts w:ascii="Times New Roman" w:hAnsi="Times New Roman" w:cs="Times New Roman"/>
          <w:color w:val="333333"/>
          <w:sz w:val="26"/>
          <w:szCs w:val="26"/>
          <w:shd w:val="clear" w:color="auto" w:fill="FFFFFF"/>
        </w:rPr>
        <w:t xml:space="preserve"> Премия A+Award проходит в прямом эфире на платформе Architizer.com – а это самое большое онлайн-сообщество архитекторов в мире с аудиторией более 7 </w:t>
      </w:r>
      <w:r w:rsidR="001A1DE3">
        <w:rPr>
          <w:rFonts w:ascii="Times New Roman" w:hAnsi="Times New Roman" w:cs="Times New Roman"/>
          <w:color w:val="333333"/>
          <w:sz w:val="26"/>
          <w:szCs w:val="26"/>
          <w:shd w:val="clear" w:color="auto" w:fill="FFFFFF"/>
        </w:rPr>
        <w:t>млн</w:t>
      </w:r>
      <w:r w:rsidRPr="00ED110A">
        <w:rPr>
          <w:rFonts w:ascii="Times New Roman" w:hAnsi="Times New Roman" w:cs="Times New Roman"/>
          <w:color w:val="333333"/>
          <w:sz w:val="26"/>
          <w:szCs w:val="26"/>
          <w:shd w:val="clear" w:color="auto" w:fill="FFFFFF"/>
        </w:rPr>
        <w:t xml:space="preserve"> человек.</w:t>
      </w:r>
      <w:r w:rsidRPr="00ED110A">
        <w:rPr>
          <w:rFonts w:ascii="Times New Roman" w:hAnsi="Times New Roman" w:cs="Times New Roman"/>
          <w:sz w:val="26"/>
          <w:szCs w:val="26"/>
        </w:rPr>
        <w:t xml:space="preserve"> </w:t>
      </w:r>
      <w:r w:rsidRPr="00ED110A">
        <w:rPr>
          <w:rFonts w:ascii="Times New Roman" w:hAnsi="Times New Roman" w:cs="Times New Roman"/>
          <w:color w:val="333333"/>
          <w:sz w:val="26"/>
          <w:szCs w:val="26"/>
          <w:shd w:val="clear" w:color="auto" w:fill="FFFFFF"/>
        </w:rPr>
        <w:t>Финалисты и победители становятся самыми влиятельными визионерами года в интернете и в печати и героями большой рекламной к</w:t>
      </w:r>
      <w:r w:rsidR="00286B68">
        <w:rPr>
          <w:rFonts w:ascii="Times New Roman" w:hAnsi="Times New Roman" w:cs="Times New Roman"/>
          <w:color w:val="333333"/>
          <w:sz w:val="26"/>
          <w:szCs w:val="26"/>
          <w:shd w:val="clear" w:color="auto" w:fill="FFFFFF"/>
        </w:rPr>
        <w:t>а</w:t>
      </w:r>
      <w:r w:rsidRPr="00ED110A">
        <w:rPr>
          <w:rFonts w:ascii="Times New Roman" w:hAnsi="Times New Roman" w:cs="Times New Roman"/>
          <w:color w:val="333333"/>
          <w:sz w:val="26"/>
          <w:szCs w:val="26"/>
          <w:shd w:val="clear" w:color="auto" w:fill="FFFFFF"/>
        </w:rPr>
        <w:t>мпании.</w:t>
      </w:r>
    </w:p>
    <w:p w14:paraId="417926FE" w14:textId="182B4DEB" w:rsidR="00566A76" w:rsidRPr="00ED110A" w:rsidRDefault="00566A76" w:rsidP="00566A76">
      <w:pPr>
        <w:jc w:val="both"/>
        <w:rPr>
          <w:rFonts w:ascii="Times New Roman" w:hAnsi="Times New Roman" w:cs="Times New Roman"/>
          <w:color w:val="000000"/>
          <w:sz w:val="26"/>
          <w:szCs w:val="26"/>
          <w:shd w:val="clear" w:color="auto" w:fill="FFFFFF"/>
        </w:rPr>
      </w:pPr>
      <w:r w:rsidRPr="00ED110A">
        <w:rPr>
          <w:rFonts w:ascii="Times New Roman" w:hAnsi="Times New Roman" w:cs="Times New Roman"/>
          <w:color w:val="000000"/>
          <w:sz w:val="26"/>
          <w:szCs w:val="26"/>
          <w:shd w:val="clear" w:color="auto" w:fill="FFFFFF"/>
        </w:rPr>
        <w:t>Свою премию имеет б</w:t>
      </w:r>
      <w:r w:rsidRPr="00ED110A">
        <w:rPr>
          <w:rFonts w:ascii="Times New Roman" w:hAnsi="Times New Roman" w:cs="Times New Roman"/>
          <w:sz w:val="26"/>
          <w:szCs w:val="26"/>
        </w:rPr>
        <w:t xml:space="preserve">ританский интернет-журнал </w:t>
      </w:r>
      <w:r w:rsidRPr="00ED110A">
        <w:rPr>
          <w:rFonts w:ascii="Times New Roman" w:hAnsi="Times New Roman" w:cs="Times New Roman"/>
          <w:b/>
          <w:sz w:val="26"/>
          <w:szCs w:val="26"/>
        </w:rPr>
        <w:t>Dezeen</w:t>
      </w:r>
      <w:r w:rsidR="00A87D8D" w:rsidRPr="00A87D8D">
        <w:rPr>
          <w:rFonts w:ascii="Times New Roman" w:hAnsi="Times New Roman" w:cs="Times New Roman"/>
          <w:sz w:val="26"/>
          <w:szCs w:val="26"/>
        </w:rPr>
        <w:t>,</w:t>
      </w:r>
      <w:r w:rsidR="00E153D3">
        <w:rPr>
          <w:rFonts w:ascii="Times New Roman" w:hAnsi="Times New Roman" w:cs="Times New Roman"/>
          <w:sz w:val="26"/>
          <w:szCs w:val="26"/>
        </w:rPr>
        <w:t xml:space="preserve"> </w:t>
      </w:r>
      <w:r w:rsidRPr="00ED110A">
        <w:rPr>
          <w:rFonts w:ascii="Times New Roman" w:hAnsi="Times New Roman" w:cs="Times New Roman"/>
          <w:sz w:val="26"/>
          <w:szCs w:val="26"/>
        </w:rPr>
        <w:t xml:space="preserve">входящий в топ </w:t>
      </w:r>
      <w:r w:rsidR="00A87D8D">
        <w:rPr>
          <w:rFonts w:ascii="Times New Roman" w:hAnsi="Times New Roman" w:cs="Times New Roman"/>
          <w:sz w:val="26"/>
          <w:szCs w:val="26"/>
        </w:rPr>
        <w:t xml:space="preserve">самых </w:t>
      </w:r>
      <w:r w:rsidRPr="00ED110A">
        <w:rPr>
          <w:rFonts w:ascii="Times New Roman" w:hAnsi="Times New Roman" w:cs="Times New Roman"/>
          <w:sz w:val="26"/>
          <w:szCs w:val="26"/>
        </w:rPr>
        <w:t>посещаемых сайтов об архитектуре и дизайне в мире</w:t>
      </w:r>
      <w:r w:rsidRPr="00ED110A">
        <w:rPr>
          <w:rFonts w:ascii="Times New Roman" w:hAnsi="Times New Roman" w:cs="Times New Roman"/>
          <w:color w:val="000000"/>
          <w:sz w:val="26"/>
          <w:szCs w:val="26"/>
          <w:shd w:val="clear" w:color="auto" w:fill="FFFFFF"/>
        </w:rPr>
        <w:t xml:space="preserve">. Он </w:t>
      </w:r>
      <w:r w:rsidRPr="00ED110A">
        <w:rPr>
          <w:rFonts w:ascii="Times New Roman" w:hAnsi="Times New Roman" w:cs="Times New Roman"/>
          <w:sz w:val="26"/>
          <w:szCs w:val="26"/>
        </w:rPr>
        <w:t>открылся в 2</w:t>
      </w:r>
      <w:r w:rsidR="00A967D6">
        <w:rPr>
          <w:rFonts w:ascii="Times New Roman" w:hAnsi="Times New Roman" w:cs="Times New Roman"/>
          <w:sz w:val="26"/>
          <w:szCs w:val="26"/>
        </w:rPr>
        <w:t>00</w:t>
      </w:r>
      <w:r w:rsidRPr="00ED110A">
        <w:rPr>
          <w:rFonts w:ascii="Times New Roman" w:hAnsi="Times New Roman" w:cs="Times New Roman"/>
          <w:sz w:val="26"/>
          <w:szCs w:val="26"/>
        </w:rPr>
        <w:t>6 году, а уже в 2</w:t>
      </w:r>
      <w:r w:rsidR="00A967D6">
        <w:rPr>
          <w:rFonts w:ascii="Times New Roman" w:hAnsi="Times New Roman" w:cs="Times New Roman"/>
          <w:sz w:val="26"/>
          <w:szCs w:val="26"/>
        </w:rPr>
        <w:t>0</w:t>
      </w:r>
      <w:r w:rsidRPr="00ED110A">
        <w:rPr>
          <w:rFonts w:ascii="Times New Roman" w:hAnsi="Times New Roman" w:cs="Times New Roman"/>
          <w:sz w:val="26"/>
          <w:szCs w:val="26"/>
        </w:rPr>
        <w:t xml:space="preserve">17‑м имел 2,5 </w:t>
      </w:r>
      <w:r w:rsidR="001A1DE3">
        <w:rPr>
          <w:rFonts w:ascii="Times New Roman" w:hAnsi="Times New Roman" w:cs="Times New Roman"/>
          <w:sz w:val="26"/>
          <w:szCs w:val="26"/>
        </w:rPr>
        <w:t>млн</w:t>
      </w:r>
      <w:r w:rsidRPr="00ED110A">
        <w:rPr>
          <w:rFonts w:ascii="Times New Roman" w:hAnsi="Times New Roman" w:cs="Times New Roman"/>
          <w:sz w:val="26"/>
          <w:szCs w:val="26"/>
        </w:rPr>
        <w:t xml:space="preserve"> уникальных посетителей в месяц. Премия отличается </w:t>
      </w:r>
      <w:r w:rsidRPr="00ED110A">
        <w:rPr>
          <w:rFonts w:ascii="Times New Roman" w:hAnsi="Times New Roman" w:cs="Times New Roman"/>
          <w:color w:val="000000"/>
          <w:sz w:val="26"/>
          <w:szCs w:val="26"/>
          <w:shd w:val="clear" w:color="auto" w:fill="FFFFFF"/>
        </w:rPr>
        <w:t>достаточно демократичным порогом для входа проектов и прозрачной системой отбора, а главное – у нее огромный охват аудитории и значительный пиар</w:t>
      </w:r>
      <w:r w:rsidR="00A87D8D">
        <w:rPr>
          <w:rFonts w:ascii="Times New Roman" w:hAnsi="Times New Roman" w:cs="Times New Roman"/>
          <w:color w:val="000000"/>
          <w:sz w:val="26"/>
          <w:szCs w:val="26"/>
          <w:shd w:val="clear" w:color="auto" w:fill="FFFFFF"/>
        </w:rPr>
        <w:t>-</w:t>
      </w:r>
      <w:r w:rsidRPr="00ED110A">
        <w:rPr>
          <w:rFonts w:ascii="Times New Roman" w:hAnsi="Times New Roman" w:cs="Times New Roman"/>
          <w:color w:val="000000"/>
          <w:sz w:val="26"/>
          <w:szCs w:val="26"/>
          <w:shd w:val="clear" w:color="auto" w:fill="FFFFFF"/>
        </w:rPr>
        <w:t xml:space="preserve">эффект. </w:t>
      </w:r>
    </w:p>
    <w:p w14:paraId="74FD54B5" w14:textId="2EA07DF3" w:rsidR="00066F3F" w:rsidRPr="00ED110A" w:rsidRDefault="00066F3F" w:rsidP="00566A76">
      <w:pPr>
        <w:jc w:val="both"/>
        <w:rPr>
          <w:rFonts w:ascii="Times New Roman" w:hAnsi="Times New Roman" w:cs="Times New Roman"/>
          <w:color w:val="000000"/>
          <w:sz w:val="26"/>
          <w:szCs w:val="26"/>
          <w:shd w:val="clear" w:color="auto" w:fill="FFFFFF"/>
        </w:rPr>
      </w:pPr>
    </w:p>
    <w:p w14:paraId="5E0C8EC5" w14:textId="329428D4" w:rsidR="00066F3F" w:rsidRPr="00ED110A" w:rsidRDefault="00066F3F" w:rsidP="00566A76">
      <w:pPr>
        <w:jc w:val="both"/>
        <w:rPr>
          <w:rFonts w:ascii="Times New Roman" w:hAnsi="Times New Roman" w:cs="Times New Roman"/>
          <w:color w:val="000000"/>
          <w:sz w:val="26"/>
          <w:szCs w:val="26"/>
          <w:shd w:val="clear" w:color="auto" w:fill="FFFFFF"/>
        </w:rPr>
      </w:pPr>
    </w:p>
    <w:p w14:paraId="78EF097B" w14:textId="7E33C3C4" w:rsidR="00066F3F" w:rsidRPr="00ED110A" w:rsidRDefault="00066F3F" w:rsidP="00566A76">
      <w:pPr>
        <w:jc w:val="both"/>
        <w:rPr>
          <w:rFonts w:ascii="Times New Roman" w:hAnsi="Times New Roman" w:cs="Times New Roman"/>
          <w:color w:val="000000"/>
          <w:sz w:val="26"/>
          <w:szCs w:val="26"/>
          <w:shd w:val="clear" w:color="auto" w:fill="FFFFFF"/>
        </w:rPr>
      </w:pPr>
    </w:p>
    <w:p w14:paraId="22EA3F2D" w14:textId="079FA15D" w:rsidR="00066F3F" w:rsidRPr="00ED110A" w:rsidRDefault="00066F3F" w:rsidP="00566A76">
      <w:pPr>
        <w:jc w:val="both"/>
        <w:rPr>
          <w:rFonts w:ascii="Times New Roman" w:hAnsi="Times New Roman" w:cs="Times New Roman"/>
          <w:color w:val="000000"/>
          <w:sz w:val="26"/>
          <w:szCs w:val="26"/>
          <w:shd w:val="clear" w:color="auto" w:fill="FFFFFF"/>
        </w:rPr>
      </w:pPr>
    </w:p>
    <w:p w14:paraId="11FE1A1F" w14:textId="1A0DDA51" w:rsidR="00066F3F" w:rsidRPr="00ED110A" w:rsidRDefault="00066F3F" w:rsidP="00566A76">
      <w:pPr>
        <w:jc w:val="both"/>
        <w:rPr>
          <w:rFonts w:ascii="Times New Roman" w:hAnsi="Times New Roman" w:cs="Times New Roman"/>
          <w:color w:val="000000"/>
          <w:sz w:val="26"/>
          <w:szCs w:val="26"/>
          <w:shd w:val="clear" w:color="auto" w:fill="FFFFFF"/>
        </w:rPr>
      </w:pPr>
    </w:p>
    <w:p w14:paraId="207D2800" w14:textId="7DD3CC74" w:rsidR="00066F3F" w:rsidRPr="00ED110A" w:rsidRDefault="00066F3F" w:rsidP="00566A76">
      <w:pPr>
        <w:jc w:val="both"/>
        <w:rPr>
          <w:rFonts w:ascii="Times New Roman" w:hAnsi="Times New Roman" w:cs="Times New Roman"/>
          <w:color w:val="000000"/>
          <w:sz w:val="26"/>
          <w:szCs w:val="26"/>
          <w:shd w:val="clear" w:color="auto" w:fill="FFFFFF"/>
        </w:rPr>
      </w:pPr>
    </w:p>
    <w:p w14:paraId="41578310" w14:textId="3D707F64" w:rsidR="00066F3F" w:rsidRPr="00ED110A" w:rsidRDefault="00066F3F" w:rsidP="00566A76">
      <w:pPr>
        <w:jc w:val="both"/>
        <w:rPr>
          <w:rFonts w:ascii="Times New Roman" w:hAnsi="Times New Roman" w:cs="Times New Roman"/>
          <w:color w:val="000000"/>
          <w:sz w:val="26"/>
          <w:szCs w:val="26"/>
          <w:shd w:val="clear" w:color="auto" w:fill="FFFFFF"/>
        </w:rPr>
      </w:pPr>
    </w:p>
    <w:p w14:paraId="1FD40229" w14:textId="2506EE6F" w:rsidR="00066F3F" w:rsidRPr="00ED110A" w:rsidRDefault="00066F3F" w:rsidP="00566A76">
      <w:pPr>
        <w:jc w:val="both"/>
        <w:rPr>
          <w:rFonts w:ascii="Times New Roman" w:hAnsi="Times New Roman" w:cs="Times New Roman"/>
          <w:color w:val="000000"/>
          <w:sz w:val="26"/>
          <w:szCs w:val="26"/>
          <w:shd w:val="clear" w:color="auto" w:fill="FFFFFF"/>
        </w:rPr>
      </w:pPr>
    </w:p>
    <w:p w14:paraId="15F5CE80" w14:textId="588C237D" w:rsidR="00066F3F" w:rsidRPr="00ED110A" w:rsidRDefault="00066F3F" w:rsidP="00566A76">
      <w:pPr>
        <w:jc w:val="both"/>
        <w:rPr>
          <w:rFonts w:ascii="Times New Roman" w:hAnsi="Times New Roman" w:cs="Times New Roman"/>
          <w:color w:val="000000"/>
          <w:sz w:val="26"/>
          <w:szCs w:val="26"/>
          <w:shd w:val="clear" w:color="auto" w:fill="FFFFFF"/>
        </w:rPr>
      </w:pPr>
    </w:p>
    <w:p w14:paraId="133A4EF3" w14:textId="49CDAB1B" w:rsidR="00066F3F" w:rsidRPr="00ED110A" w:rsidRDefault="00066F3F" w:rsidP="00566A76">
      <w:pPr>
        <w:jc w:val="both"/>
        <w:rPr>
          <w:rFonts w:ascii="Times New Roman" w:hAnsi="Times New Roman" w:cs="Times New Roman"/>
          <w:color w:val="000000"/>
          <w:sz w:val="26"/>
          <w:szCs w:val="26"/>
          <w:shd w:val="clear" w:color="auto" w:fill="FFFFFF"/>
        </w:rPr>
      </w:pPr>
    </w:p>
    <w:p w14:paraId="722A0060" w14:textId="61D31737" w:rsidR="003137E8" w:rsidRPr="00ED110A" w:rsidRDefault="003137E8" w:rsidP="00566A76">
      <w:pPr>
        <w:jc w:val="both"/>
        <w:rPr>
          <w:rFonts w:ascii="Times New Roman" w:hAnsi="Times New Roman" w:cs="Times New Roman"/>
          <w:color w:val="000000"/>
          <w:sz w:val="26"/>
          <w:szCs w:val="26"/>
          <w:shd w:val="clear" w:color="auto" w:fill="FFFFFF"/>
        </w:rPr>
      </w:pPr>
    </w:p>
    <w:p w14:paraId="7A2E852C" w14:textId="76C82912" w:rsidR="003137E8" w:rsidRPr="00ED110A" w:rsidRDefault="003137E8" w:rsidP="00566A76">
      <w:pPr>
        <w:jc w:val="both"/>
        <w:rPr>
          <w:rFonts w:ascii="Times New Roman" w:hAnsi="Times New Roman" w:cs="Times New Roman"/>
          <w:color w:val="000000"/>
          <w:sz w:val="26"/>
          <w:szCs w:val="26"/>
          <w:shd w:val="clear" w:color="auto" w:fill="FFFFFF"/>
        </w:rPr>
      </w:pPr>
    </w:p>
    <w:p w14:paraId="4CEAE4E3" w14:textId="3F266327" w:rsidR="003137E8" w:rsidRPr="00ED110A" w:rsidRDefault="003137E8" w:rsidP="00566A76">
      <w:pPr>
        <w:jc w:val="both"/>
        <w:rPr>
          <w:rFonts w:ascii="Times New Roman" w:hAnsi="Times New Roman" w:cs="Times New Roman"/>
          <w:color w:val="000000"/>
          <w:sz w:val="26"/>
          <w:szCs w:val="26"/>
          <w:shd w:val="clear" w:color="auto" w:fill="FFFFFF"/>
        </w:rPr>
      </w:pPr>
    </w:p>
    <w:p w14:paraId="6CE92003" w14:textId="7125E710" w:rsidR="00066F3F" w:rsidRPr="00ED110A" w:rsidRDefault="00066F3F" w:rsidP="00566A76">
      <w:pPr>
        <w:jc w:val="both"/>
        <w:rPr>
          <w:rFonts w:ascii="Times New Roman" w:hAnsi="Times New Roman" w:cs="Times New Roman"/>
          <w:color w:val="000000"/>
          <w:sz w:val="26"/>
          <w:szCs w:val="26"/>
          <w:shd w:val="clear" w:color="auto" w:fill="FFFFFF"/>
        </w:rPr>
      </w:pPr>
    </w:p>
    <w:p w14:paraId="09DE8A39" w14:textId="15FA822E" w:rsidR="00066F3F" w:rsidRPr="00ED110A" w:rsidRDefault="00066F3F" w:rsidP="00066F3F">
      <w:pPr>
        <w:pStyle w:val="aa"/>
        <w:spacing w:before="0" w:beforeAutospacing="0" w:after="0" w:afterAutospacing="0"/>
        <w:jc w:val="both"/>
        <w:rPr>
          <w:b/>
          <w:bCs/>
          <w:color w:val="000000"/>
          <w:sz w:val="26"/>
          <w:szCs w:val="26"/>
        </w:rPr>
      </w:pPr>
      <w:r w:rsidRPr="00ED110A">
        <w:rPr>
          <w:b/>
          <w:bCs/>
          <w:color w:val="000000"/>
          <w:sz w:val="26"/>
          <w:szCs w:val="26"/>
          <w:u w:val="single"/>
        </w:rPr>
        <w:t>Глава 2.</w:t>
      </w:r>
      <w:r w:rsidRPr="00ED110A">
        <w:rPr>
          <w:b/>
          <w:bCs/>
          <w:color w:val="000000"/>
          <w:sz w:val="26"/>
          <w:szCs w:val="26"/>
        </w:rPr>
        <w:t xml:space="preserve"> Каналы продвижения современной архитектуры за рубежом</w:t>
      </w:r>
    </w:p>
    <w:p w14:paraId="39695DF0" w14:textId="77777777" w:rsidR="00066F3F" w:rsidRPr="00ED110A" w:rsidRDefault="00066F3F" w:rsidP="00066F3F">
      <w:pPr>
        <w:jc w:val="both"/>
        <w:rPr>
          <w:rFonts w:ascii="Times New Roman" w:hAnsi="Times New Roman" w:cs="Times New Roman"/>
          <w:sz w:val="26"/>
          <w:szCs w:val="26"/>
        </w:rPr>
      </w:pPr>
    </w:p>
    <w:p w14:paraId="1A4580A1" w14:textId="77777777" w:rsidR="00066F3F" w:rsidRPr="00ED110A" w:rsidRDefault="00066F3F" w:rsidP="00066F3F">
      <w:pPr>
        <w:shd w:val="clear" w:color="auto" w:fill="F2F2F2" w:themeFill="background1" w:themeFillShade="F2"/>
        <w:spacing w:after="0" w:line="240" w:lineRule="auto"/>
        <w:jc w:val="both"/>
        <w:rPr>
          <w:rFonts w:ascii="Times New Roman" w:eastAsia="Calibri" w:hAnsi="Times New Roman" w:cs="Times New Roman"/>
          <w:b/>
          <w:bCs/>
          <w:sz w:val="26"/>
          <w:szCs w:val="26"/>
        </w:rPr>
      </w:pPr>
      <w:r w:rsidRPr="00ED110A">
        <w:rPr>
          <w:rFonts w:ascii="Times New Roman" w:eastAsia="Calibri" w:hAnsi="Times New Roman" w:cs="Times New Roman"/>
          <w:b/>
          <w:bCs/>
          <w:sz w:val="26"/>
          <w:szCs w:val="26"/>
        </w:rPr>
        <w:t>Содержание главы</w:t>
      </w:r>
    </w:p>
    <w:p w14:paraId="77645C0E" w14:textId="77777777" w:rsidR="00066F3F" w:rsidRPr="00ED110A" w:rsidRDefault="00066F3F" w:rsidP="00066F3F">
      <w:pPr>
        <w:pStyle w:val="aa"/>
        <w:spacing w:before="0" w:beforeAutospacing="0" w:after="0" w:afterAutospacing="0"/>
        <w:jc w:val="both"/>
        <w:rPr>
          <w:bCs/>
          <w:color w:val="000000"/>
          <w:sz w:val="26"/>
          <w:szCs w:val="26"/>
        </w:rPr>
      </w:pPr>
    </w:p>
    <w:p w14:paraId="602C6E6F" w14:textId="77777777" w:rsidR="00066F3F" w:rsidRPr="00ED110A" w:rsidRDefault="00066F3F" w:rsidP="00066F3F">
      <w:pPr>
        <w:pStyle w:val="aa"/>
        <w:spacing w:before="0" w:beforeAutospacing="0" w:after="0" w:afterAutospacing="0"/>
        <w:jc w:val="both"/>
        <w:rPr>
          <w:bCs/>
          <w:sz w:val="26"/>
          <w:szCs w:val="26"/>
        </w:rPr>
      </w:pPr>
      <w:r w:rsidRPr="00ED110A">
        <w:rPr>
          <w:bCs/>
          <w:sz w:val="26"/>
          <w:szCs w:val="26"/>
        </w:rPr>
        <w:t xml:space="preserve">В главе 2 рассматриваются основные каналы продвижения архитектурной индустрии – медийные и событийные площадки. Традиционными форматами долгое время оставались профессиональные журналы, фестивали и выставки. Но с развитием цифровых медиа рынок сильно изменился: основная часть аудитории переместилась в сетевые издания, а событийные площадки начали активно тестировать новые инструменты репрезентации архитектурного творчества. Как самостоятельное направление активно развивается архитектурный пиар. Задача главы – анализ наиболее заметных медийных ресурсов и форматов дискуссионных площадок как основных мест диалога и представления участников архитектурного рынка. </w:t>
      </w:r>
    </w:p>
    <w:p w14:paraId="23958127" w14:textId="77777777" w:rsidR="00066F3F" w:rsidRPr="00ED110A" w:rsidRDefault="00066F3F" w:rsidP="00066F3F">
      <w:pPr>
        <w:pStyle w:val="aa"/>
        <w:spacing w:before="0" w:beforeAutospacing="0" w:after="0" w:afterAutospacing="0"/>
        <w:jc w:val="both"/>
        <w:rPr>
          <w:bCs/>
          <w:sz w:val="26"/>
          <w:szCs w:val="26"/>
        </w:rPr>
      </w:pPr>
    </w:p>
    <w:p w14:paraId="39886D11" w14:textId="166ECE75" w:rsidR="00066F3F" w:rsidRDefault="003F19D2" w:rsidP="00066F3F">
      <w:pPr>
        <w:spacing w:after="0" w:line="240" w:lineRule="auto"/>
        <w:jc w:val="both"/>
        <w:rPr>
          <w:rFonts w:ascii="Times New Roman" w:eastAsia="Calibri" w:hAnsi="Times New Roman" w:cs="Times New Roman"/>
          <w:b/>
          <w:bCs/>
          <w:sz w:val="26"/>
          <w:szCs w:val="26"/>
        </w:rPr>
      </w:pPr>
      <w:r>
        <w:rPr>
          <w:rFonts w:ascii="Times New Roman" w:eastAsia="Calibri" w:hAnsi="Times New Roman" w:cs="Times New Roman"/>
          <w:b/>
          <w:bCs/>
          <w:sz w:val="26"/>
          <w:szCs w:val="26"/>
        </w:rPr>
        <w:t>Структура главы</w:t>
      </w:r>
    </w:p>
    <w:p w14:paraId="33F31E92" w14:textId="77777777" w:rsidR="003F19D2" w:rsidRPr="00ED110A" w:rsidRDefault="003F19D2" w:rsidP="00066F3F">
      <w:pPr>
        <w:spacing w:after="0" w:line="240" w:lineRule="auto"/>
        <w:jc w:val="both"/>
        <w:rPr>
          <w:rFonts w:ascii="Times New Roman" w:eastAsia="Calibri" w:hAnsi="Times New Roman" w:cs="Times New Roman"/>
          <w:b/>
          <w:bCs/>
          <w:sz w:val="26"/>
          <w:szCs w:val="26"/>
        </w:rPr>
      </w:pPr>
    </w:p>
    <w:p w14:paraId="41CCEBFC" w14:textId="77777777" w:rsidR="00066F3F" w:rsidRPr="00ED110A" w:rsidRDefault="00066F3F" w:rsidP="00066F3F">
      <w:pPr>
        <w:pStyle w:val="aa"/>
        <w:spacing w:before="0" w:beforeAutospacing="0" w:after="0" w:afterAutospacing="0"/>
        <w:jc w:val="both"/>
        <w:rPr>
          <w:b/>
          <w:bCs/>
          <w:color w:val="000000"/>
          <w:sz w:val="26"/>
          <w:szCs w:val="26"/>
        </w:rPr>
      </w:pPr>
      <w:r w:rsidRPr="00ED110A">
        <w:rPr>
          <w:bCs/>
          <w:color w:val="000000"/>
          <w:sz w:val="26"/>
          <w:szCs w:val="26"/>
        </w:rPr>
        <w:t xml:space="preserve">2.1. </w:t>
      </w:r>
      <w:r w:rsidRPr="00ED110A">
        <w:rPr>
          <w:b/>
          <w:bCs/>
          <w:color w:val="000000"/>
          <w:sz w:val="26"/>
          <w:szCs w:val="26"/>
        </w:rPr>
        <w:t>Архитектурные медиа</w:t>
      </w:r>
    </w:p>
    <w:p w14:paraId="6D85EEF9" w14:textId="77777777" w:rsidR="00066F3F" w:rsidRPr="00ED110A" w:rsidRDefault="00066F3F" w:rsidP="00066F3F">
      <w:pPr>
        <w:pStyle w:val="aa"/>
        <w:spacing w:before="0" w:beforeAutospacing="0" w:after="0" w:afterAutospacing="0"/>
        <w:ind w:left="708"/>
        <w:jc w:val="both"/>
        <w:rPr>
          <w:bCs/>
          <w:color w:val="000000"/>
          <w:sz w:val="26"/>
          <w:szCs w:val="26"/>
        </w:rPr>
      </w:pPr>
      <w:r w:rsidRPr="00ED110A">
        <w:rPr>
          <w:bCs/>
          <w:color w:val="000000"/>
          <w:sz w:val="26"/>
          <w:szCs w:val="26"/>
        </w:rPr>
        <w:t>2.1.1. Архитектурные журналы</w:t>
      </w:r>
    </w:p>
    <w:p w14:paraId="462DAAC9" w14:textId="3800EB22" w:rsidR="00066F3F" w:rsidRPr="00ED110A" w:rsidRDefault="00066F3F" w:rsidP="00066F3F">
      <w:pPr>
        <w:pStyle w:val="aa"/>
        <w:spacing w:before="0" w:beforeAutospacing="0" w:after="0" w:afterAutospacing="0"/>
        <w:ind w:left="708"/>
        <w:jc w:val="both"/>
        <w:rPr>
          <w:bCs/>
          <w:color w:val="000000"/>
          <w:sz w:val="26"/>
          <w:szCs w:val="26"/>
        </w:rPr>
      </w:pPr>
      <w:r w:rsidRPr="00ED110A">
        <w:rPr>
          <w:bCs/>
          <w:color w:val="000000"/>
          <w:sz w:val="26"/>
          <w:szCs w:val="26"/>
        </w:rPr>
        <w:t>2.1.2. Интернет</w:t>
      </w:r>
      <w:r w:rsidR="003F19D2">
        <w:rPr>
          <w:bCs/>
          <w:color w:val="000000"/>
          <w:sz w:val="26"/>
          <w:szCs w:val="26"/>
        </w:rPr>
        <w:t>-</w:t>
      </w:r>
      <w:r w:rsidRPr="00ED110A">
        <w:rPr>
          <w:bCs/>
          <w:color w:val="000000"/>
          <w:sz w:val="26"/>
          <w:szCs w:val="26"/>
        </w:rPr>
        <w:t>платформы</w:t>
      </w:r>
    </w:p>
    <w:p w14:paraId="60FDC340" w14:textId="77777777" w:rsidR="00066F3F" w:rsidRPr="00ED110A" w:rsidRDefault="00066F3F" w:rsidP="00066F3F">
      <w:pPr>
        <w:pStyle w:val="aa"/>
        <w:spacing w:before="0" w:beforeAutospacing="0" w:after="0" w:afterAutospacing="0"/>
        <w:ind w:left="708"/>
        <w:jc w:val="both"/>
        <w:rPr>
          <w:bCs/>
          <w:color w:val="000000"/>
          <w:sz w:val="26"/>
          <w:szCs w:val="26"/>
        </w:rPr>
      </w:pPr>
      <w:r w:rsidRPr="00ED110A">
        <w:rPr>
          <w:bCs/>
          <w:color w:val="000000"/>
          <w:sz w:val="26"/>
          <w:szCs w:val="26"/>
        </w:rPr>
        <w:t>2.1.3. Новые медиа, массмедиа</w:t>
      </w:r>
    </w:p>
    <w:p w14:paraId="02384D1D" w14:textId="77777777" w:rsidR="00066F3F" w:rsidRPr="00ED110A" w:rsidRDefault="00066F3F" w:rsidP="00066F3F">
      <w:pPr>
        <w:pStyle w:val="aa"/>
        <w:spacing w:before="0" w:beforeAutospacing="0" w:after="0" w:afterAutospacing="0"/>
        <w:jc w:val="both"/>
        <w:rPr>
          <w:b/>
          <w:bCs/>
          <w:color w:val="000000"/>
          <w:sz w:val="26"/>
          <w:szCs w:val="26"/>
        </w:rPr>
      </w:pPr>
      <w:r w:rsidRPr="00ED110A">
        <w:rPr>
          <w:bCs/>
          <w:color w:val="000000"/>
          <w:sz w:val="26"/>
          <w:szCs w:val="26"/>
        </w:rPr>
        <w:t xml:space="preserve">2.2. </w:t>
      </w:r>
      <w:r w:rsidRPr="00ED110A">
        <w:rPr>
          <w:b/>
          <w:bCs/>
          <w:color w:val="000000"/>
          <w:sz w:val="26"/>
          <w:szCs w:val="26"/>
        </w:rPr>
        <w:t xml:space="preserve">Институт </w:t>
      </w:r>
      <w:r w:rsidRPr="00ED110A">
        <w:rPr>
          <w:b/>
          <w:bCs/>
          <w:color w:val="000000"/>
          <w:sz w:val="26"/>
          <w:szCs w:val="26"/>
          <w:lang w:val="en-US"/>
        </w:rPr>
        <w:t>PR</w:t>
      </w:r>
    </w:p>
    <w:p w14:paraId="44F3035D" w14:textId="77777777" w:rsidR="00066F3F" w:rsidRPr="00ED110A" w:rsidRDefault="00066F3F" w:rsidP="00066F3F">
      <w:pPr>
        <w:pStyle w:val="aa"/>
        <w:spacing w:before="0" w:beforeAutospacing="0" w:after="0" w:afterAutospacing="0"/>
        <w:jc w:val="both"/>
        <w:rPr>
          <w:b/>
          <w:bCs/>
          <w:color w:val="000000"/>
          <w:sz w:val="26"/>
          <w:szCs w:val="26"/>
        </w:rPr>
      </w:pPr>
      <w:r w:rsidRPr="00ED110A">
        <w:rPr>
          <w:bCs/>
          <w:color w:val="000000"/>
          <w:sz w:val="26"/>
          <w:szCs w:val="26"/>
        </w:rPr>
        <w:t xml:space="preserve">2.3. </w:t>
      </w:r>
      <w:r w:rsidRPr="00ED110A">
        <w:rPr>
          <w:b/>
          <w:bCs/>
          <w:color w:val="000000"/>
          <w:sz w:val="26"/>
          <w:szCs w:val="26"/>
        </w:rPr>
        <w:t xml:space="preserve">Площадки диалога </w:t>
      </w:r>
    </w:p>
    <w:p w14:paraId="39D4D89C" w14:textId="77777777" w:rsidR="00066F3F" w:rsidRPr="00ED110A" w:rsidRDefault="00066F3F" w:rsidP="00066F3F">
      <w:pPr>
        <w:pStyle w:val="aa"/>
        <w:spacing w:before="0" w:beforeAutospacing="0" w:after="0" w:afterAutospacing="0"/>
        <w:ind w:left="708"/>
        <w:jc w:val="both"/>
        <w:rPr>
          <w:bCs/>
          <w:color w:val="000000"/>
          <w:sz w:val="26"/>
          <w:szCs w:val="26"/>
        </w:rPr>
      </w:pPr>
      <w:r w:rsidRPr="00ED110A">
        <w:rPr>
          <w:bCs/>
          <w:color w:val="000000"/>
          <w:sz w:val="26"/>
          <w:szCs w:val="26"/>
        </w:rPr>
        <w:t xml:space="preserve">2.3.1. Креативные кластеры </w:t>
      </w:r>
    </w:p>
    <w:p w14:paraId="3586B0A3" w14:textId="77777777" w:rsidR="00066F3F" w:rsidRPr="00ED110A" w:rsidRDefault="00066F3F" w:rsidP="00066F3F">
      <w:pPr>
        <w:pStyle w:val="aa"/>
        <w:spacing w:before="0" w:beforeAutospacing="0" w:after="0" w:afterAutospacing="0"/>
        <w:ind w:left="708"/>
        <w:jc w:val="both"/>
        <w:rPr>
          <w:bCs/>
          <w:color w:val="000000"/>
          <w:sz w:val="26"/>
          <w:szCs w:val="26"/>
        </w:rPr>
      </w:pPr>
      <w:r w:rsidRPr="00ED110A">
        <w:rPr>
          <w:bCs/>
          <w:color w:val="000000"/>
          <w:sz w:val="26"/>
          <w:szCs w:val="26"/>
        </w:rPr>
        <w:t>2.3.2. Дискуссионные площадки</w:t>
      </w:r>
    </w:p>
    <w:p w14:paraId="0B334080" w14:textId="77777777" w:rsidR="00066F3F" w:rsidRPr="00ED110A" w:rsidRDefault="00066F3F" w:rsidP="00066F3F">
      <w:pPr>
        <w:pStyle w:val="aa"/>
        <w:spacing w:before="0" w:beforeAutospacing="0" w:after="0" w:afterAutospacing="0"/>
        <w:ind w:left="708"/>
        <w:jc w:val="both"/>
        <w:rPr>
          <w:bCs/>
          <w:color w:val="000000"/>
          <w:sz w:val="26"/>
          <w:szCs w:val="26"/>
        </w:rPr>
      </w:pPr>
      <w:r w:rsidRPr="00ED110A">
        <w:rPr>
          <w:bCs/>
          <w:color w:val="000000"/>
          <w:sz w:val="26"/>
          <w:szCs w:val="26"/>
        </w:rPr>
        <w:t>2.3.3. Творческие резиденции</w:t>
      </w:r>
    </w:p>
    <w:p w14:paraId="483E1576" w14:textId="77777777" w:rsidR="00066F3F" w:rsidRPr="00ED110A" w:rsidRDefault="00066F3F" w:rsidP="00066F3F">
      <w:pPr>
        <w:pStyle w:val="aa"/>
        <w:spacing w:before="0" w:beforeAutospacing="0" w:after="0" w:afterAutospacing="0"/>
        <w:ind w:left="708"/>
        <w:jc w:val="both"/>
        <w:rPr>
          <w:bCs/>
          <w:color w:val="000000"/>
          <w:sz w:val="26"/>
          <w:szCs w:val="26"/>
        </w:rPr>
      </w:pPr>
      <w:r w:rsidRPr="00ED110A">
        <w:rPr>
          <w:bCs/>
          <w:color w:val="000000"/>
          <w:sz w:val="26"/>
          <w:szCs w:val="26"/>
        </w:rPr>
        <w:t>2.3.4. Фестивали и выставки</w:t>
      </w:r>
    </w:p>
    <w:p w14:paraId="10CA3B18" w14:textId="77777777" w:rsidR="00066F3F" w:rsidRPr="00ED110A" w:rsidRDefault="00066F3F" w:rsidP="00066F3F">
      <w:pPr>
        <w:jc w:val="both"/>
        <w:rPr>
          <w:rFonts w:ascii="Times New Roman" w:hAnsi="Times New Roman" w:cs="Times New Roman"/>
          <w:sz w:val="26"/>
          <w:szCs w:val="26"/>
        </w:rPr>
      </w:pPr>
    </w:p>
    <w:p w14:paraId="3949B86C" w14:textId="46F876E2" w:rsidR="00066F3F" w:rsidRPr="00ED110A" w:rsidRDefault="00066F3F" w:rsidP="00066F3F">
      <w:pPr>
        <w:shd w:val="clear" w:color="auto" w:fill="F2F2F2" w:themeFill="background1" w:themeFillShade="F2"/>
        <w:spacing w:after="0" w:line="240" w:lineRule="auto"/>
        <w:contextualSpacing/>
        <w:jc w:val="both"/>
        <w:rPr>
          <w:rFonts w:ascii="Times New Roman" w:eastAsia="Times New Roman" w:hAnsi="Times New Roman" w:cs="Times New Roman"/>
          <w:sz w:val="26"/>
          <w:szCs w:val="26"/>
          <w:lang w:eastAsia="ru-RU"/>
        </w:rPr>
      </w:pPr>
      <w:r w:rsidRPr="00ED110A">
        <w:rPr>
          <w:rFonts w:ascii="Times New Roman" w:eastAsia="Times New Roman" w:hAnsi="Times New Roman" w:cs="Times New Roman"/>
          <w:b/>
          <w:bCs/>
          <w:sz w:val="26"/>
          <w:szCs w:val="26"/>
          <w:lang w:eastAsia="ru-RU"/>
        </w:rPr>
        <w:t>2.1.</w:t>
      </w:r>
      <w:r w:rsidR="00E53BC6">
        <w:rPr>
          <w:rFonts w:ascii="Times New Roman" w:eastAsia="Times New Roman" w:hAnsi="Times New Roman" w:cs="Times New Roman"/>
          <w:b/>
          <w:bCs/>
          <w:sz w:val="26"/>
          <w:szCs w:val="26"/>
          <w:lang w:eastAsia="ru-RU"/>
        </w:rPr>
        <w:t xml:space="preserve"> </w:t>
      </w:r>
      <w:r w:rsidRPr="00ED110A">
        <w:rPr>
          <w:rFonts w:ascii="Times New Roman" w:eastAsia="Times New Roman" w:hAnsi="Times New Roman" w:cs="Times New Roman"/>
          <w:b/>
          <w:bCs/>
          <w:sz w:val="26"/>
          <w:szCs w:val="26"/>
          <w:lang w:eastAsia="ru-RU"/>
        </w:rPr>
        <w:t>Архитектурные медиа</w:t>
      </w:r>
    </w:p>
    <w:p w14:paraId="5C34E39F" w14:textId="77777777" w:rsidR="00066F3F" w:rsidRPr="00ED110A" w:rsidRDefault="00066F3F" w:rsidP="00066F3F">
      <w:pPr>
        <w:jc w:val="both"/>
        <w:rPr>
          <w:rFonts w:ascii="Times New Roman" w:hAnsi="Times New Roman" w:cs="Times New Roman"/>
          <w:sz w:val="26"/>
          <w:szCs w:val="26"/>
        </w:rPr>
      </w:pPr>
    </w:p>
    <w:p w14:paraId="740D232D" w14:textId="5809A7B6" w:rsidR="00066F3F" w:rsidRPr="00ED110A" w:rsidRDefault="00066F3F" w:rsidP="007F4E5B">
      <w:pPr>
        <w:jc w:val="both"/>
        <w:rPr>
          <w:rFonts w:ascii="Times New Roman" w:hAnsi="Times New Roman" w:cs="Times New Roman"/>
          <w:sz w:val="26"/>
          <w:szCs w:val="26"/>
        </w:rPr>
      </w:pPr>
      <w:r w:rsidRPr="00ED110A">
        <w:rPr>
          <w:rFonts w:ascii="Times New Roman" w:hAnsi="Times New Roman" w:cs="Times New Roman"/>
          <w:sz w:val="26"/>
          <w:szCs w:val="26"/>
        </w:rPr>
        <w:t>Репрезентация архитектурного творчества, в отличие от других видов креативных индустрий, достаточно сложная задача. Главным способом самовыражения архитектора является здание, но в то же время, если рассматривать архитектора как творца, то он весьма далек от своего творения и сильно зависит от третьей стороны</w:t>
      </w:r>
      <w:r w:rsidR="00C37B20">
        <w:rPr>
          <w:rFonts w:ascii="Times New Roman" w:hAnsi="Times New Roman" w:cs="Times New Roman"/>
          <w:sz w:val="26"/>
          <w:szCs w:val="26"/>
        </w:rPr>
        <w:t xml:space="preserve"> – </w:t>
      </w:r>
      <w:r w:rsidRPr="00ED110A">
        <w:rPr>
          <w:rFonts w:ascii="Times New Roman" w:hAnsi="Times New Roman" w:cs="Times New Roman"/>
          <w:sz w:val="26"/>
          <w:szCs w:val="26"/>
        </w:rPr>
        <w:t xml:space="preserve">исполнителя своего замысла и заказчика. Кроме того, он не в полной мере может владеть своим творением в том смысле, что здание нельзя возить с собой и репрезентовать в качестве своего творчества, как это делают </w:t>
      </w:r>
      <w:r w:rsidR="00311FF5">
        <w:rPr>
          <w:rFonts w:ascii="Times New Roman" w:hAnsi="Times New Roman" w:cs="Times New Roman"/>
          <w:sz w:val="26"/>
          <w:szCs w:val="26"/>
        </w:rPr>
        <w:t xml:space="preserve">представители </w:t>
      </w:r>
      <w:r w:rsidRPr="00ED110A">
        <w:rPr>
          <w:rFonts w:ascii="Times New Roman" w:hAnsi="Times New Roman" w:cs="Times New Roman"/>
          <w:sz w:val="26"/>
          <w:szCs w:val="26"/>
        </w:rPr>
        <w:t>други</w:t>
      </w:r>
      <w:r w:rsidR="00311FF5">
        <w:rPr>
          <w:rFonts w:ascii="Times New Roman" w:hAnsi="Times New Roman" w:cs="Times New Roman"/>
          <w:sz w:val="26"/>
          <w:szCs w:val="26"/>
        </w:rPr>
        <w:t>х</w:t>
      </w:r>
      <w:r w:rsidRPr="00ED110A">
        <w:rPr>
          <w:rFonts w:ascii="Times New Roman" w:hAnsi="Times New Roman" w:cs="Times New Roman"/>
          <w:sz w:val="26"/>
          <w:szCs w:val="26"/>
        </w:rPr>
        <w:t xml:space="preserve"> професси</w:t>
      </w:r>
      <w:r w:rsidR="00311FF5">
        <w:rPr>
          <w:rFonts w:ascii="Times New Roman" w:hAnsi="Times New Roman" w:cs="Times New Roman"/>
          <w:sz w:val="26"/>
          <w:szCs w:val="26"/>
        </w:rPr>
        <w:t>й</w:t>
      </w:r>
      <w:r w:rsidRPr="00ED110A">
        <w:rPr>
          <w:rFonts w:ascii="Times New Roman" w:hAnsi="Times New Roman" w:cs="Times New Roman"/>
          <w:sz w:val="26"/>
          <w:szCs w:val="26"/>
        </w:rPr>
        <w:t xml:space="preserve">. Это накладывает значительный отпечаток на те методы и каналы, которые архитекторы в принципе могут использовать для своего продвижения. </w:t>
      </w:r>
    </w:p>
    <w:p w14:paraId="370B5C13" w14:textId="2E2FC3F2" w:rsidR="00066F3F" w:rsidRPr="00ED110A" w:rsidRDefault="00066F3F" w:rsidP="00066F3F">
      <w:pPr>
        <w:jc w:val="both"/>
        <w:rPr>
          <w:rFonts w:ascii="Times New Roman" w:hAnsi="Times New Roman" w:cs="Times New Roman"/>
          <w:sz w:val="26"/>
          <w:szCs w:val="26"/>
        </w:rPr>
      </w:pPr>
      <w:r w:rsidRPr="00ED110A">
        <w:rPr>
          <w:rFonts w:ascii="Times New Roman" w:hAnsi="Times New Roman" w:cs="Times New Roman"/>
          <w:sz w:val="26"/>
          <w:szCs w:val="26"/>
        </w:rPr>
        <w:t>По большому счету свои впечатления об архитектуре общество выводит из образов, подчерпнутых в медиа. Так, с клиентом архитектор общается с помощью рисунков, рендеров, макетов, со строителями и подрядчиками – с помощью проектной документации. Возможности здания сильно ограничены</w:t>
      </w:r>
      <w:r w:rsidR="00311FF5">
        <w:rPr>
          <w:rFonts w:ascii="Times New Roman" w:hAnsi="Times New Roman" w:cs="Times New Roman"/>
          <w:sz w:val="26"/>
          <w:szCs w:val="26"/>
        </w:rPr>
        <w:t>:</w:t>
      </w:r>
      <w:r w:rsidRPr="00ED110A">
        <w:rPr>
          <w:rFonts w:ascii="Times New Roman" w:hAnsi="Times New Roman" w:cs="Times New Roman"/>
          <w:sz w:val="26"/>
          <w:szCs w:val="26"/>
        </w:rPr>
        <w:t xml:space="preserve"> только с помощью фото или видео его можно донести до более широкого круга людей, чем непосредственные пользователи. Поэтому если говорить о культуре медиапродвижения</w:t>
      </w:r>
      <w:r w:rsidR="00311FF5">
        <w:rPr>
          <w:rFonts w:ascii="Times New Roman" w:hAnsi="Times New Roman" w:cs="Times New Roman"/>
          <w:sz w:val="26"/>
          <w:szCs w:val="26"/>
        </w:rPr>
        <w:t>,</w:t>
      </w:r>
      <w:r w:rsidRPr="00ED110A">
        <w:rPr>
          <w:rFonts w:ascii="Times New Roman" w:hAnsi="Times New Roman" w:cs="Times New Roman"/>
          <w:sz w:val="26"/>
          <w:szCs w:val="26"/>
        </w:rPr>
        <w:t xml:space="preserve"> то в архитектурной сфере публикации и разного рода медиаинструменты оказываются много важнее, чем в других видах искусства. Как однажды написал Барт Голдхо</w:t>
      </w:r>
      <w:r w:rsidR="000A0DD7">
        <w:rPr>
          <w:rFonts w:ascii="Times New Roman" w:hAnsi="Times New Roman" w:cs="Times New Roman"/>
          <w:sz w:val="26"/>
          <w:szCs w:val="26"/>
        </w:rPr>
        <w:t>о</w:t>
      </w:r>
      <w:r w:rsidRPr="00ED110A">
        <w:rPr>
          <w:rFonts w:ascii="Times New Roman" w:hAnsi="Times New Roman" w:cs="Times New Roman"/>
          <w:sz w:val="26"/>
          <w:szCs w:val="26"/>
        </w:rPr>
        <w:t>рн, издатель первого профессионального медиа о новой российской архитектуре, отсутствие профессиональных изданий означает смерть архитектуры.</w:t>
      </w:r>
    </w:p>
    <w:p w14:paraId="49D81FF1" w14:textId="77777777" w:rsidR="00066F3F" w:rsidRPr="00ED110A" w:rsidRDefault="00066F3F" w:rsidP="00066F3F">
      <w:pPr>
        <w:jc w:val="both"/>
        <w:rPr>
          <w:rFonts w:ascii="Times New Roman" w:hAnsi="Times New Roman" w:cs="Times New Roman"/>
          <w:b/>
          <w:sz w:val="26"/>
          <w:szCs w:val="26"/>
        </w:rPr>
      </w:pPr>
    </w:p>
    <w:p w14:paraId="034E2EA1" w14:textId="77777777" w:rsidR="00066F3F" w:rsidRPr="00ED110A" w:rsidRDefault="00066F3F" w:rsidP="00066F3F">
      <w:pPr>
        <w:jc w:val="both"/>
        <w:rPr>
          <w:rFonts w:ascii="Times New Roman" w:hAnsi="Times New Roman" w:cs="Times New Roman"/>
          <w:b/>
          <w:sz w:val="26"/>
          <w:szCs w:val="26"/>
        </w:rPr>
      </w:pPr>
      <w:r w:rsidRPr="00ED110A">
        <w:rPr>
          <w:rFonts w:ascii="Times New Roman" w:hAnsi="Times New Roman" w:cs="Times New Roman"/>
          <w:b/>
          <w:sz w:val="26"/>
          <w:szCs w:val="26"/>
        </w:rPr>
        <w:t>2.1.1. Архитектурные журналы</w:t>
      </w:r>
    </w:p>
    <w:p w14:paraId="695F944D" w14:textId="7B4D7841" w:rsidR="00066F3F" w:rsidRPr="00ED110A" w:rsidRDefault="00066F3F" w:rsidP="00066F3F">
      <w:pPr>
        <w:jc w:val="both"/>
        <w:rPr>
          <w:rFonts w:ascii="Times New Roman" w:hAnsi="Times New Roman" w:cs="Times New Roman"/>
          <w:sz w:val="26"/>
          <w:szCs w:val="26"/>
        </w:rPr>
      </w:pPr>
      <w:r w:rsidRPr="00ED110A">
        <w:rPr>
          <w:rFonts w:ascii="Times New Roman" w:eastAsia="Times New Roman" w:hAnsi="Times New Roman" w:cs="Times New Roman"/>
          <w:bCs/>
          <w:color w:val="000000"/>
          <w:sz w:val="26"/>
          <w:szCs w:val="26"/>
          <w:lang w:eastAsia="ru-RU"/>
        </w:rPr>
        <w:t>Признание СМИ было и остается первостепенным каналом для продвижения архитектурного бренда на рынке</w:t>
      </w:r>
      <w:r w:rsidRPr="00ED110A">
        <w:rPr>
          <w:rFonts w:ascii="Times New Roman" w:eastAsia="Times New Roman" w:hAnsi="Times New Roman" w:cs="Times New Roman"/>
          <w:bCs/>
          <w:i/>
          <w:color w:val="000000"/>
          <w:sz w:val="26"/>
          <w:szCs w:val="26"/>
          <w:lang w:eastAsia="ru-RU"/>
        </w:rPr>
        <w:t xml:space="preserve">. </w:t>
      </w:r>
      <w:r w:rsidRPr="00ED110A">
        <w:rPr>
          <w:rFonts w:ascii="Times New Roman" w:hAnsi="Times New Roman" w:cs="Times New Roman"/>
          <w:sz w:val="26"/>
          <w:szCs w:val="26"/>
        </w:rPr>
        <w:t xml:space="preserve">Основной инструмент презентации архитектуры аудитории – профессиональные журналы – сегодня сильно потеснили новые сетевые медиа. Но стоит помнить, что именно благодаря журналам на полках супермаркетов и автозаправках дизайн и архитектура за рубежом стали частью массовой культуры. Выбор в пользу бумажного издания стал более эстетским, но если смотреть на журнал как </w:t>
      </w:r>
      <w:r w:rsidR="004E31BB">
        <w:rPr>
          <w:rFonts w:ascii="Times New Roman" w:hAnsi="Times New Roman" w:cs="Times New Roman"/>
          <w:sz w:val="26"/>
          <w:szCs w:val="26"/>
        </w:rPr>
        <w:t xml:space="preserve">на </w:t>
      </w:r>
      <w:r w:rsidRPr="00ED110A">
        <w:rPr>
          <w:rFonts w:ascii="Times New Roman" w:hAnsi="Times New Roman" w:cs="Times New Roman"/>
          <w:sz w:val="26"/>
          <w:szCs w:val="26"/>
        </w:rPr>
        <w:t xml:space="preserve">проект, объединяющий и печатную версию, и электронные ресурсы, то </w:t>
      </w:r>
      <w:r w:rsidR="004915A8">
        <w:rPr>
          <w:rFonts w:ascii="Times New Roman" w:hAnsi="Times New Roman" w:cs="Times New Roman"/>
          <w:sz w:val="26"/>
          <w:szCs w:val="26"/>
        </w:rPr>
        <w:t>журналы</w:t>
      </w:r>
      <w:r w:rsidRPr="00ED110A">
        <w:rPr>
          <w:rFonts w:ascii="Times New Roman" w:hAnsi="Times New Roman" w:cs="Times New Roman"/>
          <w:sz w:val="26"/>
          <w:szCs w:val="26"/>
        </w:rPr>
        <w:t xml:space="preserve"> по-прежнему задают тренды и выводят на арену новые архитектурные бренды. Не случайно международные рейтинги лучших бюро формируются на основе критерия частоты и весомости публикаций в журналах.</w:t>
      </w:r>
    </w:p>
    <w:p w14:paraId="12C94890" w14:textId="77777777" w:rsidR="00066F3F" w:rsidRPr="00ED110A" w:rsidRDefault="00066F3F" w:rsidP="00066F3F">
      <w:pPr>
        <w:jc w:val="both"/>
        <w:rPr>
          <w:rFonts w:ascii="Times New Roman" w:hAnsi="Times New Roman" w:cs="Times New Roman"/>
          <w:sz w:val="26"/>
          <w:szCs w:val="26"/>
        </w:rPr>
      </w:pPr>
      <w:r w:rsidRPr="00ED110A">
        <w:rPr>
          <w:rFonts w:ascii="Times New Roman" w:hAnsi="Times New Roman" w:cs="Times New Roman"/>
          <w:sz w:val="26"/>
          <w:szCs w:val="26"/>
        </w:rPr>
        <w:t xml:space="preserve">Почему толстые журналы до сих пор сохраняют свою значимость? Во-первых, потому что именно на страницах журнала архитектурный объект выглядит максимально красиво и выгодно: фактически он проходит тройную обработку. Сначала архитектор прилагает все усилия, чтобы его проектные материалы, а потом и сам объект выглядели безупречно. Затем – фотограф, тоже старается показать объект в наилучшем ракурсе. И, наконец, графический дизайнер заботится о том, чтобы картинка смотрелась выигрышно. </w:t>
      </w:r>
    </w:p>
    <w:p w14:paraId="4EF166B9" w14:textId="77777777" w:rsidR="00066F3F" w:rsidRPr="00ED110A" w:rsidRDefault="00066F3F" w:rsidP="00066F3F">
      <w:pPr>
        <w:jc w:val="both"/>
        <w:rPr>
          <w:rFonts w:ascii="Times New Roman" w:eastAsia="Times New Roman" w:hAnsi="Times New Roman" w:cs="Times New Roman"/>
          <w:bCs/>
          <w:color w:val="000000"/>
          <w:sz w:val="26"/>
          <w:szCs w:val="26"/>
          <w:lang w:eastAsia="ru-RU"/>
        </w:rPr>
      </w:pPr>
      <w:r w:rsidRPr="00ED110A">
        <w:rPr>
          <w:rFonts w:ascii="Times New Roman" w:eastAsia="Times New Roman" w:hAnsi="Times New Roman" w:cs="Times New Roman"/>
          <w:bCs/>
          <w:color w:val="000000"/>
          <w:sz w:val="26"/>
          <w:szCs w:val="26"/>
          <w:lang w:eastAsia="ru-RU"/>
        </w:rPr>
        <w:t>Нельзя не отметить, что с развитием цифровизации основные рекламные бюджеты в сфере архитектурных СМИ переместились в интернет, что подтолкнуло многие профессиональные журналы развернуть электронные версии. Развитие цифровой экономики и новых форматов коммуникаций повлияло и на то, как изменилась функция архитектурной прессы в целом. Например, в Нидерландах на каждого журналиста приходится восемь специалистов по стратегическим коммуникациям, в то время как команды редакторов сокращаются из-за сокращения бюджетов.</w:t>
      </w:r>
    </w:p>
    <w:p w14:paraId="1DFE99B5" w14:textId="3B6FBE11" w:rsidR="00066F3F" w:rsidRPr="00ED110A" w:rsidRDefault="00066F3F" w:rsidP="00066F3F">
      <w:pPr>
        <w:jc w:val="both"/>
        <w:rPr>
          <w:rFonts w:ascii="Times New Roman" w:hAnsi="Times New Roman" w:cs="Times New Roman"/>
          <w:sz w:val="26"/>
          <w:szCs w:val="26"/>
        </w:rPr>
      </w:pPr>
      <w:r w:rsidRPr="00ED110A">
        <w:rPr>
          <w:rFonts w:ascii="Times New Roman" w:hAnsi="Times New Roman" w:cs="Times New Roman"/>
          <w:sz w:val="26"/>
          <w:szCs w:val="26"/>
        </w:rPr>
        <w:t>Кроме цифровизации, журналы,</w:t>
      </w:r>
      <w:r w:rsidRPr="00ED110A">
        <w:rPr>
          <w:rFonts w:ascii="Times New Roman" w:eastAsia="Times New Roman" w:hAnsi="Times New Roman" w:cs="Times New Roman"/>
          <w:bCs/>
          <w:color w:val="000000"/>
          <w:sz w:val="26"/>
          <w:szCs w:val="26"/>
          <w:lang w:eastAsia="ru-RU"/>
        </w:rPr>
        <w:t xml:space="preserve"> которые сегодня пытаются критически следить за архитектурной дисциплиной, </w:t>
      </w:r>
      <w:r w:rsidRPr="00ED110A">
        <w:rPr>
          <w:rFonts w:ascii="Times New Roman" w:hAnsi="Times New Roman" w:cs="Times New Roman"/>
          <w:sz w:val="26"/>
          <w:szCs w:val="26"/>
        </w:rPr>
        <w:t>вынуждены приспосабливаться и к тому, что в новом тысячелетии сильно поменялись сами представления об архитектурном творчестве, появились новые типы объектов, в больше степени ориентированные на процесс, на переживание, чем на некий конечный результат. СМИ стало сложно показывать архитектуру через традиционную картинку, начали активно развиваться конкурирующие с журналами форматы: видеоролик</w:t>
      </w:r>
      <w:r w:rsidR="003E1A59">
        <w:rPr>
          <w:rFonts w:ascii="Times New Roman" w:hAnsi="Times New Roman" w:cs="Times New Roman"/>
          <w:sz w:val="26"/>
          <w:szCs w:val="26"/>
        </w:rPr>
        <w:t>и</w:t>
      </w:r>
      <w:r w:rsidRPr="00ED110A">
        <w:rPr>
          <w:rFonts w:ascii="Times New Roman" w:hAnsi="Times New Roman" w:cs="Times New Roman"/>
          <w:sz w:val="26"/>
          <w:szCs w:val="26"/>
        </w:rPr>
        <w:t xml:space="preserve"> (подробнее в кейсе про Бьярке Ингельса), кино, анимаци</w:t>
      </w:r>
      <w:r w:rsidR="003E1A59">
        <w:rPr>
          <w:rFonts w:ascii="Times New Roman" w:hAnsi="Times New Roman" w:cs="Times New Roman"/>
          <w:sz w:val="26"/>
          <w:szCs w:val="26"/>
        </w:rPr>
        <w:t>я</w:t>
      </w:r>
      <w:r w:rsidRPr="00ED110A">
        <w:rPr>
          <w:rFonts w:ascii="Times New Roman" w:hAnsi="Times New Roman" w:cs="Times New Roman"/>
          <w:sz w:val="26"/>
          <w:szCs w:val="26"/>
        </w:rPr>
        <w:t>, комикс</w:t>
      </w:r>
      <w:r w:rsidR="003E1A59">
        <w:rPr>
          <w:rFonts w:ascii="Times New Roman" w:hAnsi="Times New Roman" w:cs="Times New Roman"/>
          <w:sz w:val="26"/>
          <w:szCs w:val="26"/>
        </w:rPr>
        <w:t>ы</w:t>
      </w:r>
      <w:r w:rsidRPr="00ED110A">
        <w:rPr>
          <w:rFonts w:ascii="Times New Roman" w:hAnsi="Times New Roman" w:cs="Times New Roman"/>
          <w:sz w:val="26"/>
          <w:szCs w:val="26"/>
        </w:rPr>
        <w:t xml:space="preserve"> и </w:t>
      </w:r>
      <w:r w:rsidR="0091227A">
        <w:rPr>
          <w:rFonts w:ascii="Times New Roman" w:hAnsi="Times New Roman" w:cs="Times New Roman"/>
          <w:sz w:val="26"/>
          <w:szCs w:val="26"/>
        </w:rPr>
        <w:t>проч.</w:t>
      </w:r>
      <w:r w:rsidRPr="00ED110A">
        <w:rPr>
          <w:rFonts w:ascii="Times New Roman" w:hAnsi="Times New Roman" w:cs="Times New Roman"/>
          <w:sz w:val="26"/>
          <w:szCs w:val="26"/>
        </w:rPr>
        <w:t xml:space="preserve"> Сами журналы реагируют на изменения, публикуя </w:t>
      </w:r>
      <w:r w:rsidR="003E1A59" w:rsidRPr="00ED110A">
        <w:rPr>
          <w:rFonts w:ascii="Times New Roman" w:hAnsi="Times New Roman" w:cs="Times New Roman"/>
          <w:sz w:val="26"/>
          <w:szCs w:val="26"/>
        </w:rPr>
        <w:t xml:space="preserve">больше </w:t>
      </w:r>
      <w:r w:rsidRPr="00ED110A">
        <w:rPr>
          <w:rFonts w:ascii="Times New Roman" w:hAnsi="Times New Roman" w:cs="Times New Roman"/>
          <w:sz w:val="26"/>
          <w:szCs w:val="26"/>
        </w:rPr>
        <w:t>материал</w:t>
      </w:r>
      <w:r w:rsidR="003E1A59">
        <w:rPr>
          <w:rFonts w:ascii="Times New Roman" w:hAnsi="Times New Roman" w:cs="Times New Roman"/>
          <w:sz w:val="26"/>
          <w:szCs w:val="26"/>
        </w:rPr>
        <w:t>ов</w:t>
      </w:r>
      <w:r w:rsidRPr="00ED110A">
        <w:rPr>
          <w:rFonts w:ascii="Times New Roman" w:hAnsi="Times New Roman" w:cs="Times New Roman"/>
          <w:sz w:val="26"/>
          <w:szCs w:val="26"/>
        </w:rPr>
        <w:t xml:space="preserve"> исследовательского характера, стат</w:t>
      </w:r>
      <w:r w:rsidR="003E1A59">
        <w:rPr>
          <w:rFonts w:ascii="Times New Roman" w:hAnsi="Times New Roman" w:cs="Times New Roman"/>
          <w:sz w:val="26"/>
          <w:szCs w:val="26"/>
        </w:rPr>
        <w:t>ей</w:t>
      </w:r>
      <w:r w:rsidRPr="00ED110A">
        <w:rPr>
          <w:rFonts w:ascii="Times New Roman" w:hAnsi="Times New Roman" w:cs="Times New Roman"/>
          <w:sz w:val="26"/>
          <w:szCs w:val="26"/>
        </w:rPr>
        <w:t xml:space="preserve"> на междисциплинарные темы. </w:t>
      </w:r>
    </w:p>
    <w:p w14:paraId="4B5B67B4" w14:textId="77777777" w:rsidR="00066F3F" w:rsidRPr="00ED110A" w:rsidRDefault="00066F3F" w:rsidP="00066F3F">
      <w:pPr>
        <w:jc w:val="both"/>
        <w:rPr>
          <w:rFonts w:ascii="Times New Roman" w:hAnsi="Times New Roman" w:cs="Times New Roman"/>
          <w:b/>
          <w:sz w:val="26"/>
          <w:szCs w:val="26"/>
        </w:rPr>
      </w:pPr>
    </w:p>
    <w:p w14:paraId="0CA65204" w14:textId="77777777" w:rsidR="00066F3F" w:rsidRPr="00ED110A" w:rsidRDefault="00066F3F" w:rsidP="00066F3F">
      <w:pPr>
        <w:jc w:val="both"/>
        <w:rPr>
          <w:rFonts w:ascii="Times New Roman" w:hAnsi="Times New Roman" w:cs="Times New Roman"/>
          <w:i/>
          <w:sz w:val="26"/>
          <w:szCs w:val="26"/>
        </w:rPr>
      </w:pPr>
      <w:r w:rsidRPr="00ED110A">
        <w:rPr>
          <w:rFonts w:ascii="Times New Roman" w:hAnsi="Times New Roman" w:cs="Times New Roman"/>
          <w:i/>
          <w:sz w:val="26"/>
          <w:szCs w:val="26"/>
        </w:rPr>
        <w:t>12 самых популярных в мире журналов об архитектуре</w:t>
      </w:r>
    </w:p>
    <w:p w14:paraId="63A50CF6" w14:textId="00907039" w:rsidR="00066F3F" w:rsidRPr="00ED110A" w:rsidRDefault="00066F3F" w:rsidP="00066F3F">
      <w:pPr>
        <w:jc w:val="both"/>
        <w:rPr>
          <w:rFonts w:ascii="Times New Roman" w:hAnsi="Times New Roman" w:cs="Times New Roman"/>
          <w:sz w:val="26"/>
          <w:szCs w:val="26"/>
        </w:rPr>
      </w:pPr>
      <w:r w:rsidRPr="00ED110A">
        <w:rPr>
          <w:rFonts w:ascii="Times New Roman" w:hAnsi="Times New Roman" w:cs="Times New Roman"/>
          <w:sz w:val="26"/>
          <w:szCs w:val="26"/>
        </w:rPr>
        <w:t>Ниже мы публикуем подборку, в которую попали, с одной стороны, самые высокотиражные журналы, а с другой</w:t>
      </w:r>
      <w:r w:rsidR="00C37B20">
        <w:rPr>
          <w:rFonts w:ascii="Times New Roman" w:hAnsi="Times New Roman" w:cs="Times New Roman"/>
          <w:sz w:val="26"/>
          <w:szCs w:val="26"/>
        </w:rPr>
        <w:t xml:space="preserve"> – </w:t>
      </w:r>
      <w:r w:rsidRPr="00ED110A">
        <w:rPr>
          <w:rFonts w:ascii="Times New Roman" w:hAnsi="Times New Roman" w:cs="Times New Roman"/>
          <w:sz w:val="26"/>
          <w:szCs w:val="26"/>
        </w:rPr>
        <w:t>самые престижные издания в среде международного профессионального сообщества.</w:t>
      </w:r>
      <w:r w:rsidR="009E12DE">
        <w:rPr>
          <w:rFonts w:ascii="Times New Roman" w:hAnsi="Times New Roman" w:cs="Times New Roman"/>
          <w:sz w:val="26"/>
          <w:szCs w:val="26"/>
        </w:rPr>
        <w:t xml:space="preserve"> </w:t>
      </w:r>
    </w:p>
    <w:p w14:paraId="3340687F" w14:textId="77777777" w:rsidR="00066F3F" w:rsidRPr="00ED110A" w:rsidRDefault="00066F3F" w:rsidP="00066F3F">
      <w:pPr>
        <w:jc w:val="both"/>
        <w:rPr>
          <w:rFonts w:ascii="Times New Roman" w:hAnsi="Times New Roman" w:cs="Times New Roman"/>
          <w:i/>
          <w:sz w:val="26"/>
          <w:szCs w:val="26"/>
        </w:rPr>
      </w:pPr>
    </w:p>
    <w:p w14:paraId="4DEF2B55" w14:textId="77777777" w:rsidR="00066F3F" w:rsidRPr="00ED110A" w:rsidRDefault="00066F3F" w:rsidP="00066F3F">
      <w:pPr>
        <w:pStyle w:val="a6"/>
        <w:numPr>
          <w:ilvl w:val="0"/>
          <w:numId w:val="33"/>
        </w:numPr>
        <w:spacing w:after="160" w:line="259" w:lineRule="auto"/>
        <w:jc w:val="both"/>
        <w:rPr>
          <w:rFonts w:ascii="Times New Roman" w:hAnsi="Times New Roman"/>
          <w:i/>
          <w:sz w:val="26"/>
          <w:szCs w:val="26"/>
        </w:rPr>
      </w:pPr>
      <w:r w:rsidRPr="00ED110A">
        <w:rPr>
          <w:rFonts w:ascii="Times New Roman" w:hAnsi="Times New Roman"/>
          <w:i/>
          <w:sz w:val="26"/>
          <w:szCs w:val="26"/>
        </w:rPr>
        <w:t>Architectural Digest</w:t>
      </w:r>
    </w:p>
    <w:p w14:paraId="19D4F349" w14:textId="77777777" w:rsidR="00066F3F" w:rsidRPr="00ED110A" w:rsidRDefault="00066F3F" w:rsidP="00066F3F">
      <w:pPr>
        <w:jc w:val="both"/>
        <w:rPr>
          <w:rFonts w:ascii="Times New Roman" w:eastAsia="Times New Roman" w:hAnsi="Times New Roman" w:cs="Times New Roman"/>
          <w:i/>
          <w:color w:val="000000"/>
          <w:sz w:val="26"/>
          <w:szCs w:val="26"/>
          <w:lang w:eastAsia="ru-RU"/>
        </w:rPr>
      </w:pPr>
      <w:r w:rsidRPr="00ED110A">
        <w:rPr>
          <w:rFonts w:ascii="Times New Roman" w:eastAsia="Times New Roman" w:hAnsi="Times New Roman" w:cs="Times New Roman"/>
          <w:i/>
          <w:color w:val="000000"/>
          <w:sz w:val="26"/>
          <w:szCs w:val="26"/>
          <w:lang w:eastAsia="ru-RU"/>
        </w:rPr>
        <w:t>Тематика: Люксовый интерьер и дизайн жилых домов</w:t>
      </w:r>
    </w:p>
    <w:p w14:paraId="1985E501" w14:textId="77777777" w:rsidR="00066F3F" w:rsidRPr="00ED110A" w:rsidRDefault="00066F3F" w:rsidP="00066F3F">
      <w:pPr>
        <w:jc w:val="both"/>
        <w:rPr>
          <w:rFonts w:ascii="Times New Roman" w:eastAsia="Times New Roman" w:hAnsi="Times New Roman" w:cs="Times New Roman"/>
          <w:i/>
          <w:color w:val="000000"/>
          <w:sz w:val="26"/>
          <w:szCs w:val="26"/>
          <w:lang w:eastAsia="ru-RU"/>
        </w:rPr>
      </w:pPr>
      <w:r w:rsidRPr="00ED110A">
        <w:rPr>
          <w:rFonts w:ascii="Times New Roman" w:eastAsia="Times New Roman" w:hAnsi="Times New Roman" w:cs="Times New Roman"/>
          <w:i/>
          <w:color w:val="000000"/>
          <w:sz w:val="26"/>
          <w:szCs w:val="26"/>
          <w:lang w:eastAsia="ru-RU"/>
        </w:rPr>
        <w:t>Страна: Соединенные Штаты</w:t>
      </w:r>
    </w:p>
    <w:p w14:paraId="40AF14A8" w14:textId="77777777" w:rsidR="00066F3F" w:rsidRPr="00ED110A" w:rsidRDefault="00066F3F" w:rsidP="00066F3F">
      <w:pPr>
        <w:jc w:val="both"/>
        <w:rPr>
          <w:rFonts w:ascii="Times New Roman" w:eastAsia="Times New Roman" w:hAnsi="Times New Roman" w:cs="Times New Roman"/>
          <w:i/>
          <w:color w:val="000000"/>
          <w:sz w:val="26"/>
          <w:szCs w:val="26"/>
          <w:lang w:eastAsia="ru-RU"/>
        </w:rPr>
      </w:pPr>
      <w:r w:rsidRPr="00ED110A">
        <w:rPr>
          <w:rFonts w:ascii="Times New Roman" w:eastAsia="Times New Roman" w:hAnsi="Times New Roman" w:cs="Times New Roman"/>
          <w:i/>
          <w:color w:val="000000"/>
          <w:sz w:val="26"/>
          <w:szCs w:val="26"/>
          <w:lang w:eastAsia="ru-RU"/>
        </w:rPr>
        <w:t>Выпуск: Ежемесячно</w:t>
      </w:r>
    </w:p>
    <w:p w14:paraId="17B83AD7" w14:textId="77777777" w:rsidR="00066F3F" w:rsidRPr="00ED110A" w:rsidRDefault="00066F3F" w:rsidP="00066F3F">
      <w:pPr>
        <w:jc w:val="both"/>
        <w:rPr>
          <w:rFonts w:ascii="Times New Roman" w:eastAsia="Times New Roman" w:hAnsi="Times New Roman" w:cs="Times New Roman"/>
          <w:i/>
          <w:color w:val="000000"/>
          <w:sz w:val="26"/>
          <w:szCs w:val="26"/>
          <w:lang w:eastAsia="ru-RU"/>
        </w:rPr>
      </w:pPr>
      <w:r w:rsidRPr="00ED110A">
        <w:rPr>
          <w:rFonts w:ascii="Times New Roman" w:eastAsia="Times New Roman" w:hAnsi="Times New Roman" w:cs="Times New Roman"/>
          <w:i/>
          <w:color w:val="000000"/>
          <w:sz w:val="26"/>
          <w:szCs w:val="26"/>
          <w:lang w:eastAsia="ru-RU"/>
        </w:rPr>
        <w:t>Тираж: 814 959</w:t>
      </w:r>
    </w:p>
    <w:p w14:paraId="11B5FA5D" w14:textId="77777777" w:rsidR="00066F3F" w:rsidRPr="00ED110A" w:rsidRDefault="00066F3F" w:rsidP="00066F3F">
      <w:pPr>
        <w:jc w:val="both"/>
        <w:rPr>
          <w:rFonts w:ascii="Times New Roman" w:eastAsia="Times New Roman" w:hAnsi="Times New Roman" w:cs="Times New Roman"/>
          <w:i/>
          <w:color w:val="000000"/>
          <w:sz w:val="26"/>
          <w:szCs w:val="26"/>
          <w:lang w:eastAsia="ru-RU"/>
        </w:rPr>
      </w:pPr>
      <w:r w:rsidRPr="00ED110A">
        <w:rPr>
          <w:rFonts w:ascii="Times New Roman" w:eastAsia="Times New Roman" w:hAnsi="Times New Roman" w:cs="Times New Roman"/>
          <w:i/>
          <w:color w:val="000000"/>
          <w:sz w:val="26"/>
          <w:szCs w:val="26"/>
          <w:lang w:eastAsia="ru-RU"/>
        </w:rPr>
        <w:t>Сайт: www.architecturaldigest.com</w:t>
      </w:r>
    </w:p>
    <w:p w14:paraId="0D52745D" w14:textId="77777777" w:rsidR="00066F3F" w:rsidRPr="00ED110A" w:rsidRDefault="00066F3F" w:rsidP="00066F3F">
      <w:pPr>
        <w:jc w:val="both"/>
        <w:rPr>
          <w:rFonts w:ascii="Times New Roman" w:eastAsia="Times New Roman" w:hAnsi="Times New Roman" w:cs="Times New Roman"/>
          <w:color w:val="000000"/>
          <w:sz w:val="26"/>
          <w:szCs w:val="26"/>
          <w:lang w:eastAsia="ru-RU"/>
        </w:rPr>
      </w:pPr>
    </w:p>
    <w:p w14:paraId="2F46DE91" w14:textId="1B25CDEF" w:rsidR="00066F3F" w:rsidRPr="00ED110A" w:rsidRDefault="00066F3F" w:rsidP="00066F3F">
      <w:pPr>
        <w:jc w:val="both"/>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Architectural Digest</w:t>
      </w:r>
      <w:r w:rsidR="00C37B20">
        <w:rPr>
          <w:rFonts w:ascii="Times New Roman" w:eastAsia="Times New Roman" w:hAnsi="Times New Roman" w:cs="Times New Roman"/>
          <w:color w:val="000000"/>
          <w:sz w:val="26"/>
          <w:szCs w:val="26"/>
          <w:lang w:eastAsia="ru-RU"/>
        </w:rPr>
        <w:t xml:space="preserve"> – </w:t>
      </w:r>
      <w:r w:rsidRPr="00ED110A">
        <w:rPr>
          <w:rFonts w:ascii="Times New Roman" w:eastAsia="Times New Roman" w:hAnsi="Times New Roman" w:cs="Times New Roman"/>
          <w:color w:val="000000"/>
          <w:sz w:val="26"/>
          <w:szCs w:val="26"/>
          <w:lang w:eastAsia="ru-RU"/>
        </w:rPr>
        <w:t>американский журнал, издаваемый компанией Condé Nast с 1920 г</w:t>
      </w:r>
      <w:r w:rsidR="00066F44">
        <w:rPr>
          <w:rFonts w:ascii="Times New Roman" w:eastAsia="Times New Roman" w:hAnsi="Times New Roman" w:cs="Times New Roman"/>
          <w:color w:val="000000"/>
          <w:sz w:val="26"/>
          <w:szCs w:val="26"/>
          <w:lang w:eastAsia="ru-RU"/>
        </w:rPr>
        <w:t>ода</w:t>
      </w:r>
      <w:r w:rsidRPr="00ED110A">
        <w:rPr>
          <w:rFonts w:ascii="Times New Roman" w:eastAsia="Times New Roman" w:hAnsi="Times New Roman" w:cs="Times New Roman"/>
          <w:color w:val="000000"/>
          <w:sz w:val="26"/>
          <w:szCs w:val="26"/>
          <w:lang w:eastAsia="ru-RU"/>
        </w:rPr>
        <w:t xml:space="preserve">. В основном его тематика касается эксклюзивных жилых интерьеров, резиденций знаменитостей. Журнал имеет многолетнюю репутацию одного из самых читаемых СМИ по декору в мире, благодаря международным изданиям для Китая, Франции, Германии, Индии, России, Испании, Мексики и Ближнего Востока. </w:t>
      </w:r>
      <w:r w:rsidR="00F869A8">
        <w:rPr>
          <w:rFonts w:ascii="Times New Roman" w:eastAsia="Times New Roman" w:hAnsi="Times New Roman" w:cs="Times New Roman"/>
          <w:color w:val="000000"/>
          <w:sz w:val="26"/>
          <w:szCs w:val="26"/>
          <w:lang w:eastAsia="ru-RU"/>
        </w:rPr>
        <w:t>Р</w:t>
      </w:r>
      <w:r w:rsidRPr="00ED110A">
        <w:rPr>
          <w:rFonts w:ascii="Times New Roman" w:eastAsia="Times New Roman" w:hAnsi="Times New Roman" w:cs="Times New Roman"/>
          <w:color w:val="000000"/>
          <w:sz w:val="26"/>
          <w:szCs w:val="26"/>
          <w:lang w:eastAsia="ru-RU"/>
        </w:rPr>
        <w:t>едакци</w:t>
      </w:r>
      <w:r w:rsidR="00F869A8">
        <w:rPr>
          <w:rFonts w:ascii="Times New Roman" w:eastAsia="Times New Roman" w:hAnsi="Times New Roman" w:cs="Times New Roman"/>
          <w:color w:val="000000"/>
          <w:sz w:val="26"/>
          <w:szCs w:val="26"/>
          <w:lang w:eastAsia="ru-RU"/>
        </w:rPr>
        <w:t>я</w:t>
      </w:r>
      <w:r w:rsidRPr="00ED110A">
        <w:rPr>
          <w:rFonts w:ascii="Times New Roman" w:eastAsia="Times New Roman" w:hAnsi="Times New Roman" w:cs="Times New Roman"/>
          <w:color w:val="000000"/>
          <w:sz w:val="26"/>
          <w:szCs w:val="26"/>
          <w:lang w:eastAsia="ru-RU"/>
        </w:rPr>
        <w:t xml:space="preserve"> </w:t>
      </w:r>
      <w:r w:rsidR="00F869A8">
        <w:rPr>
          <w:rFonts w:ascii="Times New Roman" w:eastAsia="Times New Roman" w:hAnsi="Times New Roman" w:cs="Times New Roman"/>
          <w:color w:val="000000"/>
          <w:sz w:val="26"/>
          <w:szCs w:val="26"/>
          <w:lang w:eastAsia="ru-RU"/>
        </w:rPr>
        <w:t>отдает</w:t>
      </w:r>
      <w:r w:rsidRPr="00ED110A">
        <w:rPr>
          <w:rFonts w:ascii="Times New Roman" w:eastAsia="Times New Roman" w:hAnsi="Times New Roman" w:cs="Times New Roman"/>
          <w:color w:val="000000"/>
          <w:sz w:val="26"/>
          <w:szCs w:val="26"/>
          <w:lang w:eastAsia="ru-RU"/>
        </w:rPr>
        <w:t xml:space="preserve"> предпочтение более традиционным стилям и в меньшей степени современным. Но в течение последних нескольких лет редакционная команда работала над расширением читательской аудитории и охватом более молодой публики и</w:t>
      </w:r>
      <w:r w:rsidR="00F869A8">
        <w:rPr>
          <w:rFonts w:ascii="Times New Roman" w:eastAsia="Times New Roman" w:hAnsi="Times New Roman" w:cs="Times New Roman"/>
          <w:color w:val="000000"/>
          <w:sz w:val="26"/>
          <w:szCs w:val="26"/>
          <w:lang w:eastAsia="ru-RU"/>
        </w:rPr>
        <w:t>,</w:t>
      </w:r>
      <w:r w:rsidRPr="00ED110A">
        <w:rPr>
          <w:rFonts w:ascii="Times New Roman" w:eastAsia="Times New Roman" w:hAnsi="Times New Roman" w:cs="Times New Roman"/>
          <w:color w:val="000000"/>
          <w:sz w:val="26"/>
          <w:szCs w:val="26"/>
          <w:lang w:eastAsia="ru-RU"/>
        </w:rPr>
        <w:t xml:space="preserve"> в частности</w:t>
      </w:r>
      <w:r w:rsidR="00F869A8">
        <w:rPr>
          <w:rFonts w:ascii="Times New Roman" w:eastAsia="Times New Roman" w:hAnsi="Times New Roman" w:cs="Times New Roman"/>
          <w:color w:val="000000"/>
          <w:sz w:val="26"/>
          <w:szCs w:val="26"/>
          <w:lang w:eastAsia="ru-RU"/>
        </w:rPr>
        <w:t>,</w:t>
      </w:r>
      <w:r w:rsidRPr="00ED110A">
        <w:rPr>
          <w:rFonts w:ascii="Times New Roman" w:eastAsia="Times New Roman" w:hAnsi="Times New Roman" w:cs="Times New Roman"/>
          <w:color w:val="000000"/>
          <w:sz w:val="26"/>
          <w:szCs w:val="26"/>
          <w:lang w:eastAsia="ru-RU"/>
        </w:rPr>
        <w:t xml:space="preserve"> развивала два новых проекта: AD PRO и Clever.</w:t>
      </w:r>
    </w:p>
    <w:p w14:paraId="4CD51ECA" w14:textId="77777777" w:rsidR="00066F3F" w:rsidRPr="00ED110A" w:rsidRDefault="00066F3F" w:rsidP="00066F3F">
      <w:pPr>
        <w:jc w:val="both"/>
        <w:rPr>
          <w:rFonts w:ascii="Times New Roman" w:eastAsia="Times New Roman" w:hAnsi="Times New Roman" w:cs="Times New Roman"/>
          <w:color w:val="000000"/>
          <w:sz w:val="26"/>
          <w:szCs w:val="26"/>
          <w:lang w:eastAsia="ru-RU"/>
        </w:rPr>
      </w:pPr>
    </w:p>
    <w:p w14:paraId="270B1B7A" w14:textId="77777777" w:rsidR="00066F3F" w:rsidRPr="00ED110A" w:rsidRDefault="00066F3F" w:rsidP="00066F3F">
      <w:pPr>
        <w:pStyle w:val="a6"/>
        <w:numPr>
          <w:ilvl w:val="0"/>
          <w:numId w:val="33"/>
        </w:numPr>
        <w:spacing w:after="160" w:line="259" w:lineRule="auto"/>
        <w:jc w:val="both"/>
        <w:rPr>
          <w:rFonts w:ascii="Times New Roman" w:eastAsia="Times New Roman" w:hAnsi="Times New Roman"/>
          <w:i/>
          <w:color w:val="000000"/>
          <w:sz w:val="26"/>
          <w:szCs w:val="26"/>
          <w:lang w:eastAsia="ru-RU"/>
        </w:rPr>
      </w:pPr>
      <w:r w:rsidRPr="00ED110A">
        <w:rPr>
          <w:rFonts w:ascii="Times New Roman" w:eastAsia="Times New Roman" w:hAnsi="Times New Roman"/>
          <w:i/>
          <w:color w:val="000000"/>
          <w:sz w:val="26"/>
          <w:szCs w:val="26"/>
          <w:lang w:val="en-US" w:eastAsia="ru-RU"/>
        </w:rPr>
        <w:t>Dwell</w:t>
      </w:r>
    </w:p>
    <w:p w14:paraId="7029E6F7" w14:textId="77777777" w:rsidR="00066F3F" w:rsidRPr="00ED110A" w:rsidRDefault="00066F3F" w:rsidP="00066F3F">
      <w:pPr>
        <w:jc w:val="both"/>
        <w:rPr>
          <w:rFonts w:ascii="Times New Roman" w:eastAsia="Times New Roman" w:hAnsi="Times New Roman" w:cs="Times New Roman"/>
          <w:i/>
          <w:color w:val="000000"/>
          <w:sz w:val="26"/>
          <w:szCs w:val="26"/>
          <w:lang w:eastAsia="ru-RU"/>
        </w:rPr>
      </w:pPr>
      <w:r w:rsidRPr="00ED110A">
        <w:rPr>
          <w:rFonts w:ascii="Times New Roman" w:eastAsia="Times New Roman" w:hAnsi="Times New Roman" w:cs="Times New Roman"/>
          <w:i/>
          <w:color w:val="000000"/>
          <w:sz w:val="26"/>
          <w:szCs w:val="26"/>
          <w:lang w:eastAsia="ru-RU"/>
        </w:rPr>
        <w:t>Тематика: Жилая архитектура</w:t>
      </w:r>
    </w:p>
    <w:p w14:paraId="128E9528" w14:textId="77777777" w:rsidR="00066F3F" w:rsidRPr="00ED110A" w:rsidRDefault="00066F3F" w:rsidP="00066F3F">
      <w:pPr>
        <w:jc w:val="both"/>
        <w:rPr>
          <w:rFonts w:ascii="Times New Roman" w:eastAsia="Times New Roman" w:hAnsi="Times New Roman" w:cs="Times New Roman"/>
          <w:i/>
          <w:color w:val="000000"/>
          <w:sz w:val="26"/>
          <w:szCs w:val="26"/>
          <w:lang w:eastAsia="ru-RU"/>
        </w:rPr>
      </w:pPr>
      <w:r w:rsidRPr="00ED110A">
        <w:rPr>
          <w:rFonts w:ascii="Times New Roman" w:eastAsia="Times New Roman" w:hAnsi="Times New Roman" w:cs="Times New Roman"/>
          <w:i/>
          <w:color w:val="000000"/>
          <w:sz w:val="26"/>
          <w:szCs w:val="26"/>
          <w:lang w:eastAsia="ru-RU"/>
        </w:rPr>
        <w:t>Страна: Соединенные Штаты</w:t>
      </w:r>
    </w:p>
    <w:p w14:paraId="02FCEA17" w14:textId="77777777" w:rsidR="00066F3F" w:rsidRPr="00ED110A" w:rsidRDefault="00066F3F" w:rsidP="00066F3F">
      <w:pPr>
        <w:jc w:val="both"/>
        <w:rPr>
          <w:rFonts w:ascii="Times New Roman" w:eastAsia="Times New Roman" w:hAnsi="Times New Roman" w:cs="Times New Roman"/>
          <w:i/>
          <w:color w:val="000000"/>
          <w:sz w:val="26"/>
          <w:szCs w:val="26"/>
          <w:lang w:eastAsia="ru-RU"/>
        </w:rPr>
      </w:pPr>
      <w:r w:rsidRPr="00ED110A">
        <w:rPr>
          <w:rFonts w:ascii="Times New Roman" w:eastAsia="Times New Roman" w:hAnsi="Times New Roman" w:cs="Times New Roman"/>
          <w:i/>
          <w:color w:val="000000"/>
          <w:sz w:val="26"/>
          <w:szCs w:val="26"/>
          <w:lang w:eastAsia="ru-RU"/>
        </w:rPr>
        <w:t>Выпуск: Ежемесячно</w:t>
      </w:r>
    </w:p>
    <w:p w14:paraId="3BAD1D91" w14:textId="77777777" w:rsidR="00066F3F" w:rsidRPr="00ED110A" w:rsidRDefault="00066F3F" w:rsidP="00066F3F">
      <w:pPr>
        <w:jc w:val="both"/>
        <w:rPr>
          <w:rFonts w:ascii="Times New Roman" w:eastAsia="Times New Roman" w:hAnsi="Times New Roman" w:cs="Times New Roman"/>
          <w:i/>
          <w:color w:val="000000"/>
          <w:sz w:val="26"/>
          <w:szCs w:val="26"/>
          <w:lang w:eastAsia="ru-RU"/>
        </w:rPr>
      </w:pPr>
      <w:r w:rsidRPr="00ED110A">
        <w:rPr>
          <w:rFonts w:ascii="Times New Roman" w:eastAsia="Times New Roman" w:hAnsi="Times New Roman" w:cs="Times New Roman"/>
          <w:i/>
          <w:color w:val="000000"/>
          <w:sz w:val="26"/>
          <w:szCs w:val="26"/>
          <w:lang w:eastAsia="ru-RU"/>
        </w:rPr>
        <w:t>Тираж: 250 000</w:t>
      </w:r>
    </w:p>
    <w:p w14:paraId="7B5419C4" w14:textId="77777777" w:rsidR="00066F3F" w:rsidRPr="00ED110A" w:rsidRDefault="00066F3F" w:rsidP="00066F3F">
      <w:pPr>
        <w:jc w:val="both"/>
        <w:rPr>
          <w:rFonts w:ascii="Times New Roman" w:eastAsia="Times New Roman" w:hAnsi="Times New Roman" w:cs="Times New Roman"/>
          <w:i/>
          <w:color w:val="000000"/>
          <w:sz w:val="26"/>
          <w:szCs w:val="26"/>
          <w:lang w:eastAsia="ru-RU"/>
        </w:rPr>
      </w:pPr>
      <w:r w:rsidRPr="00ED110A">
        <w:rPr>
          <w:rFonts w:ascii="Times New Roman" w:eastAsia="Times New Roman" w:hAnsi="Times New Roman" w:cs="Times New Roman"/>
          <w:i/>
          <w:color w:val="000000"/>
          <w:sz w:val="26"/>
          <w:szCs w:val="26"/>
          <w:lang w:eastAsia="ru-RU"/>
        </w:rPr>
        <w:t>Сайт: www.dwell.com</w:t>
      </w:r>
    </w:p>
    <w:p w14:paraId="646D8018" w14:textId="77777777" w:rsidR="00066F3F" w:rsidRPr="00ED110A" w:rsidRDefault="00066F3F" w:rsidP="00066F3F">
      <w:pPr>
        <w:jc w:val="both"/>
        <w:rPr>
          <w:rFonts w:ascii="Times New Roman" w:eastAsia="Times New Roman" w:hAnsi="Times New Roman" w:cs="Times New Roman"/>
          <w:color w:val="000000"/>
          <w:sz w:val="26"/>
          <w:szCs w:val="26"/>
          <w:lang w:eastAsia="ru-RU"/>
        </w:rPr>
      </w:pPr>
    </w:p>
    <w:p w14:paraId="57D7F75A" w14:textId="77777777" w:rsidR="00066F3F" w:rsidRPr="00ED110A" w:rsidRDefault="00066F3F" w:rsidP="00066F3F">
      <w:pPr>
        <w:jc w:val="both"/>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 xml:space="preserve">Журнал Dwell можно назвать популяризатором современного, минималистского и скандинавского стилей середины </w:t>
      </w:r>
      <w:r w:rsidRPr="00ED110A">
        <w:rPr>
          <w:rFonts w:ascii="Times New Roman" w:eastAsia="Times New Roman" w:hAnsi="Times New Roman" w:cs="Times New Roman"/>
          <w:color w:val="000000"/>
          <w:sz w:val="26"/>
          <w:szCs w:val="26"/>
          <w:lang w:val="en-US" w:eastAsia="ru-RU"/>
        </w:rPr>
        <w:t>XX</w:t>
      </w:r>
      <w:r w:rsidRPr="00ED110A">
        <w:rPr>
          <w:rFonts w:ascii="Times New Roman" w:eastAsia="Times New Roman" w:hAnsi="Times New Roman" w:cs="Times New Roman"/>
          <w:color w:val="000000"/>
          <w:sz w:val="26"/>
          <w:szCs w:val="26"/>
          <w:lang w:eastAsia="ru-RU"/>
        </w:rPr>
        <w:t xml:space="preserve"> века. Dwell публикует международные проекты в сфере жилья, касающиеся индивидуального нового строительства, типовых домов, ремонта и реконструкции. </w:t>
      </w:r>
    </w:p>
    <w:p w14:paraId="13392159" w14:textId="77777777" w:rsidR="00066F3F" w:rsidRPr="00ED110A" w:rsidRDefault="00066F3F" w:rsidP="00066F3F">
      <w:pPr>
        <w:jc w:val="both"/>
        <w:rPr>
          <w:rFonts w:ascii="Times New Roman" w:eastAsia="Times New Roman" w:hAnsi="Times New Roman" w:cs="Times New Roman"/>
          <w:color w:val="000000"/>
          <w:sz w:val="26"/>
          <w:szCs w:val="26"/>
          <w:lang w:eastAsia="ru-RU"/>
        </w:rPr>
      </w:pPr>
    </w:p>
    <w:p w14:paraId="11C10B28" w14:textId="77777777" w:rsidR="00066F3F" w:rsidRPr="00ED110A" w:rsidRDefault="00066F3F" w:rsidP="00066F3F">
      <w:pPr>
        <w:pStyle w:val="a6"/>
        <w:numPr>
          <w:ilvl w:val="0"/>
          <w:numId w:val="33"/>
        </w:numPr>
        <w:spacing w:after="160" w:line="259" w:lineRule="auto"/>
        <w:jc w:val="both"/>
        <w:rPr>
          <w:rFonts w:ascii="Times New Roman" w:eastAsia="Times New Roman" w:hAnsi="Times New Roman"/>
          <w:i/>
          <w:color w:val="000000"/>
          <w:sz w:val="26"/>
          <w:szCs w:val="26"/>
          <w:lang w:eastAsia="ru-RU"/>
        </w:rPr>
      </w:pPr>
      <w:r w:rsidRPr="00ED110A">
        <w:rPr>
          <w:rFonts w:ascii="Times New Roman" w:eastAsia="Times New Roman" w:hAnsi="Times New Roman"/>
          <w:i/>
          <w:color w:val="000000"/>
          <w:sz w:val="26"/>
          <w:szCs w:val="26"/>
          <w:lang w:eastAsia="ru-RU"/>
        </w:rPr>
        <w:t>Wallpaper</w:t>
      </w:r>
    </w:p>
    <w:p w14:paraId="35D5BD5F" w14:textId="77777777" w:rsidR="00066F3F" w:rsidRPr="00ED110A" w:rsidRDefault="00066F3F" w:rsidP="00066F3F">
      <w:pPr>
        <w:jc w:val="both"/>
        <w:rPr>
          <w:rFonts w:ascii="Times New Roman" w:eastAsia="Times New Roman" w:hAnsi="Times New Roman" w:cs="Times New Roman"/>
          <w:i/>
          <w:color w:val="000000"/>
          <w:sz w:val="26"/>
          <w:szCs w:val="26"/>
          <w:lang w:eastAsia="ru-RU"/>
        </w:rPr>
      </w:pPr>
      <w:r w:rsidRPr="00ED110A">
        <w:rPr>
          <w:rFonts w:ascii="Times New Roman" w:eastAsia="Times New Roman" w:hAnsi="Times New Roman" w:cs="Times New Roman"/>
          <w:i/>
          <w:color w:val="000000"/>
          <w:sz w:val="26"/>
          <w:szCs w:val="26"/>
          <w:lang w:eastAsia="ru-RU"/>
        </w:rPr>
        <w:t>Тематика: Архитектура, дизайн и искусство</w:t>
      </w:r>
    </w:p>
    <w:p w14:paraId="63CEB60F" w14:textId="77777777" w:rsidR="00066F3F" w:rsidRPr="00ED110A" w:rsidRDefault="00066F3F" w:rsidP="00066F3F">
      <w:pPr>
        <w:jc w:val="both"/>
        <w:rPr>
          <w:rFonts w:ascii="Times New Roman" w:eastAsia="Times New Roman" w:hAnsi="Times New Roman" w:cs="Times New Roman"/>
          <w:i/>
          <w:color w:val="000000"/>
          <w:sz w:val="26"/>
          <w:szCs w:val="26"/>
          <w:lang w:eastAsia="ru-RU"/>
        </w:rPr>
      </w:pPr>
      <w:r w:rsidRPr="00ED110A">
        <w:rPr>
          <w:rFonts w:ascii="Times New Roman" w:eastAsia="Times New Roman" w:hAnsi="Times New Roman" w:cs="Times New Roman"/>
          <w:i/>
          <w:color w:val="000000"/>
          <w:sz w:val="26"/>
          <w:szCs w:val="26"/>
          <w:lang w:eastAsia="ru-RU"/>
        </w:rPr>
        <w:t>Страна: Объединенное Королевство</w:t>
      </w:r>
    </w:p>
    <w:p w14:paraId="0C2B4168" w14:textId="77777777" w:rsidR="00066F3F" w:rsidRPr="00ED110A" w:rsidRDefault="00066F3F" w:rsidP="00066F3F">
      <w:pPr>
        <w:jc w:val="both"/>
        <w:rPr>
          <w:rFonts w:ascii="Times New Roman" w:eastAsia="Times New Roman" w:hAnsi="Times New Roman" w:cs="Times New Roman"/>
          <w:i/>
          <w:color w:val="000000"/>
          <w:sz w:val="26"/>
          <w:szCs w:val="26"/>
          <w:lang w:eastAsia="ru-RU"/>
        </w:rPr>
      </w:pPr>
      <w:r w:rsidRPr="00ED110A">
        <w:rPr>
          <w:rFonts w:ascii="Times New Roman" w:eastAsia="Times New Roman" w:hAnsi="Times New Roman" w:cs="Times New Roman"/>
          <w:i/>
          <w:color w:val="000000"/>
          <w:sz w:val="26"/>
          <w:szCs w:val="26"/>
          <w:lang w:eastAsia="ru-RU"/>
        </w:rPr>
        <w:t>Выпуск: Ежемесячно</w:t>
      </w:r>
    </w:p>
    <w:p w14:paraId="7278F218" w14:textId="77777777" w:rsidR="00066F3F" w:rsidRPr="00ED110A" w:rsidRDefault="00066F3F" w:rsidP="00066F3F">
      <w:pPr>
        <w:jc w:val="both"/>
        <w:rPr>
          <w:rFonts w:ascii="Times New Roman" w:eastAsia="Times New Roman" w:hAnsi="Times New Roman" w:cs="Times New Roman"/>
          <w:i/>
          <w:color w:val="000000"/>
          <w:sz w:val="26"/>
          <w:szCs w:val="26"/>
          <w:lang w:eastAsia="ru-RU"/>
        </w:rPr>
      </w:pPr>
      <w:r w:rsidRPr="00ED110A">
        <w:rPr>
          <w:rFonts w:ascii="Times New Roman" w:eastAsia="Times New Roman" w:hAnsi="Times New Roman" w:cs="Times New Roman"/>
          <w:i/>
          <w:color w:val="000000"/>
          <w:sz w:val="26"/>
          <w:szCs w:val="26"/>
          <w:lang w:eastAsia="ru-RU"/>
        </w:rPr>
        <w:t>Тираж: 100 288</w:t>
      </w:r>
    </w:p>
    <w:p w14:paraId="24EC6F38" w14:textId="77777777" w:rsidR="00066F3F" w:rsidRPr="00ED110A" w:rsidRDefault="00066F3F" w:rsidP="00066F3F">
      <w:pPr>
        <w:jc w:val="both"/>
        <w:rPr>
          <w:rFonts w:ascii="Times New Roman" w:eastAsia="Times New Roman" w:hAnsi="Times New Roman" w:cs="Times New Roman"/>
          <w:i/>
          <w:color w:val="000000"/>
          <w:sz w:val="26"/>
          <w:szCs w:val="26"/>
          <w:lang w:eastAsia="ru-RU"/>
        </w:rPr>
      </w:pPr>
      <w:r w:rsidRPr="00ED110A">
        <w:rPr>
          <w:rFonts w:ascii="Times New Roman" w:eastAsia="Times New Roman" w:hAnsi="Times New Roman" w:cs="Times New Roman"/>
          <w:i/>
          <w:color w:val="000000"/>
          <w:sz w:val="26"/>
          <w:szCs w:val="26"/>
          <w:lang w:eastAsia="ru-RU"/>
        </w:rPr>
        <w:t>Сайт: www.wallpaper.com</w:t>
      </w:r>
    </w:p>
    <w:p w14:paraId="1D736B6C" w14:textId="77777777" w:rsidR="00066F3F" w:rsidRPr="00ED110A" w:rsidRDefault="00066F3F" w:rsidP="00066F3F">
      <w:pPr>
        <w:jc w:val="both"/>
        <w:rPr>
          <w:rFonts w:ascii="Times New Roman" w:eastAsia="Times New Roman" w:hAnsi="Times New Roman" w:cs="Times New Roman"/>
          <w:color w:val="000000"/>
          <w:sz w:val="26"/>
          <w:szCs w:val="26"/>
          <w:lang w:eastAsia="ru-RU"/>
        </w:rPr>
      </w:pPr>
    </w:p>
    <w:p w14:paraId="6FECCAEC" w14:textId="3F701079" w:rsidR="00066F3F" w:rsidRPr="00ED110A" w:rsidRDefault="00066F3F" w:rsidP="00066F3F">
      <w:pPr>
        <w:jc w:val="both"/>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 xml:space="preserve">Журнал начал издаваться в Великобритании в 1996 году канадским журналистом Тайлером Брюле (известным </w:t>
      </w:r>
      <w:r w:rsidR="00CB6BE9" w:rsidRPr="00ED110A">
        <w:rPr>
          <w:rFonts w:ascii="Times New Roman" w:eastAsia="Times New Roman" w:hAnsi="Times New Roman" w:cs="Times New Roman"/>
          <w:color w:val="000000"/>
          <w:sz w:val="26"/>
          <w:szCs w:val="26"/>
          <w:lang w:eastAsia="ru-RU"/>
        </w:rPr>
        <w:t xml:space="preserve">также </w:t>
      </w:r>
      <w:r w:rsidR="00CB6BE9">
        <w:rPr>
          <w:rFonts w:ascii="Times New Roman" w:eastAsia="Times New Roman" w:hAnsi="Times New Roman" w:cs="Times New Roman"/>
          <w:color w:val="000000"/>
          <w:sz w:val="26"/>
          <w:szCs w:val="26"/>
          <w:lang w:eastAsia="ru-RU"/>
        </w:rPr>
        <w:t xml:space="preserve">как создатель </w:t>
      </w:r>
      <w:r w:rsidRPr="00ED110A">
        <w:rPr>
          <w:rFonts w:ascii="Times New Roman" w:eastAsia="Times New Roman" w:hAnsi="Times New Roman" w:cs="Times New Roman"/>
          <w:color w:val="000000"/>
          <w:sz w:val="26"/>
          <w:szCs w:val="26"/>
          <w:lang w:eastAsia="ru-RU"/>
        </w:rPr>
        <w:t>журнал</w:t>
      </w:r>
      <w:r w:rsidR="00CB6BE9">
        <w:rPr>
          <w:rFonts w:ascii="Times New Roman" w:eastAsia="Times New Roman" w:hAnsi="Times New Roman" w:cs="Times New Roman"/>
          <w:color w:val="000000"/>
          <w:sz w:val="26"/>
          <w:szCs w:val="26"/>
          <w:lang w:eastAsia="ru-RU"/>
        </w:rPr>
        <w:t>а</w:t>
      </w:r>
      <w:r w:rsidRPr="00ED110A">
        <w:rPr>
          <w:rFonts w:ascii="Times New Roman" w:eastAsia="Times New Roman" w:hAnsi="Times New Roman" w:cs="Times New Roman"/>
          <w:color w:val="000000"/>
          <w:sz w:val="26"/>
          <w:szCs w:val="26"/>
          <w:lang w:eastAsia="ru-RU"/>
        </w:rPr>
        <w:t xml:space="preserve"> «Монокль») и в 1997 г</w:t>
      </w:r>
      <w:r w:rsidR="00F869A8">
        <w:rPr>
          <w:rFonts w:ascii="Times New Roman" w:eastAsia="Times New Roman" w:hAnsi="Times New Roman" w:cs="Times New Roman"/>
          <w:color w:val="000000"/>
          <w:sz w:val="26"/>
          <w:szCs w:val="26"/>
          <w:lang w:eastAsia="ru-RU"/>
        </w:rPr>
        <w:t>оду</w:t>
      </w:r>
      <w:r w:rsidRPr="00ED110A">
        <w:rPr>
          <w:rFonts w:ascii="Times New Roman" w:eastAsia="Times New Roman" w:hAnsi="Times New Roman" w:cs="Times New Roman"/>
          <w:color w:val="000000"/>
          <w:sz w:val="26"/>
          <w:szCs w:val="26"/>
          <w:lang w:eastAsia="ru-RU"/>
        </w:rPr>
        <w:t xml:space="preserve"> был продан Time Warner. Тематика издания довольно обширная, затрагивает множество форм творчества, искусство, дизайн, архитектуру. Аудитория</w:t>
      </w:r>
      <w:r w:rsidR="00C37B20">
        <w:rPr>
          <w:rFonts w:ascii="Times New Roman" w:eastAsia="Times New Roman" w:hAnsi="Times New Roman" w:cs="Times New Roman"/>
          <w:color w:val="000000"/>
          <w:sz w:val="26"/>
          <w:szCs w:val="26"/>
          <w:lang w:eastAsia="ru-RU"/>
        </w:rPr>
        <w:t xml:space="preserve"> – </w:t>
      </w:r>
      <w:r w:rsidRPr="00ED110A">
        <w:rPr>
          <w:rFonts w:ascii="Times New Roman" w:eastAsia="Times New Roman" w:hAnsi="Times New Roman" w:cs="Times New Roman"/>
          <w:color w:val="000000"/>
          <w:sz w:val="26"/>
          <w:szCs w:val="26"/>
          <w:lang w:eastAsia="ru-RU"/>
        </w:rPr>
        <w:t xml:space="preserve">и профессионалы, и широкая публика, для которой </w:t>
      </w:r>
      <w:r w:rsidRPr="00ED110A">
        <w:rPr>
          <w:rFonts w:ascii="Times New Roman" w:eastAsia="Times New Roman" w:hAnsi="Times New Roman" w:cs="Times New Roman"/>
          <w:color w:val="000000"/>
          <w:sz w:val="26"/>
          <w:szCs w:val="26"/>
          <w:lang w:val="en-US" w:eastAsia="ru-RU"/>
        </w:rPr>
        <w:t>Wallpaper</w:t>
      </w:r>
      <w:r w:rsidRPr="00ED110A">
        <w:rPr>
          <w:rFonts w:ascii="Times New Roman" w:eastAsia="Times New Roman" w:hAnsi="Times New Roman" w:cs="Times New Roman"/>
          <w:color w:val="000000"/>
          <w:sz w:val="26"/>
          <w:szCs w:val="26"/>
          <w:lang w:eastAsia="ru-RU"/>
        </w:rPr>
        <w:t xml:space="preserve"> выпускает также небольшие путеводители, посвященные дизайну в великих городах мира.</w:t>
      </w:r>
    </w:p>
    <w:p w14:paraId="6A31C4E1" w14:textId="77777777" w:rsidR="00066F3F" w:rsidRPr="00ED110A" w:rsidRDefault="00066F3F" w:rsidP="00066F3F">
      <w:pPr>
        <w:jc w:val="both"/>
        <w:rPr>
          <w:rFonts w:ascii="Times New Roman" w:eastAsia="Times New Roman" w:hAnsi="Times New Roman" w:cs="Times New Roman"/>
          <w:color w:val="000000"/>
          <w:sz w:val="26"/>
          <w:szCs w:val="26"/>
          <w:lang w:eastAsia="ru-RU"/>
        </w:rPr>
      </w:pPr>
    </w:p>
    <w:p w14:paraId="125AE367" w14:textId="77777777" w:rsidR="00066F3F" w:rsidRPr="00ED110A" w:rsidRDefault="00066F3F" w:rsidP="00066F3F">
      <w:pPr>
        <w:pStyle w:val="a6"/>
        <w:numPr>
          <w:ilvl w:val="0"/>
          <w:numId w:val="33"/>
        </w:numPr>
        <w:spacing w:after="160" w:line="259" w:lineRule="auto"/>
        <w:jc w:val="both"/>
        <w:rPr>
          <w:rFonts w:ascii="Times New Roman" w:eastAsia="Times New Roman" w:hAnsi="Times New Roman"/>
          <w:i/>
          <w:color w:val="000000"/>
          <w:sz w:val="26"/>
          <w:szCs w:val="26"/>
          <w:lang w:eastAsia="ru-RU"/>
        </w:rPr>
      </w:pPr>
      <w:r w:rsidRPr="00ED110A">
        <w:rPr>
          <w:rFonts w:ascii="Times New Roman" w:eastAsia="Times New Roman" w:hAnsi="Times New Roman"/>
          <w:i/>
          <w:color w:val="000000"/>
          <w:sz w:val="26"/>
          <w:szCs w:val="26"/>
          <w:lang w:eastAsia="ru-RU"/>
        </w:rPr>
        <w:t>Architectural Record</w:t>
      </w:r>
    </w:p>
    <w:p w14:paraId="43D29CF7" w14:textId="77777777" w:rsidR="00066F3F" w:rsidRPr="00ED110A" w:rsidRDefault="00066F3F" w:rsidP="00066F3F">
      <w:pPr>
        <w:jc w:val="both"/>
        <w:rPr>
          <w:rFonts w:ascii="Times New Roman" w:eastAsia="Times New Roman" w:hAnsi="Times New Roman" w:cs="Times New Roman"/>
          <w:i/>
          <w:color w:val="000000"/>
          <w:sz w:val="26"/>
          <w:szCs w:val="26"/>
          <w:lang w:eastAsia="ru-RU"/>
        </w:rPr>
      </w:pPr>
      <w:r w:rsidRPr="00ED110A">
        <w:rPr>
          <w:rFonts w:ascii="Times New Roman" w:eastAsia="Times New Roman" w:hAnsi="Times New Roman" w:cs="Times New Roman"/>
          <w:i/>
          <w:color w:val="000000"/>
          <w:sz w:val="26"/>
          <w:szCs w:val="26"/>
          <w:lang w:eastAsia="ru-RU"/>
        </w:rPr>
        <w:t>Тематика: Архитектура и дизайн</w:t>
      </w:r>
    </w:p>
    <w:p w14:paraId="01DC9291" w14:textId="77777777" w:rsidR="00066F3F" w:rsidRPr="00ED110A" w:rsidRDefault="00066F3F" w:rsidP="00066F3F">
      <w:pPr>
        <w:jc w:val="both"/>
        <w:rPr>
          <w:rFonts w:ascii="Times New Roman" w:eastAsia="Times New Roman" w:hAnsi="Times New Roman" w:cs="Times New Roman"/>
          <w:i/>
          <w:color w:val="000000"/>
          <w:sz w:val="26"/>
          <w:szCs w:val="26"/>
          <w:lang w:eastAsia="ru-RU"/>
        </w:rPr>
      </w:pPr>
      <w:r w:rsidRPr="00ED110A">
        <w:rPr>
          <w:rFonts w:ascii="Times New Roman" w:eastAsia="Times New Roman" w:hAnsi="Times New Roman" w:cs="Times New Roman"/>
          <w:i/>
          <w:color w:val="000000"/>
          <w:sz w:val="26"/>
          <w:szCs w:val="26"/>
          <w:lang w:eastAsia="ru-RU"/>
        </w:rPr>
        <w:t>Страна: Соединенные Штаты</w:t>
      </w:r>
    </w:p>
    <w:p w14:paraId="05EF6832" w14:textId="77777777" w:rsidR="00066F3F" w:rsidRPr="00ED110A" w:rsidRDefault="00066F3F" w:rsidP="00066F3F">
      <w:pPr>
        <w:jc w:val="both"/>
        <w:rPr>
          <w:rFonts w:ascii="Times New Roman" w:eastAsia="Times New Roman" w:hAnsi="Times New Roman" w:cs="Times New Roman"/>
          <w:i/>
          <w:color w:val="000000"/>
          <w:sz w:val="26"/>
          <w:szCs w:val="26"/>
          <w:lang w:eastAsia="ru-RU"/>
        </w:rPr>
      </w:pPr>
      <w:r w:rsidRPr="00ED110A">
        <w:rPr>
          <w:rFonts w:ascii="Times New Roman" w:eastAsia="Times New Roman" w:hAnsi="Times New Roman" w:cs="Times New Roman"/>
          <w:i/>
          <w:color w:val="000000"/>
          <w:sz w:val="26"/>
          <w:szCs w:val="26"/>
          <w:lang w:eastAsia="ru-RU"/>
        </w:rPr>
        <w:t>Выпуск: Ежемесячно</w:t>
      </w:r>
    </w:p>
    <w:p w14:paraId="4C7CFD63" w14:textId="77777777" w:rsidR="00066F3F" w:rsidRPr="00ED110A" w:rsidRDefault="00066F3F" w:rsidP="00066F3F">
      <w:pPr>
        <w:jc w:val="both"/>
        <w:rPr>
          <w:rFonts w:ascii="Times New Roman" w:eastAsia="Times New Roman" w:hAnsi="Times New Roman" w:cs="Times New Roman"/>
          <w:i/>
          <w:color w:val="000000"/>
          <w:sz w:val="26"/>
          <w:szCs w:val="26"/>
          <w:lang w:eastAsia="ru-RU"/>
        </w:rPr>
      </w:pPr>
      <w:r w:rsidRPr="00ED110A">
        <w:rPr>
          <w:rFonts w:ascii="Times New Roman" w:eastAsia="Times New Roman" w:hAnsi="Times New Roman" w:cs="Times New Roman"/>
          <w:i/>
          <w:color w:val="000000"/>
          <w:sz w:val="26"/>
          <w:szCs w:val="26"/>
          <w:lang w:eastAsia="ru-RU"/>
        </w:rPr>
        <w:t>Тираж: 93 000</w:t>
      </w:r>
    </w:p>
    <w:p w14:paraId="7211AAC6" w14:textId="77777777" w:rsidR="00066F3F" w:rsidRPr="00ED110A" w:rsidRDefault="00066F3F" w:rsidP="00066F3F">
      <w:pPr>
        <w:jc w:val="both"/>
        <w:rPr>
          <w:rFonts w:ascii="Times New Roman" w:eastAsia="Times New Roman" w:hAnsi="Times New Roman" w:cs="Times New Roman"/>
          <w:i/>
          <w:color w:val="000000"/>
          <w:sz w:val="26"/>
          <w:szCs w:val="26"/>
          <w:lang w:eastAsia="ru-RU"/>
        </w:rPr>
      </w:pPr>
      <w:r w:rsidRPr="00ED110A">
        <w:rPr>
          <w:rFonts w:ascii="Times New Roman" w:eastAsia="Times New Roman" w:hAnsi="Times New Roman" w:cs="Times New Roman"/>
          <w:i/>
          <w:color w:val="000000"/>
          <w:sz w:val="26"/>
          <w:szCs w:val="26"/>
          <w:lang w:eastAsia="ru-RU"/>
        </w:rPr>
        <w:t>Сайт: www.architecturalrecord.com</w:t>
      </w:r>
    </w:p>
    <w:p w14:paraId="2AD16D76" w14:textId="77777777" w:rsidR="00066F3F" w:rsidRPr="00ED110A" w:rsidRDefault="00066F3F" w:rsidP="00066F3F">
      <w:pPr>
        <w:jc w:val="both"/>
        <w:rPr>
          <w:rFonts w:ascii="Times New Roman" w:eastAsia="Times New Roman" w:hAnsi="Times New Roman" w:cs="Times New Roman"/>
          <w:color w:val="000000"/>
          <w:sz w:val="26"/>
          <w:szCs w:val="26"/>
          <w:lang w:eastAsia="ru-RU"/>
        </w:rPr>
      </w:pPr>
    </w:p>
    <w:p w14:paraId="3F610156" w14:textId="4412FADB" w:rsidR="00066F3F" w:rsidRPr="00ED110A" w:rsidRDefault="00066F3F" w:rsidP="00066F3F">
      <w:pPr>
        <w:jc w:val="both"/>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 xml:space="preserve">Architectural Record входит в число старейших и наиболее влиятельных изданий по архитектуре, журнал публикуется с 1891 года. В нем представлены лучшие мировые фирмы и последние крупные жилые, коммерческие, общественные и культурные проекты. Причем проектные материалы публикуются достаточно подробно, включая художественный, коммерческий и технический аспект. Здесь также есть разделы по архитектурным продуктам и новым строительным технологиям, что в сумме дает очень полный и актуальный обзор последних тенденций и состояния </w:t>
      </w:r>
      <w:r w:rsidR="002C5240">
        <w:rPr>
          <w:rFonts w:ascii="Times New Roman" w:eastAsia="Times New Roman" w:hAnsi="Times New Roman" w:cs="Times New Roman"/>
          <w:color w:val="000000"/>
          <w:sz w:val="26"/>
          <w:szCs w:val="26"/>
          <w:lang w:eastAsia="ru-RU"/>
        </w:rPr>
        <w:t>отрасли</w:t>
      </w:r>
      <w:r w:rsidRPr="00ED110A">
        <w:rPr>
          <w:rFonts w:ascii="Times New Roman" w:eastAsia="Times New Roman" w:hAnsi="Times New Roman" w:cs="Times New Roman"/>
          <w:color w:val="000000"/>
          <w:sz w:val="26"/>
          <w:szCs w:val="26"/>
          <w:lang w:eastAsia="ru-RU"/>
        </w:rPr>
        <w:t xml:space="preserve"> по всему миру.</w:t>
      </w:r>
    </w:p>
    <w:p w14:paraId="077D264C" w14:textId="77777777" w:rsidR="00066F3F" w:rsidRPr="00ED110A" w:rsidRDefault="00066F3F" w:rsidP="00066F3F">
      <w:pPr>
        <w:jc w:val="both"/>
        <w:rPr>
          <w:rFonts w:ascii="Times New Roman" w:eastAsia="Times New Roman" w:hAnsi="Times New Roman" w:cs="Times New Roman"/>
          <w:color w:val="000000"/>
          <w:sz w:val="26"/>
          <w:szCs w:val="26"/>
          <w:lang w:eastAsia="ru-RU"/>
        </w:rPr>
      </w:pPr>
    </w:p>
    <w:p w14:paraId="6732F438" w14:textId="77777777" w:rsidR="00066F3F" w:rsidRPr="00ED110A" w:rsidRDefault="00066F3F" w:rsidP="00066F3F">
      <w:pPr>
        <w:pStyle w:val="a6"/>
        <w:numPr>
          <w:ilvl w:val="0"/>
          <w:numId w:val="33"/>
        </w:numPr>
        <w:spacing w:after="160" w:line="259" w:lineRule="auto"/>
        <w:jc w:val="both"/>
        <w:rPr>
          <w:rFonts w:ascii="Times New Roman" w:eastAsia="Times New Roman" w:hAnsi="Times New Roman"/>
          <w:i/>
          <w:color w:val="000000"/>
          <w:sz w:val="26"/>
          <w:szCs w:val="26"/>
          <w:lang w:eastAsia="ru-RU"/>
        </w:rPr>
      </w:pPr>
      <w:r w:rsidRPr="00ED110A">
        <w:rPr>
          <w:rFonts w:ascii="Times New Roman" w:eastAsia="Times New Roman" w:hAnsi="Times New Roman"/>
          <w:i/>
          <w:color w:val="000000"/>
          <w:sz w:val="26"/>
          <w:szCs w:val="26"/>
          <w:lang w:eastAsia="ru-RU"/>
        </w:rPr>
        <w:t>Abitare</w:t>
      </w:r>
    </w:p>
    <w:p w14:paraId="28CFF48B" w14:textId="77777777" w:rsidR="00066F3F" w:rsidRPr="00ED110A" w:rsidRDefault="00066F3F" w:rsidP="00066F3F">
      <w:pPr>
        <w:jc w:val="both"/>
        <w:rPr>
          <w:rFonts w:ascii="Times New Roman" w:eastAsia="Times New Roman" w:hAnsi="Times New Roman" w:cs="Times New Roman"/>
          <w:i/>
          <w:color w:val="000000"/>
          <w:sz w:val="26"/>
          <w:szCs w:val="26"/>
          <w:lang w:eastAsia="ru-RU"/>
        </w:rPr>
      </w:pPr>
      <w:r w:rsidRPr="00ED110A">
        <w:rPr>
          <w:rFonts w:ascii="Times New Roman" w:eastAsia="Times New Roman" w:hAnsi="Times New Roman" w:cs="Times New Roman"/>
          <w:i/>
          <w:color w:val="000000"/>
          <w:sz w:val="26"/>
          <w:szCs w:val="26"/>
          <w:lang w:eastAsia="ru-RU"/>
        </w:rPr>
        <w:t>Тематика: Архитектура и дизайн</w:t>
      </w:r>
    </w:p>
    <w:p w14:paraId="4CE53710" w14:textId="77777777" w:rsidR="00066F3F" w:rsidRPr="00ED110A" w:rsidRDefault="00066F3F" w:rsidP="00066F3F">
      <w:pPr>
        <w:jc w:val="both"/>
        <w:rPr>
          <w:rFonts w:ascii="Times New Roman" w:eastAsia="Times New Roman" w:hAnsi="Times New Roman" w:cs="Times New Roman"/>
          <w:i/>
          <w:color w:val="000000"/>
          <w:sz w:val="26"/>
          <w:szCs w:val="26"/>
          <w:lang w:eastAsia="ru-RU"/>
        </w:rPr>
      </w:pPr>
      <w:r w:rsidRPr="00ED110A">
        <w:rPr>
          <w:rFonts w:ascii="Times New Roman" w:eastAsia="Times New Roman" w:hAnsi="Times New Roman" w:cs="Times New Roman"/>
          <w:i/>
          <w:color w:val="000000"/>
          <w:sz w:val="26"/>
          <w:szCs w:val="26"/>
          <w:lang w:eastAsia="ru-RU"/>
        </w:rPr>
        <w:t>Страна: Италия</w:t>
      </w:r>
    </w:p>
    <w:p w14:paraId="107E2DFE" w14:textId="77777777" w:rsidR="00066F3F" w:rsidRPr="00ED110A" w:rsidRDefault="00066F3F" w:rsidP="00066F3F">
      <w:pPr>
        <w:jc w:val="both"/>
        <w:rPr>
          <w:rFonts w:ascii="Times New Roman" w:eastAsia="Times New Roman" w:hAnsi="Times New Roman" w:cs="Times New Roman"/>
          <w:i/>
          <w:color w:val="000000"/>
          <w:sz w:val="26"/>
          <w:szCs w:val="26"/>
          <w:lang w:eastAsia="ru-RU"/>
        </w:rPr>
      </w:pPr>
      <w:r w:rsidRPr="00ED110A">
        <w:rPr>
          <w:rFonts w:ascii="Times New Roman" w:eastAsia="Times New Roman" w:hAnsi="Times New Roman" w:cs="Times New Roman"/>
          <w:i/>
          <w:color w:val="000000"/>
          <w:sz w:val="26"/>
          <w:szCs w:val="26"/>
          <w:lang w:eastAsia="ru-RU"/>
        </w:rPr>
        <w:t>Выпуск: Ежемесячно</w:t>
      </w:r>
    </w:p>
    <w:p w14:paraId="53B72032" w14:textId="77777777" w:rsidR="00066F3F" w:rsidRPr="00ED110A" w:rsidRDefault="00066F3F" w:rsidP="00066F3F">
      <w:pPr>
        <w:jc w:val="both"/>
        <w:rPr>
          <w:rFonts w:ascii="Times New Roman" w:eastAsia="Times New Roman" w:hAnsi="Times New Roman" w:cs="Times New Roman"/>
          <w:i/>
          <w:color w:val="000000"/>
          <w:sz w:val="26"/>
          <w:szCs w:val="26"/>
          <w:lang w:eastAsia="ru-RU"/>
        </w:rPr>
      </w:pPr>
      <w:r w:rsidRPr="00ED110A">
        <w:rPr>
          <w:rFonts w:ascii="Times New Roman" w:eastAsia="Times New Roman" w:hAnsi="Times New Roman" w:cs="Times New Roman"/>
          <w:i/>
          <w:color w:val="000000"/>
          <w:sz w:val="26"/>
          <w:szCs w:val="26"/>
          <w:lang w:eastAsia="ru-RU"/>
        </w:rPr>
        <w:t xml:space="preserve">Тираж: 65 000 </w:t>
      </w:r>
    </w:p>
    <w:p w14:paraId="335AFD79" w14:textId="77777777" w:rsidR="00066F3F" w:rsidRPr="00ED110A" w:rsidRDefault="00066F3F" w:rsidP="00066F3F">
      <w:pPr>
        <w:jc w:val="both"/>
        <w:rPr>
          <w:rFonts w:ascii="Times New Roman" w:eastAsia="Times New Roman" w:hAnsi="Times New Roman" w:cs="Times New Roman"/>
          <w:i/>
          <w:color w:val="000000"/>
          <w:sz w:val="26"/>
          <w:szCs w:val="26"/>
          <w:lang w:eastAsia="ru-RU"/>
        </w:rPr>
      </w:pPr>
      <w:r w:rsidRPr="00ED110A">
        <w:rPr>
          <w:rFonts w:ascii="Times New Roman" w:eastAsia="Times New Roman" w:hAnsi="Times New Roman" w:cs="Times New Roman"/>
          <w:i/>
          <w:color w:val="000000"/>
          <w:sz w:val="26"/>
          <w:szCs w:val="26"/>
          <w:lang w:eastAsia="ru-RU"/>
        </w:rPr>
        <w:t>Сайт: www.abitare.it</w:t>
      </w:r>
    </w:p>
    <w:p w14:paraId="44BAE698" w14:textId="77777777" w:rsidR="00066F3F" w:rsidRPr="00ED110A" w:rsidRDefault="00066F3F" w:rsidP="00066F3F">
      <w:pPr>
        <w:jc w:val="both"/>
        <w:rPr>
          <w:rFonts w:ascii="Times New Roman" w:eastAsia="Times New Roman" w:hAnsi="Times New Roman" w:cs="Times New Roman"/>
          <w:i/>
          <w:color w:val="000000"/>
          <w:sz w:val="26"/>
          <w:szCs w:val="26"/>
          <w:lang w:eastAsia="ru-RU"/>
        </w:rPr>
      </w:pPr>
    </w:p>
    <w:p w14:paraId="512D34AD" w14:textId="3C0B519E" w:rsidR="00066F3F" w:rsidRPr="00ED110A" w:rsidRDefault="00066F3F" w:rsidP="00066F3F">
      <w:pPr>
        <w:jc w:val="both"/>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Основанный в Милане в 1961 году Пьеро Перони</w:t>
      </w:r>
      <w:r w:rsidR="002C5240">
        <w:rPr>
          <w:rFonts w:ascii="Times New Roman" w:eastAsia="Times New Roman" w:hAnsi="Times New Roman" w:cs="Times New Roman"/>
          <w:color w:val="000000"/>
          <w:sz w:val="26"/>
          <w:szCs w:val="26"/>
          <w:lang w:eastAsia="ru-RU"/>
        </w:rPr>
        <w:t>,</w:t>
      </w:r>
      <w:r w:rsidRPr="00ED110A">
        <w:rPr>
          <w:rFonts w:ascii="Times New Roman" w:eastAsia="Times New Roman" w:hAnsi="Times New Roman" w:cs="Times New Roman"/>
          <w:color w:val="000000"/>
          <w:sz w:val="26"/>
          <w:szCs w:val="26"/>
          <w:lang w:eastAsia="ru-RU"/>
        </w:rPr>
        <w:t xml:space="preserve"> журнал Abitare является изданием с многолетней репутацией и специализацией в тематике современного дизайна и архитектуры. Название журнала соответствует его идеологии: для него важно показать образ жизни и то, как люди используют жилые пространства, а также продукты дизайна. </w:t>
      </w:r>
    </w:p>
    <w:p w14:paraId="4E4ABA6C" w14:textId="77777777" w:rsidR="00066F3F" w:rsidRPr="00ED110A" w:rsidRDefault="00066F3F" w:rsidP="00066F3F">
      <w:pPr>
        <w:jc w:val="both"/>
        <w:rPr>
          <w:rFonts w:ascii="Times New Roman" w:eastAsia="Times New Roman" w:hAnsi="Times New Roman" w:cs="Times New Roman"/>
          <w:color w:val="000000"/>
          <w:sz w:val="26"/>
          <w:szCs w:val="26"/>
          <w:lang w:eastAsia="ru-RU"/>
        </w:rPr>
      </w:pPr>
    </w:p>
    <w:p w14:paraId="23DE9874" w14:textId="77777777" w:rsidR="00066F3F" w:rsidRPr="00ED110A" w:rsidRDefault="00066F3F" w:rsidP="00066F3F">
      <w:pPr>
        <w:pStyle w:val="a6"/>
        <w:numPr>
          <w:ilvl w:val="0"/>
          <w:numId w:val="33"/>
        </w:numPr>
        <w:spacing w:after="160" w:line="259" w:lineRule="auto"/>
        <w:jc w:val="both"/>
        <w:rPr>
          <w:rFonts w:ascii="Times New Roman" w:eastAsia="Times New Roman" w:hAnsi="Times New Roman"/>
          <w:i/>
          <w:color w:val="000000"/>
          <w:sz w:val="26"/>
          <w:szCs w:val="26"/>
          <w:lang w:eastAsia="ru-RU"/>
        </w:rPr>
      </w:pPr>
      <w:r w:rsidRPr="00ED110A">
        <w:rPr>
          <w:rFonts w:ascii="Times New Roman" w:eastAsia="Times New Roman" w:hAnsi="Times New Roman"/>
          <w:i/>
          <w:color w:val="000000"/>
          <w:sz w:val="26"/>
          <w:szCs w:val="26"/>
          <w:lang w:eastAsia="ru-RU"/>
        </w:rPr>
        <w:t>Interior Design</w:t>
      </w:r>
    </w:p>
    <w:p w14:paraId="2D8B5E1A" w14:textId="77777777" w:rsidR="00066F3F" w:rsidRPr="00ED110A" w:rsidRDefault="00066F3F" w:rsidP="00066F3F">
      <w:pPr>
        <w:jc w:val="both"/>
        <w:rPr>
          <w:rFonts w:ascii="Times New Roman" w:eastAsia="Times New Roman" w:hAnsi="Times New Roman" w:cs="Times New Roman"/>
          <w:i/>
          <w:color w:val="000000"/>
          <w:sz w:val="26"/>
          <w:szCs w:val="26"/>
          <w:lang w:eastAsia="ru-RU"/>
        </w:rPr>
      </w:pPr>
      <w:r w:rsidRPr="00ED110A">
        <w:rPr>
          <w:rFonts w:ascii="Times New Roman" w:eastAsia="Times New Roman" w:hAnsi="Times New Roman" w:cs="Times New Roman"/>
          <w:i/>
          <w:color w:val="000000"/>
          <w:sz w:val="26"/>
          <w:szCs w:val="26"/>
          <w:lang w:eastAsia="ru-RU"/>
        </w:rPr>
        <w:t>Тематика: Дизайн интерьера</w:t>
      </w:r>
    </w:p>
    <w:p w14:paraId="56A5DB9E" w14:textId="77777777" w:rsidR="00066F3F" w:rsidRPr="00ED110A" w:rsidRDefault="00066F3F" w:rsidP="00066F3F">
      <w:pPr>
        <w:jc w:val="both"/>
        <w:rPr>
          <w:rFonts w:ascii="Times New Roman" w:eastAsia="Times New Roman" w:hAnsi="Times New Roman" w:cs="Times New Roman"/>
          <w:i/>
          <w:color w:val="000000"/>
          <w:sz w:val="26"/>
          <w:szCs w:val="26"/>
          <w:lang w:eastAsia="ru-RU"/>
        </w:rPr>
      </w:pPr>
      <w:r w:rsidRPr="00ED110A">
        <w:rPr>
          <w:rFonts w:ascii="Times New Roman" w:eastAsia="Times New Roman" w:hAnsi="Times New Roman" w:cs="Times New Roman"/>
          <w:i/>
          <w:color w:val="000000"/>
          <w:sz w:val="26"/>
          <w:szCs w:val="26"/>
          <w:lang w:eastAsia="ru-RU"/>
        </w:rPr>
        <w:t>Страна: Соединенные Штаты</w:t>
      </w:r>
    </w:p>
    <w:p w14:paraId="33E723E0" w14:textId="77777777" w:rsidR="00066F3F" w:rsidRPr="00ED110A" w:rsidRDefault="00066F3F" w:rsidP="00066F3F">
      <w:pPr>
        <w:jc w:val="both"/>
        <w:rPr>
          <w:rFonts w:ascii="Times New Roman" w:eastAsia="Times New Roman" w:hAnsi="Times New Roman" w:cs="Times New Roman"/>
          <w:i/>
          <w:color w:val="000000"/>
          <w:sz w:val="26"/>
          <w:szCs w:val="26"/>
          <w:lang w:eastAsia="ru-RU"/>
        </w:rPr>
      </w:pPr>
      <w:r w:rsidRPr="00ED110A">
        <w:rPr>
          <w:rFonts w:ascii="Times New Roman" w:eastAsia="Times New Roman" w:hAnsi="Times New Roman" w:cs="Times New Roman"/>
          <w:i/>
          <w:color w:val="000000"/>
          <w:sz w:val="26"/>
          <w:szCs w:val="26"/>
          <w:lang w:eastAsia="ru-RU"/>
        </w:rPr>
        <w:t>Выпуск: Ежемесячно</w:t>
      </w:r>
    </w:p>
    <w:p w14:paraId="45581C4B" w14:textId="77777777" w:rsidR="00066F3F" w:rsidRPr="00ED110A" w:rsidRDefault="00066F3F" w:rsidP="00066F3F">
      <w:pPr>
        <w:jc w:val="both"/>
        <w:rPr>
          <w:rFonts w:ascii="Times New Roman" w:eastAsia="Times New Roman" w:hAnsi="Times New Roman" w:cs="Times New Roman"/>
          <w:i/>
          <w:color w:val="000000"/>
          <w:sz w:val="26"/>
          <w:szCs w:val="26"/>
          <w:lang w:eastAsia="ru-RU"/>
        </w:rPr>
      </w:pPr>
      <w:r w:rsidRPr="00ED110A">
        <w:rPr>
          <w:rFonts w:ascii="Times New Roman" w:eastAsia="Times New Roman" w:hAnsi="Times New Roman" w:cs="Times New Roman"/>
          <w:i/>
          <w:color w:val="000000"/>
          <w:sz w:val="26"/>
          <w:szCs w:val="26"/>
          <w:lang w:eastAsia="ru-RU"/>
        </w:rPr>
        <w:t>Тираж: 62 069</w:t>
      </w:r>
    </w:p>
    <w:p w14:paraId="604253DE" w14:textId="77777777" w:rsidR="00066F3F" w:rsidRPr="00ED110A" w:rsidRDefault="00066F3F" w:rsidP="00066F3F">
      <w:pPr>
        <w:jc w:val="both"/>
        <w:rPr>
          <w:rFonts w:ascii="Times New Roman" w:eastAsia="Times New Roman" w:hAnsi="Times New Roman" w:cs="Times New Roman"/>
          <w:i/>
          <w:color w:val="000000"/>
          <w:sz w:val="26"/>
          <w:szCs w:val="26"/>
          <w:lang w:eastAsia="ru-RU"/>
        </w:rPr>
      </w:pPr>
      <w:r w:rsidRPr="00ED110A">
        <w:rPr>
          <w:rFonts w:ascii="Times New Roman" w:eastAsia="Times New Roman" w:hAnsi="Times New Roman" w:cs="Times New Roman"/>
          <w:i/>
          <w:color w:val="000000"/>
          <w:sz w:val="26"/>
          <w:szCs w:val="26"/>
          <w:lang w:eastAsia="ru-RU"/>
        </w:rPr>
        <w:t>Сайт: www.interiordesign.net</w:t>
      </w:r>
    </w:p>
    <w:p w14:paraId="6B9857B1" w14:textId="77777777" w:rsidR="00066F3F" w:rsidRPr="00ED110A" w:rsidRDefault="00066F3F" w:rsidP="00066F3F">
      <w:pPr>
        <w:jc w:val="both"/>
        <w:rPr>
          <w:rFonts w:ascii="Times New Roman" w:eastAsia="Times New Roman" w:hAnsi="Times New Roman" w:cs="Times New Roman"/>
          <w:color w:val="000000"/>
          <w:sz w:val="26"/>
          <w:szCs w:val="26"/>
          <w:lang w:eastAsia="ru-RU"/>
        </w:rPr>
      </w:pPr>
    </w:p>
    <w:p w14:paraId="4E691EA8" w14:textId="2E87B5B2" w:rsidR="00066F3F" w:rsidRPr="00ED110A" w:rsidRDefault="00066F3F" w:rsidP="00066F3F">
      <w:pPr>
        <w:jc w:val="both"/>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 xml:space="preserve">Interior Design – профессиональный журнал, издается с 1932 года. Тематика </w:t>
      </w:r>
      <w:r w:rsidR="002C5240">
        <w:rPr>
          <w:rFonts w:ascii="Times New Roman" w:eastAsia="Times New Roman" w:hAnsi="Times New Roman" w:cs="Times New Roman"/>
          <w:color w:val="000000"/>
          <w:sz w:val="26"/>
          <w:szCs w:val="26"/>
          <w:lang w:eastAsia="ru-RU"/>
        </w:rPr>
        <w:t>издания</w:t>
      </w:r>
      <w:r w:rsidR="00C37B20">
        <w:rPr>
          <w:rFonts w:ascii="Times New Roman" w:eastAsia="Times New Roman" w:hAnsi="Times New Roman" w:cs="Times New Roman"/>
          <w:color w:val="000000"/>
          <w:sz w:val="26"/>
          <w:szCs w:val="26"/>
          <w:lang w:eastAsia="ru-RU"/>
        </w:rPr>
        <w:t xml:space="preserve"> – </w:t>
      </w:r>
      <w:r w:rsidRPr="00ED110A">
        <w:rPr>
          <w:rFonts w:ascii="Times New Roman" w:eastAsia="Times New Roman" w:hAnsi="Times New Roman" w:cs="Times New Roman"/>
          <w:color w:val="000000"/>
          <w:sz w:val="26"/>
          <w:szCs w:val="26"/>
          <w:lang w:eastAsia="ru-RU"/>
        </w:rPr>
        <w:t>все виды интерьеров: жилые, коммерческие, общественные, культурные и т.</w:t>
      </w:r>
      <w:r w:rsidR="002C5240">
        <w:rPr>
          <w:rFonts w:ascii="Times New Roman" w:eastAsia="Times New Roman" w:hAnsi="Times New Roman" w:cs="Times New Roman"/>
          <w:color w:val="000000"/>
          <w:sz w:val="26"/>
          <w:szCs w:val="26"/>
          <w:lang w:eastAsia="ru-RU"/>
        </w:rPr>
        <w:t> </w:t>
      </w:r>
      <w:r w:rsidRPr="00ED110A">
        <w:rPr>
          <w:rFonts w:ascii="Times New Roman" w:eastAsia="Times New Roman" w:hAnsi="Times New Roman" w:cs="Times New Roman"/>
          <w:color w:val="000000"/>
          <w:sz w:val="26"/>
          <w:szCs w:val="26"/>
          <w:lang w:eastAsia="ru-RU"/>
        </w:rPr>
        <w:t xml:space="preserve">д. Затрагиваются и смежные темы архитектуры, искусства и промышленного дизайна. </w:t>
      </w:r>
    </w:p>
    <w:p w14:paraId="31C9E887" w14:textId="77777777" w:rsidR="00066F3F" w:rsidRPr="00ED110A" w:rsidRDefault="00066F3F" w:rsidP="00066F3F">
      <w:pPr>
        <w:jc w:val="both"/>
        <w:rPr>
          <w:rFonts w:ascii="Times New Roman" w:eastAsia="Times New Roman" w:hAnsi="Times New Roman" w:cs="Times New Roman"/>
          <w:color w:val="000000"/>
          <w:sz w:val="26"/>
          <w:szCs w:val="26"/>
          <w:lang w:eastAsia="ru-RU"/>
        </w:rPr>
      </w:pPr>
    </w:p>
    <w:p w14:paraId="29EA4030" w14:textId="77777777" w:rsidR="00066F3F" w:rsidRPr="00ED110A" w:rsidRDefault="00066F3F" w:rsidP="00066F3F">
      <w:pPr>
        <w:pStyle w:val="a6"/>
        <w:numPr>
          <w:ilvl w:val="0"/>
          <w:numId w:val="33"/>
        </w:numPr>
        <w:spacing w:after="160" w:line="259" w:lineRule="auto"/>
        <w:jc w:val="both"/>
        <w:rPr>
          <w:rFonts w:ascii="Times New Roman" w:hAnsi="Times New Roman"/>
          <w:i/>
          <w:sz w:val="26"/>
          <w:szCs w:val="26"/>
        </w:rPr>
      </w:pPr>
      <w:r w:rsidRPr="00ED110A">
        <w:rPr>
          <w:rFonts w:ascii="Times New Roman" w:hAnsi="Times New Roman"/>
          <w:i/>
          <w:sz w:val="26"/>
          <w:szCs w:val="26"/>
        </w:rPr>
        <w:t>Metropolis</w:t>
      </w:r>
    </w:p>
    <w:p w14:paraId="1AAD2D4F" w14:textId="77777777" w:rsidR="00066F3F" w:rsidRPr="00ED110A" w:rsidRDefault="00066F3F" w:rsidP="00066F3F">
      <w:pPr>
        <w:jc w:val="both"/>
        <w:rPr>
          <w:rFonts w:ascii="Times New Roman" w:eastAsia="Times New Roman" w:hAnsi="Times New Roman" w:cs="Times New Roman"/>
          <w:i/>
          <w:color w:val="000000"/>
          <w:sz w:val="26"/>
          <w:szCs w:val="26"/>
          <w:lang w:eastAsia="ru-RU"/>
        </w:rPr>
      </w:pPr>
      <w:r w:rsidRPr="00ED110A">
        <w:rPr>
          <w:rFonts w:ascii="Times New Roman" w:eastAsia="Times New Roman" w:hAnsi="Times New Roman" w:cs="Times New Roman"/>
          <w:i/>
          <w:color w:val="000000"/>
          <w:sz w:val="26"/>
          <w:szCs w:val="26"/>
          <w:lang w:eastAsia="ru-RU"/>
        </w:rPr>
        <w:t>Тематика: Архитектура и дизайн</w:t>
      </w:r>
    </w:p>
    <w:p w14:paraId="00AFE833" w14:textId="77777777" w:rsidR="00066F3F" w:rsidRPr="00ED110A" w:rsidRDefault="00066F3F" w:rsidP="00066F3F">
      <w:pPr>
        <w:jc w:val="both"/>
        <w:rPr>
          <w:rFonts w:ascii="Times New Roman" w:eastAsia="Times New Roman" w:hAnsi="Times New Roman" w:cs="Times New Roman"/>
          <w:i/>
          <w:color w:val="000000"/>
          <w:sz w:val="26"/>
          <w:szCs w:val="26"/>
          <w:lang w:eastAsia="ru-RU"/>
        </w:rPr>
      </w:pPr>
      <w:r w:rsidRPr="00ED110A">
        <w:rPr>
          <w:rFonts w:ascii="Times New Roman" w:eastAsia="Times New Roman" w:hAnsi="Times New Roman" w:cs="Times New Roman"/>
          <w:i/>
          <w:color w:val="000000"/>
          <w:sz w:val="26"/>
          <w:szCs w:val="26"/>
          <w:lang w:eastAsia="ru-RU"/>
        </w:rPr>
        <w:t>Страна: Соединенные Штаты</w:t>
      </w:r>
    </w:p>
    <w:p w14:paraId="776B9E5A" w14:textId="77777777" w:rsidR="00066F3F" w:rsidRPr="00ED110A" w:rsidRDefault="00066F3F" w:rsidP="00066F3F">
      <w:pPr>
        <w:jc w:val="both"/>
        <w:rPr>
          <w:rFonts w:ascii="Times New Roman" w:eastAsia="Times New Roman" w:hAnsi="Times New Roman" w:cs="Times New Roman"/>
          <w:i/>
          <w:color w:val="000000"/>
          <w:sz w:val="26"/>
          <w:szCs w:val="26"/>
          <w:lang w:eastAsia="ru-RU"/>
        </w:rPr>
      </w:pPr>
      <w:r w:rsidRPr="00ED110A">
        <w:rPr>
          <w:rFonts w:ascii="Times New Roman" w:eastAsia="Times New Roman" w:hAnsi="Times New Roman" w:cs="Times New Roman"/>
          <w:i/>
          <w:color w:val="000000"/>
          <w:sz w:val="26"/>
          <w:szCs w:val="26"/>
          <w:lang w:eastAsia="ru-RU"/>
        </w:rPr>
        <w:t>Выпуск: Ежемесячно</w:t>
      </w:r>
    </w:p>
    <w:p w14:paraId="76A6DAE1" w14:textId="77777777" w:rsidR="00066F3F" w:rsidRPr="00ED110A" w:rsidRDefault="00066F3F" w:rsidP="00066F3F">
      <w:pPr>
        <w:jc w:val="both"/>
        <w:rPr>
          <w:rFonts w:ascii="Times New Roman" w:eastAsia="Times New Roman" w:hAnsi="Times New Roman" w:cs="Times New Roman"/>
          <w:i/>
          <w:color w:val="000000"/>
          <w:sz w:val="26"/>
          <w:szCs w:val="26"/>
          <w:lang w:eastAsia="ru-RU"/>
        </w:rPr>
      </w:pPr>
      <w:r w:rsidRPr="00ED110A">
        <w:rPr>
          <w:rFonts w:ascii="Times New Roman" w:eastAsia="Times New Roman" w:hAnsi="Times New Roman" w:cs="Times New Roman"/>
          <w:i/>
          <w:color w:val="000000"/>
          <w:sz w:val="26"/>
          <w:szCs w:val="26"/>
          <w:lang w:eastAsia="ru-RU"/>
        </w:rPr>
        <w:t>Тираж: 53 000</w:t>
      </w:r>
    </w:p>
    <w:p w14:paraId="7A27DC9A" w14:textId="77777777" w:rsidR="00066F3F" w:rsidRPr="00ED110A" w:rsidRDefault="00066F3F" w:rsidP="00066F3F">
      <w:pPr>
        <w:jc w:val="both"/>
        <w:rPr>
          <w:rFonts w:ascii="Times New Roman" w:eastAsia="Times New Roman" w:hAnsi="Times New Roman" w:cs="Times New Roman"/>
          <w:i/>
          <w:color w:val="000000"/>
          <w:sz w:val="26"/>
          <w:szCs w:val="26"/>
          <w:lang w:eastAsia="ru-RU"/>
        </w:rPr>
      </w:pPr>
      <w:r w:rsidRPr="00ED110A">
        <w:rPr>
          <w:rFonts w:ascii="Times New Roman" w:eastAsia="Times New Roman" w:hAnsi="Times New Roman" w:cs="Times New Roman"/>
          <w:i/>
          <w:color w:val="000000"/>
          <w:sz w:val="26"/>
          <w:szCs w:val="26"/>
          <w:lang w:eastAsia="ru-RU"/>
        </w:rPr>
        <w:t>Сайт: www.metropolismag.com</w:t>
      </w:r>
    </w:p>
    <w:p w14:paraId="6646EB51" w14:textId="77777777" w:rsidR="00066F3F" w:rsidRPr="00ED110A" w:rsidRDefault="00066F3F" w:rsidP="00066F3F">
      <w:pPr>
        <w:jc w:val="both"/>
        <w:rPr>
          <w:rFonts w:ascii="Times New Roman" w:eastAsia="Times New Roman" w:hAnsi="Times New Roman" w:cs="Times New Roman"/>
          <w:color w:val="000000"/>
          <w:sz w:val="26"/>
          <w:szCs w:val="26"/>
          <w:lang w:eastAsia="ru-RU"/>
        </w:rPr>
      </w:pPr>
    </w:p>
    <w:p w14:paraId="49BE6781" w14:textId="27523E83" w:rsidR="00066F3F" w:rsidRPr="00ED110A" w:rsidRDefault="00066F3F" w:rsidP="00066F3F">
      <w:pPr>
        <w:jc w:val="both"/>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Тематика Metropolis – проекты любого масштаба, влияющие на городское пространство и формирующие городской ландшафт. СМИ издается с 1981 года и недавно было приобретено компанией Sandow Media (дизайн интерьера). Имеет многочисленные дополнения и специальные выпуски по более узким темам, например выпуск, посвященный 150-летию со дня рождения Фрэнка Ллойда Райта. Журнал также публикует эксклюзивные интервью с экспертами отрасли.</w:t>
      </w:r>
    </w:p>
    <w:p w14:paraId="28959AFA" w14:textId="77777777" w:rsidR="00066F3F" w:rsidRPr="00ED110A" w:rsidRDefault="00066F3F" w:rsidP="00066F3F">
      <w:pPr>
        <w:jc w:val="both"/>
        <w:rPr>
          <w:rFonts w:ascii="Times New Roman" w:eastAsia="Times New Roman" w:hAnsi="Times New Roman" w:cs="Times New Roman"/>
          <w:color w:val="000000"/>
          <w:sz w:val="26"/>
          <w:szCs w:val="26"/>
          <w:lang w:eastAsia="ru-RU"/>
        </w:rPr>
      </w:pPr>
    </w:p>
    <w:p w14:paraId="0E673DDE" w14:textId="77777777" w:rsidR="00066F3F" w:rsidRPr="00ED110A" w:rsidRDefault="00066F3F" w:rsidP="00066F3F">
      <w:pPr>
        <w:pStyle w:val="a6"/>
        <w:numPr>
          <w:ilvl w:val="0"/>
          <w:numId w:val="33"/>
        </w:numPr>
        <w:spacing w:after="160" w:line="259" w:lineRule="auto"/>
        <w:jc w:val="both"/>
        <w:rPr>
          <w:rFonts w:ascii="Times New Roman" w:hAnsi="Times New Roman"/>
          <w:i/>
          <w:sz w:val="26"/>
          <w:szCs w:val="26"/>
        </w:rPr>
      </w:pPr>
      <w:r w:rsidRPr="00ED110A">
        <w:rPr>
          <w:rFonts w:ascii="Times New Roman" w:hAnsi="Times New Roman"/>
          <w:i/>
          <w:sz w:val="26"/>
          <w:szCs w:val="26"/>
        </w:rPr>
        <w:t>Domus</w:t>
      </w:r>
    </w:p>
    <w:p w14:paraId="29BD2758" w14:textId="77777777" w:rsidR="00066F3F" w:rsidRPr="00ED110A" w:rsidRDefault="00066F3F" w:rsidP="00066F3F">
      <w:pPr>
        <w:jc w:val="both"/>
        <w:rPr>
          <w:rFonts w:ascii="Times New Roman" w:eastAsia="Times New Roman" w:hAnsi="Times New Roman" w:cs="Times New Roman"/>
          <w:i/>
          <w:color w:val="000000"/>
          <w:sz w:val="26"/>
          <w:szCs w:val="26"/>
          <w:lang w:eastAsia="ru-RU"/>
        </w:rPr>
      </w:pPr>
      <w:r w:rsidRPr="00ED110A">
        <w:rPr>
          <w:rFonts w:ascii="Times New Roman" w:eastAsia="Times New Roman" w:hAnsi="Times New Roman" w:cs="Times New Roman"/>
          <w:i/>
          <w:color w:val="000000"/>
          <w:sz w:val="26"/>
          <w:szCs w:val="26"/>
          <w:lang w:eastAsia="ru-RU"/>
        </w:rPr>
        <w:t>Тематика: Архитектура и дизайн</w:t>
      </w:r>
    </w:p>
    <w:p w14:paraId="589B2F90" w14:textId="77777777" w:rsidR="00066F3F" w:rsidRPr="00ED110A" w:rsidRDefault="00066F3F" w:rsidP="00066F3F">
      <w:pPr>
        <w:jc w:val="both"/>
        <w:rPr>
          <w:rFonts w:ascii="Times New Roman" w:eastAsia="Times New Roman" w:hAnsi="Times New Roman" w:cs="Times New Roman"/>
          <w:i/>
          <w:color w:val="000000"/>
          <w:sz w:val="26"/>
          <w:szCs w:val="26"/>
          <w:lang w:eastAsia="ru-RU"/>
        </w:rPr>
      </w:pPr>
      <w:r w:rsidRPr="00ED110A">
        <w:rPr>
          <w:rFonts w:ascii="Times New Roman" w:eastAsia="Times New Roman" w:hAnsi="Times New Roman" w:cs="Times New Roman"/>
          <w:i/>
          <w:color w:val="000000"/>
          <w:sz w:val="26"/>
          <w:szCs w:val="26"/>
          <w:lang w:eastAsia="ru-RU"/>
        </w:rPr>
        <w:t>Страна: Италия</w:t>
      </w:r>
    </w:p>
    <w:p w14:paraId="547C83EC" w14:textId="77777777" w:rsidR="00066F3F" w:rsidRPr="00ED110A" w:rsidRDefault="00066F3F" w:rsidP="00066F3F">
      <w:pPr>
        <w:jc w:val="both"/>
        <w:rPr>
          <w:rFonts w:ascii="Times New Roman" w:eastAsia="Times New Roman" w:hAnsi="Times New Roman" w:cs="Times New Roman"/>
          <w:i/>
          <w:color w:val="000000"/>
          <w:sz w:val="26"/>
          <w:szCs w:val="26"/>
          <w:lang w:eastAsia="ru-RU"/>
        </w:rPr>
      </w:pPr>
      <w:r w:rsidRPr="00ED110A">
        <w:rPr>
          <w:rFonts w:ascii="Times New Roman" w:eastAsia="Times New Roman" w:hAnsi="Times New Roman" w:cs="Times New Roman"/>
          <w:i/>
          <w:color w:val="000000"/>
          <w:sz w:val="26"/>
          <w:szCs w:val="26"/>
          <w:lang w:eastAsia="ru-RU"/>
        </w:rPr>
        <w:t>Выпуск: Ежемесячно</w:t>
      </w:r>
    </w:p>
    <w:p w14:paraId="47DDE20E" w14:textId="21764B48" w:rsidR="00066F3F" w:rsidRPr="00ED110A" w:rsidRDefault="00066F3F" w:rsidP="00066F3F">
      <w:pPr>
        <w:jc w:val="both"/>
        <w:rPr>
          <w:rFonts w:ascii="Times New Roman" w:eastAsia="Times New Roman" w:hAnsi="Times New Roman" w:cs="Times New Roman"/>
          <w:i/>
          <w:color w:val="000000"/>
          <w:sz w:val="26"/>
          <w:szCs w:val="26"/>
          <w:lang w:eastAsia="ru-RU"/>
        </w:rPr>
      </w:pPr>
      <w:r w:rsidRPr="00ED110A">
        <w:rPr>
          <w:rFonts w:ascii="Times New Roman" w:eastAsia="Times New Roman" w:hAnsi="Times New Roman" w:cs="Times New Roman"/>
          <w:i/>
          <w:color w:val="000000"/>
          <w:sz w:val="26"/>
          <w:szCs w:val="26"/>
          <w:lang w:eastAsia="ru-RU"/>
        </w:rPr>
        <w:t>Тираж: 48</w:t>
      </w:r>
      <w:r w:rsidR="002C5240">
        <w:rPr>
          <w:rFonts w:ascii="Times New Roman" w:eastAsia="Times New Roman" w:hAnsi="Times New Roman" w:cs="Times New Roman"/>
          <w:i/>
          <w:color w:val="000000"/>
          <w:sz w:val="26"/>
          <w:szCs w:val="26"/>
          <w:lang w:eastAsia="ru-RU"/>
        </w:rPr>
        <w:t xml:space="preserve"> </w:t>
      </w:r>
      <w:r w:rsidRPr="00ED110A">
        <w:rPr>
          <w:rFonts w:ascii="Times New Roman" w:eastAsia="Times New Roman" w:hAnsi="Times New Roman" w:cs="Times New Roman"/>
          <w:i/>
          <w:color w:val="000000"/>
          <w:sz w:val="26"/>
          <w:szCs w:val="26"/>
          <w:lang w:eastAsia="ru-RU"/>
        </w:rPr>
        <w:t xml:space="preserve">875 </w:t>
      </w:r>
    </w:p>
    <w:p w14:paraId="26360D74" w14:textId="77777777" w:rsidR="00066F3F" w:rsidRPr="00ED110A" w:rsidRDefault="00066F3F" w:rsidP="00066F3F">
      <w:pPr>
        <w:jc w:val="both"/>
        <w:rPr>
          <w:rFonts w:ascii="Times New Roman" w:eastAsia="Times New Roman" w:hAnsi="Times New Roman" w:cs="Times New Roman"/>
          <w:i/>
          <w:color w:val="000000"/>
          <w:sz w:val="26"/>
          <w:szCs w:val="26"/>
          <w:lang w:eastAsia="ru-RU"/>
        </w:rPr>
      </w:pPr>
      <w:r w:rsidRPr="00ED110A">
        <w:rPr>
          <w:rFonts w:ascii="Times New Roman" w:eastAsia="Times New Roman" w:hAnsi="Times New Roman" w:cs="Times New Roman"/>
          <w:i/>
          <w:color w:val="000000"/>
          <w:sz w:val="26"/>
          <w:szCs w:val="26"/>
          <w:lang w:eastAsia="ru-RU"/>
        </w:rPr>
        <w:t>Сайт: www.domusweb.it</w:t>
      </w:r>
    </w:p>
    <w:p w14:paraId="02AED0DE" w14:textId="77777777" w:rsidR="00066F3F" w:rsidRPr="00ED110A" w:rsidRDefault="00066F3F" w:rsidP="00066F3F">
      <w:pPr>
        <w:jc w:val="both"/>
        <w:rPr>
          <w:rFonts w:ascii="Times New Roman" w:eastAsia="Times New Roman" w:hAnsi="Times New Roman" w:cs="Times New Roman"/>
          <w:color w:val="000000"/>
          <w:sz w:val="26"/>
          <w:szCs w:val="26"/>
          <w:lang w:eastAsia="ru-RU"/>
        </w:rPr>
      </w:pPr>
    </w:p>
    <w:p w14:paraId="078F9132" w14:textId="15330EFC" w:rsidR="00066F3F" w:rsidRPr="00ED110A" w:rsidRDefault="00066F3F" w:rsidP="00066F3F">
      <w:pPr>
        <w:jc w:val="both"/>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 xml:space="preserve">Основанный в 1928 году и возглавляемый знаменитым архитектором Джио Понти до 1979 года, Domus является одним из самых влиятельных </w:t>
      </w:r>
      <w:r w:rsidR="00D75BB1">
        <w:rPr>
          <w:rFonts w:ascii="Times New Roman" w:eastAsia="Times New Roman" w:hAnsi="Times New Roman" w:cs="Times New Roman"/>
          <w:color w:val="000000"/>
          <w:sz w:val="26"/>
          <w:szCs w:val="26"/>
          <w:lang w:eastAsia="ru-RU"/>
        </w:rPr>
        <w:t>изданий</w:t>
      </w:r>
      <w:r w:rsidRPr="00ED110A">
        <w:rPr>
          <w:rFonts w:ascii="Times New Roman" w:eastAsia="Times New Roman" w:hAnsi="Times New Roman" w:cs="Times New Roman"/>
          <w:color w:val="000000"/>
          <w:sz w:val="26"/>
          <w:szCs w:val="26"/>
          <w:lang w:eastAsia="ru-RU"/>
        </w:rPr>
        <w:t xml:space="preserve"> о современном дизайне и архитектуре. Помимо подробного освещения проектов и материалов о влиятельных архитекторах и дизайнерах, в Domus представлена теория, критика и интеллектуальные дебаты, что довольно редко встречается в современных СМИ. Готовясь к своему</w:t>
      </w:r>
      <w:r w:rsidR="00D75BB1">
        <w:rPr>
          <w:rFonts w:ascii="Times New Roman" w:eastAsia="Times New Roman" w:hAnsi="Times New Roman" w:cs="Times New Roman"/>
          <w:color w:val="000000"/>
          <w:sz w:val="26"/>
          <w:szCs w:val="26"/>
          <w:lang w:eastAsia="ru-RU"/>
        </w:rPr>
        <w:t xml:space="preserve"> </w:t>
      </w:r>
      <w:r w:rsidRPr="00ED110A">
        <w:rPr>
          <w:rFonts w:ascii="Times New Roman" w:eastAsia="Times New Roman" w:hAnsi="Times New Roman" w:cs="Times New Roman"/>
          <w:color w:val="000000"/>
          <w:sz w:val="26"/>
          <w:szCs w:val="26"/>
          <w:lang w:eastAsia="ru-RU"/>
        </w:rPr>
        <w:t>100-летию в 2028 году, Domus запустил проект 10</w:t>
      </w:r>
      <w:r w:rsidR="00D75BB1">
        <w:rPr>
          <w:rFonts w:ascii="Times New Roman" w:eastAsia="Times New Roman" w:hAnsi="Times New Roman" w:cs="Times New Roman"/>
          <w:color w:val="000000"/>
          <w:sz w:val="26"/>
          <w:szCs w:val="26"/>
          <w:lang w:eastAsia="ru-RU"/>
        </w:rPr>
        <w:t> </w:t>
      </w:r>
      <w:r w:rsidRPr="00ED110A">
        <w:rPr>
          <w:rFonts w:ascii="Times New Roman" w:eastAsia="Times New Roman" w:hAnsi="Times New Roman" w:cs="Times New Roman"/>
          <w:color w:val="000000"/>
          <w:sz w:val="26"/>
          <w:szCs w:val="26"/>
          <w:lang w:eastAsia="ru-RU"/>
        </w:rPr>
        <w:t>x</w:t>
      </w:r>
      <w:r w:rsidR="00D75BB1">
        <w:rPr>
          <w:rFonts w:ascii="Times New Roman" w:eastAsia="Times New Roman" w:hAnsi="Times New Roman" w:cs="Times New Roman"/>
          <w:color w:val="000000"/>
          <w:sz w:val="26"/>
          <w:szCs w:val="26"/>
          <w:lang w:eastAsia="ru-RU"/>
        </w:rPr>
        <w:t> </w:t>
      </w:r>
      <w:r w:rsidRPr="00ED110A">
        <w:rPr>
          <w:rFonts w:ascii="Times New Roman" w:eastAsia="Times New Roman" w:hAnsi="Times New Roman" w:cs="Times New Roman"/>
          <w:color w:val="000000"/>
          <w:sz w:val="26"/>
          <w:szCs w:val="26"/>
          <w:lang w:eastAsia="ru-RU"/>
        </w:rPr>
        <w:t>10</w:t>
      </w:r>
      <w:r w:rsidR="00D75BB1">
        <w:rPr>
          <w:rFonts w:ascii="Times New Roman" w:eastAsia="Times New Roman" w:hAnsi="Times New Roman" w:cs="Times New Roman"/>
          <w:color w:val="000000"/>
          <w:sz w:val="26"/>
          <w:szCs w:val="26"/>
          <w:lang w:eastAsia="ru-RU"/>
        </w:rPr>
        <w:t> </w:t>
      </w:r>
      <w:r w:rsidRPr="00ED110A">
        <w:rPr>
          <w:rFonts w:ascii="Times New Roman" w:eastAsia="Times New Roman" w:hAnsi="Times New Roman" w:cs="Times New Roman"/>
          <w:color w:val="000000"/>
          <w:sz w:val="26"/>
          <w:szCs w:val="26"/>
          <w:lang w:eastAsia="ru-RU"/>
        </w:rPr>
        <w:t>x</w:t>
      </w:r>
      <w:r w:rsidR="00D75BB1">
        <w:rPr>
          <w:rFonts w:ascii="Times New Roman" w:eastAsia="Times New Roman" w:hAnsi="Times New Roman" w:cs="Times New Roman"/>
          <w:color w:val="000000"/>
          <w:sz w:val="26"/>
          <w:szCs w:val="26"/>
          <w:lang w:eastAsia="ru-RU"/>
        </w:rPr>
        <w:t> </w:t>
      </w:r>
      <w:r w:rsidRPr="00ED110A">
        <w:rPr>
          <w:rFonts w:ascii="Times New Roman" w:eastAsia="Times New Roman" w:hAnsi="Times New Roman" w:cs="Times New Roman"/>
          <w:color w:val="000000"/>
          <w:sz w:val="26"/>
          <w:szCs w:val="26"/>
          <w:lang w:eastAsia="ru-RU"/>
        </w:rPr>
        <w:t>10: каждый год с 2018 по 2028 год разные знаменитые архитекторы будут выступать в качестве приглашенных редакторов, следующих 10 выпусков. Ми</w:t>
      </w:r>
      <w:r w:rsidR="00D75BB1">
        <w:rPr>
          <w:rFonts w:ascii="Times New Roman" w:eastAsia="Times New Roman" w:hAnsi="Times New Roman" w:cs="Times New Roman"/>
          <w:color w:val="000000"/>
          <w:sz w:val="26"/>
          <w:szCs w:val="26"/>
          <w:lang w:eastAsia="ru-RU"/>
        </w:rPr>
        <w:t>келе</w:t>
      </w:r>
      <w:r w:rsidRPr="00ED110A">
        <w:rPr>
          <w:rFonts w:ascii="Times New Roman" w:eastAsia="Times New Roman" w:hAnsi="Times New Roman" w:cs="Times New Roman"/>
          <w:color w:val="000000"/>
          <w:sz w:val="26"/>
          <w:szCs w:val="26"/>
          <w:lang w:eastAsia="ru-RU"/>
        </w:rPr>
        <w:t xml:space="preserve"> Де Лукки, Вини Маас и Дэвид Чипперфилд были ими в 2018, 2019 и 2020 годах.</w:t>
      </w:r>
    </w:p>
    <w:p w14:paraId="29C1D5A7" w14:textId="77777777" w:rsidR="00066F3F" w:rsidRPr="00ED110A" w:rsidRDefault="00066F3F" w:rsidP="00066F3F">
      <w:pPr>
        <w:jc w:val="both"/>
        <w:rPr>
          <w:rFonts w:ascii="Times New Roman" w:eastAsia="Times New Roman" w:hAnsi="Times New Roman" w:cs="Times New Roman"/>
          <w:color w:val="000000"/>
          <w:sz w:val="26"/>
          <w:szCs w:val="26"/>
          <w:lang w:eastAsia="ru-RU"/>
        </w:rPr>
      </w:pPr>
    </w:p>
    <w:p w14:paraId="0C2E31C4" w14:textId="77777777" w:rsidR="00066F3F" w:rsidRPr="00ED110A" w:rsidRDefault="00066F3F" w:rsidP="00066F3F">
      <w:pPr>
        <w:pStyle w:val="a6"/>
        <w:numPr>
          <w:ilvl w:val="0"/>
          <w:numId w:val="33"/>
        </w:numPr>
        <w:spacing w:after="160" w:line="259" w:lineRule="auto"/>
        <w:jc w:val="both"/>
        <w:rPr>
          <w:rFonts w:ascii="Times New Roman" w:hAnsi="Times New Roman"/>
          <w:i/>
          <w:sz w:val="26"/>
          <w:szCs w:val="26"/>
        </w:rPr>
      </w:pPr>
      <w:r w:rsidRPr="00ED110A">
        <w:rPr>
          <w:rFonts w:ascii="Times New Roman" w:hAnsi="Times New Roman"/>
          <w:i/>
          <w:sz w:val="26"/>
          <w:szCs w:val="26"/>
        </w:rPr>
        <w:t>Frame</w:t>
      </w:r>
    </w:p>
    <w:p w14:paraId="6337E915" w14:textId="77777777" w:rsidR="00066F3F" w:rsidRPr="00ED110A" w:rsidRDefault="00066F3F" w:rsidP="00066F3F">
      <w:pPr>
        <w:jc w:val="both"/>
        <w:rPr>
          <w:rFonts w:ascii="Times New Roman" w:eastAsia="Times New Roman" w:hAnsi="Times New Roman" w:cs="Times New Roman"/>
          <w:i/>
          <w:color w:val="000000"/>
          <w:sz w:val="26"/>
          <w:szCs w:val="26"/>
          <w:lang w:eastAsia="ru-RU"/>
        </w:rPr>
      </w:pPr>
      <w:r w:rsidRPr="00ED110A">
        <w:rPr>
          <w:rFonts w:ascii="Times New Roman" w:eastAsia="Times New Roman" w:hAnsi="Times New Roman" w:cs="Times New Roman"/>
          <w:i/>
          <w:color w:val="000000"/>
          <w:sz w:val="26"/>
          <w:szCs w:val="26"/>
          <w:lang w:eastAsia="ru-RU"/>
        </w:rPr>
        <w:t>Тематика: Дизайн интерьера</w:t>
      </w:r>
    </w:p>
    <w:p w14:paraId="72F5A7A6" w14:textId="77777777" w:rsidR="00066F3F" w:rsidRPr="00ED110A" w:rsidRDefault="00066F3F" w:rsidP="00066F3F">
      <w:pPr>
        <w:jc w:val="both"/>
        <w:rPr>
          <w:rFonts w:ascii="Times New Roman" w:eastAsia="Times New Roman" w:hAnsi="Times New Roman" w:cs="Times New Roman"/>
          <w:i/>
          <w:color w:val="000000"/>
          <w:sz w:val="26"/>
          <w:szCs w:val="26"/>
          <w:lang w:eastAsia="ru-RU"/>
        </w:rPr>
      </w:pPr>
      <w:r w:rsidRPr="00ED110A">
        <w:rPr>
          <w:rFonts w:ascii="Times New Roman" w:eastAsia="Times New Roman" w:hAnsi="Times New Roman" w:cs="Times New Roman"/>
          <w:i/>
          <w:color w:val="000000"/>
          <w:sz w:val="26"/>
          <w:szCs w:val="26"/>
          <w:lang w:eastAsia="ru-RU"/>
        </w:rPr>
        <w:t>Страна: Нидерланды</w:t>
      </w:r>
    </w:p>
    <w:p w14:paraId="552D8BBB" w14:textId="77777777" w:rsidR="00066F3F" w:rsidRPr="00ED110A" w:rsidRDefault="00066F3F" w:rsidP="00066F3F">
      <w:pPr>
        <w:jc w:val="both"/>
        <w:rPr>
          <w:rFonts w:ascii="Times New Roman" w:eastAsia="Times New Roman" w:hAnsi="Times New Roman" w:cs="Times New Roman"/>
          <w:i/>
          <w:color w:val="000000"/>
          <w:sz w:val="26"/>
          <w:szCs w:val="26"/>
          <w:lang w:eastAsia="ru-RU"/>
        </w:rPr>
      </w:pPr>
      <w:r w:rsidRPr="00ED110A">
        <w:rPr>
          <w:rFonts w:ascii="Times New Roman" w:eastAsia="Times New Roman" w:hAnsi="Times New Roman" w:cs="Times New Roman"/>
          <w:i/>
          <w:color w:val="000000"/>
          <w:sz w:val="26"/>
          <w:szCs w:val="26"/>
          <w:lang w:eastAsia="ru-RU"/>
        </w:rPr>
        <w:t>Выпуск: Ежемесячно</w:t>
      </w:r>
    </w:p>
    <w:p w14:paraId="4F566BA9" w14:textId="77777777" w:rsidR="00066F3F" w:rsidRPr="00ED110A" w:rsidRDefault="00066F3F" w:rsidP="00066F3F">
      <w:pPr>
        <w:jc w:val="both"/>
        <w:rPr>
          <w:rFonts w:ascii="Times New Roman" w:eastAsia="Times New Roman" w:hAnsi="Times New Roman" w:cs="Times New Roman"/>
          <w:i/>
          <w:color w:val="000000"/>
          <w:sz w:val="26"/>
          <w:szCs w:val="26"/>
          <w:lang w:eastAsia="ru-RU"/>
        </w:rPr>
      </w:pPr>
      <w:r w:rsidRPr="00ED110A">
        <w:rPr>
          <w:rFonts w:ascii="Times New Roman" w:eastAsia="Times New Roman" w:hAnsi="Times New Roman" w:cs="Times New Roman"/>
          <w:i/>
          <w:color w:val="000000"/>
          <w:sz w:val="26"/>
          <w:szCs w:val="26"/>
          <w:lang w:eastAsia="ru-RU"/>
        </w:rPr>
        <w:t>Тираж: 35 000</w:t>
      </w:r>
    </w:p>
    <w:p w14:paraId="416D0D5C" w14:textId="77777777" w:rsidR="00066F3F" w:rsidRPr="00ED110A" w:rsidRDefault="00066F3F" w:rsidP="00066F3F">
      <w:pPr>
        <w:jc w:val="both"/>
        <w:rPr>
          <w:rFonts w:ascii="Times New Roman" w:eastAsia="Times New Roman" w:hAnsi="Times New Roman" w:cs="Times New Roman"/>
          <w:i/>
          <w:color w:val="000000"/>
          <w:sz w:val="26"/>
          <w:szCs w:val="26"/>
          <w:lang w:eastAsia="ru-RU"/>
        </w:rPr>
      </w:pPr>
      <w:r w:rsidRPr="00ED110A">
        <w:rPr>
          <w:rFonts w:ascii="Times New Roman" w:eastAsia="Times New Roman" w:hAnsi="Times New Roman" w:cs="Times New Roman"/>
          <w:i/>
          <w:color w:val="000000"/>
          <w:sz w:val="26"/>
          <w:szCs w:val="26"/>
          <w:lang w:eastAsia="ru-RU"/>
        </w:rPr>
        <w:t>Сайт: www.frameweb.com</w:t>
      </w:r>
    </w:p>
    <w:p w14:paraId="0FA64988" w14:textId="77777777" w:rsidR="00066F3F" w:rsidRPr="00ED110A" w:rsidRDefault="00066F3F" w:rsidP="00066F3F">
      <w:pPr>
        <w:jc w:val="both"/>
        <w:rPr>
          <w:rFonts w:ascii="Times New Roman" w:eastAsia="Times New Roman" w:hAnsi="Times New Roman" w:cs="Times New Roman"/>
          <w:color w:val="000000"/>
          <w:sz w:val="26"/>
          <w:szCs w:val="26"/>
          <w:lang w:eastAsia="ru-RU"/>
        </w:rPr>
      </w:pPr>
    </w:p>
    <w:p w14:paraId="795FA857" w14:textId="341DCD07" w:rsidR="00066F3F" w:rsidRPr="00ED110A" w:rsidRDefault="00066F3F" w:rsidP="00066F3F">
      <w:pPr>
        <w:jc w:val="both"/>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Основанный в 1997 году Робертом Тиманом и распространяемый в 77 странах, журнал Frame заслужил место среди лучших журналов по дизайну в мире. Это нишевое издание, со своим ярким визуальным стилем, благодаря которому Frame стал мировым эталоном в своей области. Помимо традиционного контента – обзора интерьеров общественных пространств</w:t>
      </w:r>
      <w:r w:rsidR="00D75BB1">
        <w:rPr>
          <w:rFonts w:ascii="Times New Roman" w:eastAsia="Times New Roman" w:hAnsi="Times New Roman" w:cs="Times New Roman"/>
          <w:color w:val="000000"/>
          <w:sz w:val="26"/>
          <w:szCs w:val="26"/>
          <w:lang w:eastAsia="ru-RU"/>
        </w:rPr>
        <w:t>:</w:t>
      </w:r>
      <w:r w:rsidR="00C37B20">
        <w:rPr>
          <w:rFonts w:ascii="Times New Roman" w:eastAsia="Times New Roman" w:hAnsi="Times New Roman" w:cs="Times New Roman"/>
          <w:color w:val="000000"/>
          <w:sz w:val="26"/>
          <w:szCs w:val="26"/>
          <w:lang w:eastAsia="ru-RU"/>
        </w:rPr>
        <w:t xml:space="preserve"> </w:t>
      </w:r>
      <w:r w:rsidRPr="00ED110A">
        <w:rPr>
          <w:rFonts w:ascii="Times New Roman" w:eastAsia="Times New Roman" w:hAnsi="Times New Roman" w:cs="Times New Roman"/>
          <w:color w:val="000000"/>
          <w:sz w:val="26"/>
          <w:szCs w:val="26"/>
          <w:lang w:eastAsia="ru-RU"/>
        </w:rPr>
        <w:t>ресторанов, баров, бутиков, отелей, школ, библиотек, офисов и т.</w:t>
      </w:r>
      <w:r w:rsidR="00D75BB1">
        <w:rPr>
          <w:rFonts w:ascii="Times New Roman" w:eastAsia="Times New Roman" w:hAnsi="Times New Roman" w:cs="Times New Roman"/>
          <w:color w:val="000000"/>
          <w:sz w:val="26"/>
          <w:szCs w:val="26"/>
          <w:lang w:eastAsia="ru-RU"/>
        </w:rPr>
        <w:t> </w:t>
      </w:r>
      <w:r w:rsidRPr="00ED110A">
        <w:rPr>
          <w:rFonts w:ascii="Times New Roman" w:eastAsia="Times New Roman" w:hAnsi="Times New Roman" w:cs="Times New Roman"/>
          <w:color w:val="000000"/>
          <w:sz w:val="26"/>
          <w:szCs w:val="26"/>
          <w:lang w:eastAsia="ru-RU"/>
        </w:rPr>
        <w:t>д.</w:t>
      </w:r>
      <w:r w:rsidR="00C37B20">
        <w:rPr>
          <w:rFonts w:ascii="Times New Roman" w:eastAsia="Times New Roman" w:hAnsi="Times New Roman" w:cs="Times New Roman"/>
          <w:color w:val="000000"/>
          <w:sz w:val="26"/>
          <w:szCs w:val="26"/>
          <w:lang w:eastAsia="ru-RU"/>
        </w:rPr>
        <w:t xml:space="preserve"> – </w:t>
      </w:r>
      <w:r w:rsidRPr="00ED110A">
        <w:rPr>
          <w:rFonts w:ascii="Times New Roman" w:eastAsia="Times New Roman" w:hAnsi="Times New Roman" w:cs="Times New Roman"/>
          <w:color w:val="000000"/>
          <w:sz w:val="26"/>
          <w:szCs w:val="26"/>
          <w:lang w:eastAsia="ru-RU"/>
        </w:rPr>
        <w:t xml:space="preserve">журнал недавно добавил репортажи о жилых проектах. Издательство Frame выпускает </w:t>
      </w:r>
      <w:r w:rsidR="00D75BB1" w:rsidRPr="00ED110A">
        <w:rPr>
          <w:rFonts w:ascii="Times New Roman" w:eastAsia="Times New Roman" w:hAnsi="Times New Roman" w:cs="Times New Roman"/>
          <w:color w:val="000000"/>
          <w:sz w:val="26"/>
          <w:szCs w:val="26"/>
          <w:lang w:eastAsia="ru-RU"/>
        </w:rPr>
        <w:t xml:space="preserve">также </w:t>
      </w:r>
      <w:r w:rsidRPr="00ED110A">
        <w:rPr>
          <w:rFonts w:ascii="Times New Roman" w:eastAsia="Times New Roman" w:hAnsi="Times New Roman" w:cs="Times New Roman"/>
          <w:color w:val="000000"/>
          <w:sz w:val="26"/>
          <w:szCs w:val="26"/>
          <w:lang w:eastAsia="ru-RU"/>
        </w:rPr>
        <w:t>специализированные монографии и книги о коммерческом дизайне интерьера.</w:t>
      </w:r>
    </w:p>
    <w:p w14:paraId="65CA0BD0" w14:textId="77777777" w:rsidR="00066F3F" w:rsidRPr="00ED110A" w:rsidRDefault="00066F3F" w:rsidP="00066F3F">
      <w:pPr>
        <w:jc w:val="both"/>
        <w:rPr>
          <w:rFonts w:ascii="Times New Roman" w:hAnsi="Times New Roman" w:cs="Times New Roman"/>
          <w:sz w:val="26"/>
          <w:szCs w:val="26"/>
        </w:rPr>
      </w:pPr>
    </w:p>
    <w:p w14:paraId="13340E4C" w14:textId="77777777" w:rsidR="00066F3F" w:rsidRPr="00ED110A" w:rsidRDefault="00066F3F" w:rsidP="00066F3F">
      <w:pPr>
        <w:pStyle w:val="a6"/>
        <w:numPr>
          <w:ilvl w:val="0"/>
          <w:numId w:val="33"/>
        </w:numPr>
        <w:spacing w:after="160" w:line="259" w:lineRule="auto"/>
        <w:jc w:val="both"/>
        <w:rPr>
          <w:rFonts w:ascii="Times New Roman" w:hAnsi="Times New Roman"/>
          <w:i/>
          <w:sz w:val="26"/>
          <w:szCs w:val="26"/>
        </w:rPr>
      </w:pPr>
      <w:r w:rsidRPr="00ED110A">
        <w:rPr>
          <w:rFonts w:ascii="Times New Roman" w:hAnsi="Times New Roman"/>
          <w:i/>
          <w:sz w:val="26"/>
          <w:szCs w:val="26"/>
        </w:rPr>
        <w:t>DETAIL</w:t>
      </w:r>
    </w:p>
    <w:p w14:paraId="7913A64F" w14:textId="77777777" w:rsidR="00066F3F" w:rsidRPr="00ED110A" w:rsidRDefault="00066F3F" w:rsidP="00066F3F">
      <w:pPr>
        <w:jc w:val="both"/>
        <w:rPr>
          <w:rFonts w:ascii="Times New Roman" w:eastAsia="Times New Roman" w:hAnsi="Times New Roman" w:cs="Times New Roman"/>
          <w:i/>
          <w:color w:val="000000"/>
          <w:sz w:val="26"/>
          <w:szCs w:val="26"/>
          <w:lang w:eastAsia="ru-RU"/>
        </w:rPr>
      </w:pPr>
      <w:r w:rsidRPr="00ED110A">
        <w:rPr>
          <w:rFonts w:ascii="Times New Roman" w:eastAsia="Times New Roman" w:hAnsi="Times New Roman" w:cs="Times New Roman"/>
          <w:i/>
          <w:color w:val="000000"/>
          <w:sz w:val="26"/>
          <w:szCs w:val="26"/>
          <w:lang w:eastAsia="ru-RU"/>
        </w:rPr>
        <w:t>Тематика: Архитектура</w:t>
      </w:r>
    </w:p>
    <w:p w14:paraId="01E02462" w14:textId="77777777" w:rsidR="00066F3F" w:rsidRPr="00ED110A" w:rsidRDefault="00066F3F" w:rsidP="00066F3F">
      <w:pPr>
        <w:jc w:val="both"/>
        <w:rPr>
          <w:rFonts w:ascii="Times New Roman" w:eastAsia="Times New Roman" w:hAnsi="Times New Roman" w:cs="Times New Roman"/>
          <w:i/>
          <w:color w:val="000000"/>
          <w:sz w:val="26"/>
          <w:szCs w:val="26"/>
          <w:lang w:eastAsia="ru-RU"/>
        </w:rPr>
      </w:pPr>
      <w:r w:rsidRPr="00ED110A">
        <w:rPr>
          <w:rFonts w:ascii="Times New Roman" w:eastAsia="Times New Roman" w:hAnsi="Times New Roman" w:cs="Times New Roman"/>
          <w:i/>
          <w:color w:val="000000"/>
          <w:sz w:val="26"/>
          <w:szCs w:val="26"/>
          <w:lang w:eastAsia="ru-RU"/>
        </w:rPr>
        <w:t>Страна: Германия</w:t>
      </w:r>
    </w:p>
    <w:p w14:paraId="0EE06480" w14:textId="77777777" w:rsidR="00066F3F" w:rsidRPr="00ED110A" w:rsidRDefault="00066F3F" w:rsidP="00066F3F">
      <w:pPr>
        <w:jc w:val="both"/>
        <w:rPr>
          <w:rFonts w:ascii="Times New Roman" w:eastAsia="Times New Roman" w:hAnsi="Times New Roman" w:cs="Times New Roman"/>
          <w:i/>
          <w:color w:val="000000"/>
          <w:sz w:val="26"/>
          <w:szCs w:val="26"/>
          <w:lang w:eastAsia="ru-RU"/>
        </w:rPr>
      </w:pPr>
      <w:r w:rsidRPr="00ED110A">
        <w:rPr>
          <w:rFonts w:ascii="Times New Roman" w:eastAsia="Times New Roman" w:hAnsi="Times New Roman" w:cs="Times New Roman"/>
          <w:i/>
          <w:color w:val="000000"/>
          <w:sz w:val="26"/>
          <w:szCs w:val="26"/>
          <w:lang w:eastAsia="ru-RU"/>
        </w:rPr>
        <w:t>Выпуск: Ежемесячно</w:t>
      </w:r>
    </w:p>
    <w:p w14:paraId="517C2C03" w14:textId="77777777" w:rsidR="00066F3F" w:rsidRPr="00ED110A" w:rsidRDefault="00066F3F" w:rsidP="00066F3F">
      <w:pPr>
        <w:jc w:val="both"/>
        <w:rPr>
          <w:rFonts w:ascii="Times New Roman" w:eastAsia="Times New Roman" w:hAnsi="Times New Roman" w:cs="Times New Roman"/>
          <w:i/>
          <w:color w:val="000000"/>
          <w:sz w:val="26"/>
          <w:szCs w:val="26"/>
          <w:lang w:eastAsia="ru-RU"/>
        </w:rPr>
      </w:pPr>
      <w:r w:rsidRPr="00ED110A">
        <w:rPr>
          <w:rFonts w:ascii="Times New Roman" w:eastAsia="Times New Roman" w:hAnsi="Times New Roman" w:cs="Times New Roman"/>
          <w:i/>
          <w:color w:val="000000"/>
          <w:sz w:val="26"/>
          <w:szCs w:val="26"/>
          <w:lang w:eastAsia="ru-RU"/>
        </w:rPr>
        <w:t>Тираж: 26 453</w:t>
      </w:r>
    </w:p>
    <w:p w14:paraId="23B151B3" w14:textId="77777777" w:rsidR="00066F3F" w:rsidRPr="00ED110A" w:rsidRDefault="00066F3F" w:rsidP="00066F3F">
      <w:pPr>
        <w:jc w:val="both"/>
        <w:rPr>
          <w:rFonts w:ascii="Times New Roman" w:eastAsia="Times New Roman" w:hAnsi="Times New Roman" w:cs="Times New Roman"/>
          <w:i/>
          <w:color w:val="000000"/>
          <w:sz w:val="26"/>
          <w:szCs w:val="26"/>
          <w:lang w:eastAsia="ru-RU"/>
        </w:rPr>
      </w:pPr>
      <w:r w:rsidRPr="00ED110A">
        <w:rPr>
          <w:rFonts w:ascii="Times New Roman" w:eastAsia="Times New Roman" w:hAnsi="Times New Roman" w:cs="Times New Roman"/>
          <w:i/>
          <w:color w:val="000000"/>
          <w:sz w:val="26"/>
          <w:szCs w:val="26"/>
          <w:lang w:eastAsia="ru-RU"/>
        </w:rPr>
        <w:t>Сайт: www.detail-online.com</w:t>
      </w:r>
    </w:p>
    <w:p w14:paraId="6497F500" w14:textId="77777777" w:rsidR="00066F3F" w:rsidRPr="00ED110A" w:rsidRDefault="00066F3F" w:rsidP="00066F3F">
      <w:pPr>
        <w:jc w:val="both"/>
        <w:rPr>
          <w:rFonts w:ascii="Times New Roman" w:eastAsia="Times New Roman" w:hAnsi="Times New Roman" w:cs="Times New Roman"/>
          <w:i/>
          <w:color w:val="000000"/>
          <w:sz w:val="26"/>
          <w:szCs w:val="26"/>
          <w:lang w:eastAsia="ru-RU"/>
        </w:rPr>
      </w:pPr>
    </w:p>
    <w:p w14:paraId="349EEAF3" w14:textId="05AE3262" w:rsidR="00066F3F" w:rsidRPr="00ED110A" w:rsidRDefault="00066F3F" w:rsidP="00066F3F">
      <w:pPr>
        <w:jc w:val="both"/>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 xml:space="preserve">DETAIL публикуется на немецком и английском языках и издается в Германии с 1961 года. Фишка издания, как следует из названия, фокус на деталях проектирования и строительства архитектурных объектов. Каждый выпуск имеет строго очерченную тему, довольно глубоко освещающую наиболее важные международные проекты с высококачественными фотографиями, подробными планами и техническими чертежами. Каждый год журнал публикует специальный «зеленый» выпуск, посвященный устойчивому развитию, а также два выпуска проектов дизайна интерьера. </w:t>
      </w:r>
    </w:p>
    <w:p w14:paraId="4FA83FF9" w14:textId="77777777" w:rsidR="00066F3F" w:rsidRPr="00ED110A" w:rsidRDefault="00066F3F" w:rsidP="00066F3F">
      <w:pPr>
        <w:jc w:val="both"/>
        <w:rPr>
          <w:rFonts w:ascii="Times New Roman" w:eastAsia="Times New Roman" w:hAnsi="Times New Roman" w:cs="Times New Roman"/>
          <w:color w:val="000000"/>
          <w:sz w:val="26"/>
          <w:szCs w:val="26"/>
          <w:lang w:eastAsia="ru-RU"/>
        </w:rPr>
      </w:pPr>
    </w:p>
    <w:p w14:paraId="04AB092E" w14:textId="77777777" w:rsidR="00066F3F" w:rsidRPr="00ED110A" w:rsidRDefault="00066F3F" w:rsidP="00066F3F">
      <w:pPr>
        <w:pStyle w:val="a6"/>
        <w:numPr>
          <w:ilvl w:val="0"/>
          <w:numId w:val="33"/>
        </w:numPr>
        <w:spacing w:after="160" w:line="259" w:lineRule="auto"/>
        <w:jc w:val="both"/>
        <w:rPr>
          <w:rFonts w:ascii="Times New Roman" w:hAnsi="Times New Roman"/>
          <w:i/>
          <w:sz w:val="26"/>
          <w:szCs w:val="26"/>
        </w:rPr>
      </w:pPr>
      <w:r w:rsidRPr="00ED110A">
        <w:rPr>
          <w:rFonts w:ascii="Times New Roman" w:hAnsi="Times New Roman"/>
          <w:i/>
          <w:sz w:val="26"/>
          <w:szCs w:val="26"/>
        </w:rPr>
        <w:t>ICON</w:t>
      </w:r>
    </w:p>
    <w:p w14:paraId="308BD565" w14:textId="77777777" w:rsidR="00066F3F" w:rsidRPr="00ED110A" w:rsidRDefault="00066F3F" w:rsidP="00066F3F">
      <w:pPr>
        <w:jc w:val="both"/>
        <w:rPr>
          <w:rFonts w:ascii="Times New Roman" w:eastAsia="Times New Roman" w:hAnsi="Times New Roman" w:cs="Times New Roman"/>
          <w:i/>
          <w:color w:val="000000"/>
          <w:sz w:val="26"/>
          <w:szCs w:val="26"/>
          <w:lang w:eastAsia="ru-RU"/>
        </w:rPr>
      </w:pPr>
      <w:r w:rsidRPr="00ED110A">
        <w:rPr>
          <w:rFonts w:ascii="Times New Roman" w:eastAsia="Times New Roman" w:hAnsi="Times New Roman" w:cs="Times New Roman"/>
          <w:i/>
          <w:color w:val="000000"/>
          <w:sz w:val="26"/>
          <w:szCs w:val="26"/>
          <w:lang w:eastAsia="ru-RU"/>
        </w:rPr>
        <w:t>Тематика: Архитектура и дизайн</w:t>
      </w:r>
    </w:p>
    <w:p w14:paraId="7F86598E" w14:textId="77777777" w:rsidR="00066F3F" w:rsidRPr="00ED110A" w:rsidRDefault="00066F3F" w:rsidP="00066F3F">
      <w:pPr>
        <w:jc w:val="both"/>
        <w:rPr>
          <w:rFonts w:ascii="Times New Roman" w:eastAsia="Times New Roman" w:hAnsi="Times New Roman" w:cs="Times New Roman"/>
          <w:i/>
          <w:color w:val="000000"/>
          <w:sz w:val="26"/>
          <w:szCs w:val="26"/>
          <w:lang w:eastAsia="ru-RU"/>
        </w:rPr>
      </w:pPr>
      <w:r w:rsidRPr="00ED110A">
        <w:rPr>
          <w:rFonts w:ascii="Times New Roman" w:eastAsia="Times New Roman" w:hAnsi="Times New Roman" w:cs="Times New Roman"/>
          <w:i/>
          <w:color w:val="000000"/>
          <w:sz w:val="26"/>
          <w:szCs w:val="26"/>
          <w:lang w:eastAsia="ru-RU"/>
        </w:rPr>
        <w:t>Страна: Великобритания</w:t>
      </w:r>
    </w:p>
    <w:p w14:paraId="6026A2EE" w14:textId="77777777" w:rsidR="00066F3F" w:rsidRPr="00ED110A" w:rsidRDefault="00066F3F" w:rsidP="00066F3F">
      <w:pPr>
        <w:jc w:val="both"/>
        <w:rPr>
          <w:rFonts w:ascii="Times New Roman" w:eastAsia="Times New Roman" w:hAnsi="Times New Roman" w:cs="Times New Roman"/>
          <w:i/>
          <w:color w:val="000000"/>
          <w:sz w:val="26"/>
          <w:szCs w:val="26"/>
          <w:lang w:eastAsia="ru-RU"/>
        </w:rPr>
      </w:pPr>
      <w:r w:rsidRPr="00ED110A">
        <w:rPr>
          <w:rFonts w:ascii="Times New Roman" w:eastAsia="Times New Roman" w:hAnsi="Times New Roman" w:cs="Times New Roman"/>
          <w:i/>
          <w:color w:val="000000"/>
          <w:sz w:val="26"/>
          <w:szCs w:val="26"/>
          <w:lang w:eastAsia="ru-RU"/>
        </w:rPr>
        <w:t>Выпуск: Ежемесячно</w:t>
      </w:r>
    </w:p>
    <w:p w14:paraId="45457886" w14:textId="77777777" w:rsidR="00066F3F" w:rsidRPr="00ED110A" w:rsidRDefault="00066F3F" w:rsidP="00066F3F">
      <w:pPr>
        <w:jc w:val="both"/>
        <w:rPr>
          <w:rFonts w:ascii="Times New Roman" w:eastAsia="Times New Roman" w:hAnsi="Times New Roman" w:cs="Times New Roman"/>
          <w:i/>
          <w:color w:val="000000"/>
          <w:sz w:val="26"/>
          <w:szCs w:val="26"/>
          <w:lang w:eastAsia="ru-RU"/>
        </w:rPr>
      </w:pPr>
      <w:r w:rsidRPr="00ED110A">
        <w:rPr>
          <w:rFonts w:ascii="Times New Roman" w:eastAsia="Times New Roman" w:hAnsi="Times New Roman" w:cs="Times New Roman"/>
          <w:i/>
          <w:color w:val="000000"/>
          <w:sz w:val="26"/>
          <w:szCs w:val="26"/>
          <w:lang w:eastAsia="ru-RU"/>
        </w:rPr>
        <w:t>Тираж: 25 492</w:t>
      </w:r>
    </w:p>
    <w:p w14:paraId="152D9462" w14:textId="77777777" w:rsidR="00066F3F" w:rsidRPr="00ED110A" w:rsidRDefault="00066F3F" w:rsidP="00066F3F">
      <w:pPr>
        <w:jc w:val="both"/>
        <w:rPr>
          <w:rFonts w:ascii="Times New Roman" w:eastAsia="Times New Roman" w:hAnsi="Times New Roman" w:cs="Times New Roman"/>
          <w:i/>
          <w:color w:val="000000"/>
          <w:sz w:val="26"/>
          <w:szCs w:val="26"/>
          <w:lang w:eastAsia="ru-RU"/>
        </w:rPr>
      </w:pPr>
      <w:r w:rsidRPr="00ED110A">
        <w:rPr>
          <w:rFonts w:ascii="Times New Roman" w:eastAsia="Times New Roman" w:hAnsi="Times New Roman" w:cs="Times New Roman"/>
          <w:i/>
          <w:color w:val="000000"/>
          <w:sz w:val="26"/>
          <w:szCs w:val="26"/>
          <w:lang w:eastAsia="ru-RU"/>
        </w:rPr>
        <w:t>Сайт: www.iconeye.com</w:t>
      </w:r>
    </w:p>
    <w:p w14:paraId="10A23611" w14:textId="77777777" w:rsidR="00066F3F" w:rsidRPr="00ED110A" w:rsidRDefault="00066F3F" w:rsidP="00066F3F">
      <w:pPr>
        <w:jc w:val="both"/>
        <w:rPr>
          <w:rFonts w:ascii="Times New Roman" w:eastAsia="Times New Roman" w:hAnsi="Times New Roman" w:cs="Times New Roman"/>
          <w:color w:val="000000"/>
          <w:sz w:val="26"/>
          <w:szCs w:val="26"/>
          <w:lang w:eastAsia="ru-RU"/>
        </w:rPr>
      </w:pPr>
    </w:p>
    <w:p w14:paraId="3A00E213" w14:textId="1A611A62" w:rsidR="00066F3F" w:rsidRPr="00ED110A" w:rsidRDefault="00066F3F" w:rsidP="00066F3F">
      <w:pPr>
        <w:jc w:val="both"/>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ICON</w:t>
      </w:r>
      <w:r w:rsidR="00C37B20">
        <w:rPr>
          <w:rFonts w:ascii="Times New Roman" w:eastAsia="Times New Roman" w:hAnsi="Times New Roman" w:cs="Times New Roman"/>
          <w:color w:val="000000"/>
          <w:sz w:val="26"/>
          <w:szCs w:val="26"/>
          <w:lang w:eastAsia="ru-RU"/>
        </w:rPr>
        <w:t xml:space="preserve"> – </w:t>
      </w:r>
      <w:r w:rsidRPr="00ED110A">
        <w:rPr>
          <w:rFonts w:ascii="Times New Roman" w:eastAsia="Times New Roman" w:hAnsi="Times New Roman" w:cs="Times New Roman"/>
          <w:color w:val="000000"/>
          <w:sz w:val="26"/>
          <w:szCs w:val="26"/>
          <w:lang w:eastAsia="ru-RU"/>
        </w:rPr>
        <w:t>это журнал по архитектуре и дизайну, посвященный современным тенденциям и культурным движениям, которые влияют на архитектуру. Содержит разноформатные материалы</w:t>
      </w:r>
      <w:r w:rsidR="00C37B20">
        <w:rPr>
          <w:rFonts w:ascii="Times New Roman" w:eastAsia="Times New Roman" w:hAnsi="Times New Roman" w:cs="Times New Roman"/>
          <w:color w:val="000000"/>
          <w:sz w:val="26"/>
          <w:szCs w:val="26"/>
          <w:lang w:eastAsia="ru-RU"/>
        </w:rPr>
        <w:t xml:space="preserve"> – </w:t>
      </w:r>
      <w:r w:rsidRPr="00ED110A">
        <w:rPr>
          <w:rFonts w:ascii="Times New Roman" w:eastAsia="Times New Roman" w:hAnsi="Times New Roman" w:cs="Times New Roman"/>
          <w:color w:val="000000"/>
          <w:sz w:val="26"/>
          <w:szCs w:val="26"/>
          <w:lang w:eastAsia="ru-RU"/>
        </w:rPr>
        <w:t>интервью, статьи о проектах, анализ культурных и технологических движений, обзоры выставок, книг, продуктов и фильмов. Издается в Великобритании с 2003 года.</w:t>
      </w:r>
    </w:p>
    <w:p w14:paraId="4EEDB9B6" w14:textId="77777777" w:rsidR="00066F3F" w:rsidRPr="00ED110A" w:rsidRDefault="00066F3F" w:rsidP="00066F3F">
      <w:pPr>
        <w:jc w:val="both"/>
        <w:rPr>
          <w:rFonts w:ascii="Times New Roman" w:hAnsi="Times New Roman" w:cs="Times New Roman"/>
          <w:sz w:val="26"/>
          <w:szCs w:val="26"/>
        </w:rPr>
      </w:pPr>
    </w:p>
    <w:p w14:paraId="10FA478C" w14:textId="77777777" w:rsidR="00066F3F" w:rsidRPr="00ED110A" w:rsidRDefault="00066F3F" w:rsidP="00066F3F">
      <w:pPr>
        <w:pStyle w:val="a6"/>
        <w:numPr>
          <w:ilvl w:val="0"/>
          <w:numId w:val="33"/>
        </w:numPr>
        <w:spacing w:after="160" w:line="259" w:lineRule="auto"/>
        <w:jc w:val="both"/>
        <w:rPr>
          <w:rFonts w:ascii="Times New Roman" w:hAnsi="Times New Roman"/>
          <w:i/>
          <w:sz w:val="26"/>
          <w:szCs w:val="26"/>
        </w:rPr>
      </w:pPr>
      <w:r w:rsidRPr="00ED110A">
        <w:rPr>
          <w:rFonts w:ascii="Times New Roman" w:hAnsi="Times New Roman"/>
          <w:i/>
          <w:sz w:val="26"/>
          <w:szCs w:val="26"/>
        </w:rPr>
        <w:t>The Architectural Review</w:t>
      </w:r>
    </w:p>
    <w:p w14:paraId="0BA917D0" w14:textId="77777777" w:rsidR="00066F3F" w:rsidRPr="00ED110A" w:rsidRDefault="00066F3F" w:rsidP="00066F3F">
      <w:pPr>
        <w:jc w:val="both"/>
        <w:rPr>
          <w:rFonts w:ascii="Times New Roman" w:eastAsia="Times New Roman" w:hAnsi="Times New Roman" w:cs="Times New Roman"/>
          <w:i/>
          <w:color w:val="000000"/>
          <w:sz w:val="26"/>
          <w:szCs w:val="26"/>
          <w:lang w:eastAsia="ru-RU"/>
        </w:rPr>
      </w:pPr>
      <w:r w:rsidRPr="00ED110A">
        <w:rPr>
          <w:rFonts w:ascii="Times New Roman" w:eastAsia="Times New Roman" w:hAnsi="Times New Roman" w:cs="Times New Roman"/>
          <w:i/>
          <w:color w:val="000000"/>
          <w:sz w:val="26"/>
          <w:szCs w:val="26"/>
          <w:lang w:eastAsia="ru-RU"/>
        </w:rPr>
        <w:t>Тематика: Архитектура</w:t>
      </w:r>
    </w:p>
    <w:p w14:paraId="7103383D" w14:textId="77777777" w:rsidR="00066F3F" w:rsidRPr="00ED110A" w:rsidRDefault="00066F3F" w:rsidP="00066F3F">
      <w:pPr>
        <w:jc w:val="both"/>
        <w:rPr>
          <w:rFonts w:ascii="Times New Roman" w:eastAsia="Times New Roman" w:hAnsi="Times New Roman" w:cs="Times New Roman"/>
          <w:i/>
          <w:color w:val="000000"/>
          <w:sz w:val="26"/>
          <w:szCs w:val="26"/>
          <w:lang w:eastAsia="ru-RU"/>
        </w:rPr>
      </w:pPr>
      <w:r w:rsidRPr="00ED110A">
        <w:rPr>
          <w:rFonts w:ascii="Times New Roman" w:eastAsia="Times New Roman" w:hAnsi="Times New Roman" w:cs="Times New Roman"/>
          <w:i/>
          <w:color w:val="000000"/>
          <w:sz w:val="26"/>
          <w:szCs w:val="26"/>
          <w:lang w:eastAsia="ru-RU"/>
        </w:rPr>
        <w:t>Страна: Великобритания</w:t>
      </w:r>
    </w:p>
    <w:p w14:paraId="23916669" w14:textId="77777777" w:rsidR="00066F3F" w:rsidRPr="00ED110A" w:rsidRDefault="00066F3F" w:rsidP="00066F3F">
      <w:pPr>
        <w:jc w:val="both"/>
        <w:rPr>
          <w:rFonts w:ascii="Times New Roman" w:eastAsia="Times New Roman" w:hAnsi="Times New Roman" w:cs="Times New Roman"/>
          <w:i/>
          <w:color w:val="000000"/>
          <w:sz w:val="26"/>
          <w:szCs w:val="26"/>
          <w:lang w:eastAsia="ru-RU"/>
        </w:rPr>
      </w:pPr>
      <w:r w:rsidRPr="00ED110A">
        <w:rPr>
          <w:rFonts w:ascii="Times New Roman" w:eastAsia="Times New Roman" w:hAnsi="Times New Roman" w:cs="Times New Roman"/>
          <w:i/>
          <w:color w:val="000000"/>
          <w:sz w:val="26"/>
          <w:szCs w:val="26"/>
          <w:lang w:eastAsia="ru-RU"/>
        </w:rPr>
        <w:t>Выпуск: Ежемесячно</w:t>
      </w:r>
    </w:p>
    <w:p w14:paraId="1C129380" w14:textId="77777777" w:rsidR="00066F3F" w:rsidRPr="00ED110A" w:rsidRDefault="00066F3F" w:rsidP="00066F3F">
      <w:pPr>
        <w:jc w:val="both"/>
        <w:rPr>
          <w:rFonts w:ascii="Times New Roman" w:eastAsia="Times New Roman" w:hAnsi="Times New Roman" w:cs="Times New Roman"/>
          <w:i/>
          <w:color w:val="000000"/>
          <w:sz w:val="26"/>
          <w:szCs w:val="26"/>
          <w:lang w:eastAsia="ru-RU"/>
        </w:rPr>
      </w:pPr>
      <w:r w:rsidRPr="00ED110A">
        <w:rPr>
          <w:rFonts w:ascii="Times New Roman" w:eastAsia="Times New Roman" w:hAnsi="Times New Roman" w:cs="Times New Roman"/>
          <w:i/>
          <w:color w:val="000000"/>
          <w:sz w:val="26"/>
          <w:szCs w:val="26"/>
          <w:lang w:eastAsia="ru-RU"/>
        </w:rPr>
        <w:t>Тираж: 13 352</w:t>
      </w:r>
    </w:p>
    <w:p w14:paraId="0FB168AC" w14:textId="77777777" w:rsidR="00066F3F" w:rsidRPr="00ED110A" w:rsidRDefault="00066F3F" w:rsidP="00066F3F">
      <w:pPr>
        <w:jc w:val="both"/>
        <w:rPr>
          <w:rFonts w:ascii="Times New Roman" w:eastAsia="Times New Roman" w:hAnsi="Times New Roman" w:cs="Times New Roman"/>
          <w:i/>
          <w:color w:val="000000"/>
          <w:sz w:val="26"/>
          <w:szCs w:val="26"/>
          <w:lang w:eastAsia="ru-RU"/>
        </w:rPr>
      </w:pPr>
      <w:r w:rsidRPr="00ED110A">
        <w:rPr>
          <w:rFonts w:ascii="Times New Roman" w:eastAsia="Times New Roman" w:hAnsi="Times New Roman" w:cs="Times New Roman"/>
          <w:i/>
          <w:color w:val="000000"/>
          <w:sz w:val="26"/>
          <w:szCs w:val="26"/>
          <w:lang w:eastAsia="ru-RU"/>
        </w:rPr>
        <w:t>Сайт: www.architectural-review.com</w:t>
      </w:r>
    </w:p>
    <w:p w14:paraId="240959CA" w14:textId="77777777" w:rsidR="00066F3F" w:rsidRPr="0065792D" w:rsidRDefault="00066F3F" w:rsidP="00066F3F">
      <w:pPr>
        <w:jc w:val="both"/>
        <w:rPr>
          <w:rFonts w:ascii="Times New Roman" w:eastAsia="Times New Roman" w:hAnsi="Times New Roman" w:cs="Times New Roman"/>
          <w:color w:val="000000"/>
          <w:sz w:val="28"/>
          <w:szCs w:val="26"/>
          <w:lang w:eastAsia="ru-RU"/>
        </w:rPr>
      </w:pPr>
    </w:p>
    <w:p w14:paraId="15C662EB" w14:textId="32999987" w:rsidR="00066F3F" w:rsidRPr="0065792D" w:rsidRDefault="00066F3F" w:rsidP="0065792D">
      <w:pPr>
        <w:jc w:val="both"/>
        <w:rPr>
          <w:rFonts w:ascii="Times New Roman" w:hAnsi="Times New Roman" w:cs="Times New Roman"/>
          <w:sz w:val="26"/>
          <w:szCs w:val="26"/>
        </w:rPr>
      </w:pPr>
      <w:r w:rsidRPr="0065792D">
        <w:rPr>
          <w:rFonts w:ascii="Times New Roman" w:hAnsi="Times New Roman" w:cs="Times New Roman"/>
          <w:sz w:val="26"/>
          <w:szCs w:val="26"/>
        </w:rPr>
        <w:t xml:space="preserve">Это одно из самых главных толстых профессиональных изданий по архитектуре, носящее статус международного справочника с 1896 года. Оно охватывает застроенную среду во всех ее формах, включая ландшафт, дизайн зданий, внутреннюю отделку и урбанизм. Несмотря на скромный тираж на фоне конкурентов, выпускающих до нескольких сотен тысяч экземпляров, ежемесячный выпуск распространяется более чем в 100 странах. Архитектурный обзор является рейтинговым, формирует репутацию проектов. </w:t>
      </w:r>
      <w:r w:rsidR="0065792D" w:rsidRPr="0065792D">
        <w:rPr>
          <w:rFonts w:ascii="Times New Roman" w:hAnsi="Times New Roman" w:cs="Times New Roman"/>
          <w:sz w:val="26"/>
          <w:szCs w:val="26"/>
        </w:rPr>
        <w:t xml:space="preserve">Содержит также </w:t>
      </w:r>
      <w:r w:rsidRPr="0065792D">
        <w:rPr>
          <w:rFonts w:ascii="Times New Roman" w:hAnsi="Times New Roman" w:cs="Times New Roman"/>
          <w:sz w:val="26"/>
          <w:szCs w:val="26"/>
        </w:rPr>
        <w:t>статьи по архитектурной теории.</w:t>
      </w:r>
    </w:p>
    <w:p w14:paraId="488E0FCE" w14:textId="63371D2A" w:rsidR="007F4E5B" w:rsidRPr="00ED110A" w:rsidRDefault="007F4E5B" w:rsidP="00066F3F">
      <w:pPr>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p>
    <w:p w14:paraId="447155E2" w14:textId="77777777" w:rsidR="00066F3F" w:rsidRPr="00ED110A" w:rsidRDefault="00066F3F" w:rsidP="00066F3F">
      <w:pPr>
        <w:jc w:val="both"/>
        <w:rPr>
          <w:rFonts w:ascii="Times New Roman" w:eastAsia="Times New Roman" w:hAnsi="Times New Roman" w:cs="Times New Roman"/>
          <w:color w:val="000000"/>
          <w:sz w:val="26"/>
          <w:szCs w:val="26"/>
          <w:lang w:eastAsia="ru-RU"/>
        </w:rPr>
      </w:pPr>
      <w:r w:rsidRPr="00ED110A">
        <w:rPr>
          <w:rFonts w:ascii="Times New Roman" w:hAnsi="Times New Roman" w:cs="Times New Roman"/>
          <w:sz w:val="26"/>
          <w:szCs w:val="26"/>
        </w:rPr>
        <w:t>Как видно из обзора, основная масса архитектурных журналов с мировой известностью издается в США и Великобритании. Впрочем, европейские страны также имеют свои национальные журналы, сохраняя традиционные печатные СМИ с целью популяризации архитектурной деятельности. Например, в Австрии издаются сборники лучших архитектурных проектов. Этой программой руководит Федеральное министерство образования, искусства и культуры. Каждые два года выпускается книга «Лучшее в Австрии» (Best of Austria) с обзором наиболее успешных архитектурных проектов, реализованных в стране.</w:t>
      </w:r>
    </w:p>
    <w:p w14:paraId="4AF8AA06" w14:textId="2776CC3D" w:rsidR="00066F3F" w:rsidRPr="00ED110A" w:rsidRDefault="00066F3F" w:rsidP="00066F3F">
      <w:pPr>
        <w:jc w:val="both"/>
        <w:rPr>
          <w:rFonts w:ascii="Times New Roman" w:hAnsi="Times New Roman" w:cs="Times New Roman"/>
          <w:sz w:val="26"/>
          <w:szCs w:val="26"/>
        </w:rPr>
      </w:pPr>
      <w:r w:rsidRPr="00ED110A">
        <w:rPr>
          <w:rFonts w:ascii="Times New Roman" w:hAnsi="Times New Roman" w:cs="Times New Roman"/>
          <w:sz w:val="26"/>
          <w:szCs w:val="26"/>
        </w:rPr>
        <w:t>В целях продвижения архитектурной публицистики специальные премии вручаются лучшим журналистам. Так, например, премию для студентов</w:t>
      </w:r>
      <w:r w:rsidR="0065792D">
        <w:rPr>
          <w:rFonts w:ascii="Times New Roman" w:hAnsi="Times New Roman" w:cs="Times New Roman"/>
          <w:sz w:val="26"/>
          <w:szCs w:val="26"/>
        </w:rPr>
        <w:t>-</w:t>
      </w:r>
      <w:r w:rsidRPr="00ED110A">
        <w:rPr>
          <w:rFonts w:ascii="Times New Roman" w:hAnsi="Times New Roman" w:cs="Times New Roman"/>
          <w:sz w:val="26"/>
          <w:szCs w:val="26"/>
        </w:rPr>
        <w:t xml:space="preserve">журналистов Douglas Haskel Award присуждает Архитектурный центр США. Другим примером награды для журналистов в этой сфере является </w:t>
      </w:r>
      <w:r w:rsidRPr="00ED110A">
        <w:rPr>
          <w:rFonts w:ascii="Times New Roman" w:hAnsi="Times New Roman" w:cs="Times New Roman"/>
          <w:sz w:val="26"/>
          <w:szCs w:val="26"/>
          <w:lang w:val="en-US"/>
        </w:rPr>
        <w:t>Warren</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Trust</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Awards</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for</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Architectural</w:t>
      </w:r>
      <w:r w:rsidRPr="00ED110A">
        <w:rPr>
          <w:rFonts w:ascii="Times New Roman" w:hAnsi="Times New Roman" w:cs="Times New Roman"/>
          <w:sz w:val="26"/>
          <w:szCs w:val="26"/>
        </w:rPr>
        <w:t xml:space="preserve"> Writing. Данная инициатива реализуется в рамках </w:t>
      </w:r>
      <w:r w:rsidRPr="00ED110A">
        <w:rPr>
          <w:rFonts w:ascii="Times New Roman" w:hAnsi="Times New Roman" w:cs="Times New Roman"/>
          <w:sz w:val="26"/>
          <w:szCs w:val="26"/>
          <w:lang w:val="en-US"/>
        </w:rPr>
        <w:t>New</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Zealand</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Institute</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of</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Architects</w:t>
      </w:r>
      <w:r w:rsidRPr="00ED110A">
        <w:rPr>
          <w:rFonts w:ascii="Times New Roman" w:hAnsi="Times New Roman" w:cs="Times New Roman"/>
          <w:sz w:val="26"/>
          <w:szCs w:val="26"/>
        </w:rPr>
        <w:t>.</w:t>
      </w:r>
    </w:p>
    <w:p w14:paraId="409F89BD" w14:textId="77777777" w:rsidR="00066F3F" w:rsidRPr="00ED110A" w:rsidRDefault="00066F3F" w:rsidP="00066F3F">
      <w:pPr>
        <w:jc w:val="both"/>
        <w:rPr>
          <w:rFonts w:ascii="Times New Roman" w:hAnsi="Times New Roman" w:cs="Times New Roman"/>
          <w:sz w:val="26"/>
          <w:szCs w:val="26"/>
        </w:rPr>
      </w:pPr>
    </w:p>
    <w:p w14:paraId="4373DE2B" w14:textId="1A0ACA66" w:rsidR="00066F3F" w:rsidRPr="00ED110A" w:rsidRDefault="00066F3F" w:rsidP="00066F3F">
      <w:pPr>
        <w:jc w:val="both"/>
        <w:rPr>
          <w:rFonts w:ascii="Times New Roman" w:hAnsi="Times New Roman" w:cs="Times New Roman"/>
          <w:b/>
          <w:sz w:val="26"/>
          <w:szCs w:val="26"/>
        </w:rPr>
      </w:pPr>
      <w:r w:rsidRPr="00ED110A">
        <w:rPr>
          <w:rFonts w:ascii="Times New Roman" w:hAnsi="Times New Roman" w:cs="Times New Roman"/>
          <w:b/>
          <w:sz w:val="26"/>
          <w:szCs w:val="26"/>
        </w:rPr>
        <w:t>2.1.2. Интернет</w:t>
      </w:r>
      <w:r w:rsidR="0065792D">
        <w:rPr>
          <w:rFonts w:ascii="Times New Roman" w:hAnsi="Times New Roman" w:cs="Times New Roman"/>
          <w:b/>
          <w:sz w:val="26"/>
          <w:szCs w:val="26"/>
        </w:rPr>
        <w:t>-</w:t>
      </w:r>
      <w:r w:rsidRPr="00ED110A">
        <w:rPr>
          <w:rFonts w:ascii="Times New Roman" w:hAnsi="Times New Roman" w:cs="Times New Roman"/>
          <w:b/>
          <w:sz w:val="26"/>
          <w:szCs w:val="26"/>
        </w:rPr>
        <w:t>платформы</w:t>
      </w:r>
    </w:p>
    <w:p w14:paraId="4F1EEE8A" w14:textId="2B037490" w:rsidR="00066F3F" w:rsidRPr="00ED110A" w:rsidRDefault="00066F3F" w:rsidP="00066F3F">
      <w:pPr>
        <w:jc w:val="both"/>
        <w:rPr>
          <w:rFonts w:ascii="Times New Roman" w:hAnsi="Times New Roman" w:cs="Times New Roman"/>
          <w:sz w:val="26"/>
          <w:szCs w:val="26"/>
        </w:rPr>
      </w:pPr>
      <w:r w:rsidRPr="00ED110A">
        <w:rPr>
          <w:rFonts w:ascii="Times New Roman" w:hAnsi="Times New Roman" w:cs="Times New Roman"/>
          <w:sz w:val="26"/>
          <w:szCs w:val="26"/>
        </w:rPr>
        <w:t>В доинтернетные времена архитектору требовалось много усилий, чтобы сделать публикацию о себе. И сегодня привлечь внимание журналистов и попасть в печатный журнал неименитому бюро довольно сложно. Но в эпоху интернета потенциально каждый может опубликовать о себе все, что считает нужным сам. Интернет не имеет тиража, и материал формально доступен миллионам пользователей. Конечно, это не означает, что архитектор будет услышан или услышан теми, кто ему интересен</w:t>
      </w:r>
      <w:r w:rsidR="0065792D">
        <w:rPr>
          <w:rFonts w:ascii="Times New Roman" w:hAnsi="Times New Roman" w:cs="Times New Roman"/>
          <w:sz w:val="26"/>
          <w:szCs w:val="26"/>
        </w:rPr>
        <w:t>,</w:t>
      </w:r>
      <w:r w:rsidRPr="00ED110A">
        <w:rPr>
          <w:rFonts w:ascii="Times New Roman" w:hAnsi="Times New Roman" w:cs="Times New Roman"/>
          <w:sz w:val="26"/>
          <w:szCs w:val="26"/>
        </w:rPr>
        <w:t xml:space="preserve"> – ведь в сети можно слабо представить себе свою потенциальную аудиторию, если только речь не идет об объединениях в сообществах по интересам. </w:t>
      </w:r>
    </w:p>
    <w:p w14:paraId="70B1F295" w14:textId="13F7B3CA" w:rsidR="00066F3F" w:rsidRPr="00ED110A" w:rsidRDefault="00066F3F" w:rsidP="00066F3F">
      <w:pPr>
        <w:jc w:val="both"/>
        <w:rPr>
          <w:rFonts w:ascii="Times New Roman" w:hAnsi="Times New Roman" w:cs="Times New Roman"/>
          <w:sz w:val="26"/>
          <w:szCs w:val="26"/>
        </w:rPr>
      </w:pPr>
      <w:r w:rsidRPr="00ED110A">
        <w:rPr>
          <w:rFonts w:ascii="Times New Roman" w:hAnsi="Times New Roman" w:cs="Times New Roman"/>
          <w:sz w:val="26"/>
          <w:szCs w:val="26"/>
        </w:rPr>
        <w:t xml:space="preserve">Почти у всех профессиональных журналов сегодня появились электронные версии. Они не копируют буквально все содержание журнала, а чаще представляют альтернативную концепцию или урезанную версию издания. Например, популярная архитектурная газета – британский еженедельник </w:t>
      </w:r>
      <w:r w:rsidRPr="00ED110A">
        <w:rPr>
          <w:rFonts w:ascii="Times New Roman" w:hAnsi="Times New Roman" w:cs="Times New Roman"/>
          <w:sz w:val="26"/>
          <w:szCs w:val="26"/>
          <w:lang w:val="en-US"/>
        </w:rPr>
        <w:t>Building</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Design</w:t>
      </w:r>
      <w:r w:rsidR="00C37B20">
        <w:rPr>
          <w:rFonts w:ascii="Times New Roman" w:hAnsi="Times New Roman" w:cs="Times New Roman"/>
          <w:sz w:val="26"/>
          <w:szCs w:val="26"/>
        </w:rPr>
        <w:t xml:space="preserve"> – </w:t>
      </w:r>
      <w:r w:rsidRPr="00ED110A">
        <w:rPr>
          <w:rFonts w:ascii="Times New Roman" w:hAnsi="Times New Roman" w:cs="Times New Roman"/>
          <w:sz w:val="26"/>
          <w:szCs w:val="26"/>
        </w:rPr>
        <w:t xml:space="preserve">имеет свой сайт </w:t>
      </w:r>
      <w:r w:rsidRPr="00ED110A">
        <w:rPr>
          <w:rFonts w:ascii="Times New Roman" w:hAnsi="Times New Roman" w:cs="Times New Roman"/>
          <w:sz w:val="26"/>
          <w:szCs w:val="26"/>
          <w:lang w:val="en-US"/>
        </w:rPr>
        <w:t>bdonline</w:t>
      </w:r>
      <w:r w:rsidRPr="00ED110A">
        <w:rPr>
          <w:rFonts w:ascii="Times New Roman" w:hAnsi="Times New Roman" w:cs="Times New Roman"/>
          <w:sz w:val="26"/>
          <w:szCs w:val="26"/>
        </w:rPr>
        <w:t>.</w:t>
      </w:r>
      <w:r w:rsidRPr="00ED110A">
        <w:rPr>
          <w:rFonts w:ascii="Times New Roman" w:hAnsi="Times New Roman" w:cs="Times New Roman"/>
          <w:sz w:val="26"/>
          <w:szCs w:val="26"/>
          <w:lang w:val="en-US"/>
        </w:rPr>
        <w:t>co</w:t>
      </w:r>
      <w:r w:rsidRPr="00ED110A">
        <w:rPr>
          <w:rFonts w:ascii="Times New Roman" w:hAnsi="Times New Roman" w:cs="Times New Roman"/>
          <w:sz w:val="26"/>
          <w:szCs w:val="26"/>
        </w:rPr>
        <w:t>.</w:t>
      </w:r>
      <w:r w:rsidRPr="00ED110A">
        <w:rPr>
          <w:rFonts w:ascii="Times New Roman" w:hAnsi="Times New Roman" w:cs="Times New Roman"/>
          <w:sz w:val="26"/>
          <w:szCs w:val="26"/>
          <w:lang w:val="en-US"/>
        </w:rPr>
        <w:t>uk</w:t>
      </w:r>
      <w:r w:rsidRPr="00ED110A">
        <w:rPr>
          <w:rFonts w:ascii="Times New Roman" w:hAnsi="Times New Roman" w:cs="Times New Roman"/>
          <w:sz w:val="26"/>
          <w:szCs w:val="26"/>
        </w:rPr>
        <w:t>, но он уже давно живет сам по себе. Кроме того, интернет-СМИ не ограничиваются одной лишь информационной функцией. Ряд платформ берут на себя роль связующего звена между заказчиком и профессионалом, проводят онлайн</w:t>
      </w:r>
      <w:r w:rsidR="00086572">
        <w:rPr>
          <w:rFonts w:ascii="Times New Roman" w:hAnsi="Times New Roman" w:cs="Times New Roman"/>
          <w:sz w:val="26"/>
          <w:szCs w:val="26"/>
        </w:rPr>
        <w:t>-</w:t>
      </w:r>
      <w:r w:rsidRPr="00ED110A">
        <w:rPr>
          <w:rFonts w:ascii="Times New Roman" w:hAnsi="Times New Roman" w:cs="Times New Roman"/>
          <w:sz w:val="26"/>
          <w:szCs w:val="26"/>
        </w:rPr>
        <w:t xml:space="preserve"> и офлайн</w:t>
      </w:r>
      <w:r w:rsidR="0065792D">
        <w:rPr>
          <w:rFonts w:ascii="Times New Roman" w:hAnsi="Times New Roman" w:cs="Times New Roman"/>
          <w:sz w:val="26"/>
          <w:szCs w:val="26"/>
        </w:rPr>
        <w:t>-</w:t>
      </w:r>
      <w:r w:rsidRPr="00ED110A">
        <w:rPr>
          <w:rFonts w:ascii="Times New Roman" w:hAnsi="Times New Roman" w:cs="Times New Roman"/>
          <w:sz w:val="26"/>
          <w:szCs w:val="26"/>
        </w:rPr>
        <w:t xml:space="preserve">мероприятия и конкурсы, ведут базы проектов и компаний архитектурной сферы. </w:t>
      </w:r>
    </w:p>
    <w:p w14:paraId="75B41EC9" w14:textId="7E9CDFE4" w:rsidR="00066F3F" w:rsidRPr="00ED110A" w:rsidRDefault="00066F3F" w:rsidP="00066F3F">
      <w:pPr>
        <w:jc w:val="both"/>
        <w:rPr>
          <w:rFonts w:ascii="Times New Roman" w:hAnsi="Times New Roman" w:cs="Times New Roman"/>
          <w:sz w:val="26"/>
          <w:szCs w:val="26"/>
        </w:rPr>
      </w:pPr>
      <w:r w:rsidRPr="00ED110A">
        <w:rPr>
          <w:rFonts w:ascii="Times New Roman" w:hAnsi="Times New Roman" w:cs="Times New Roman"/>
          <w:sz w:val="26"/>
          <w:szCs w:val="26"/>
        </w:rPr>
        <w:t>Главный плюс интернет</w:t>
      </w:r>
      <w:r w:rsidR="00086572">
        <w:rPr>
          <w:rFonts w:ascii="Times New Roman" w:hAnsi="Times New Roman" w:cs="Times New Roman"/>
          <w:sz w:val="26"/>
          <w:szCs w:val="26"/>
        </w:rPr>
        <w:t>-</w:t>
      </w:r>
      <w:r w:rsidRPr="00ED110A">
        <w:rPr>
          <w:rFonts w:ascii="Times New Roman" w:hAnsi="Times New Roman" w:cs="Times New Roman"/>
          <w:sz w:val="26"/>
          <w:szCs w:val="26"/>
        </w:rPr>
        <w:t>публикаций – это скорость. Порталы об архитектуре могут позволить себе обновляться постоянно и быстро, как</w:t>
      </w:r>
      <w:r w:rsidR="00086572">
        <w:rPr>
          <w:rFonts w:ascii="Times New Roman" w:hAnsi="Times New Roman" w:cs="Times New Roman"/>
          <w:sz w:val="26"/>
          <w:szCs w:val="26"/>
        </w:rPr>
        <w:t>,</w:t>
      </w:r>
      <w:r w:rsidRPr="00ED110A">
        <w:rPr>
          <w:rFonts w:ascii="Times New Roman" w:hAnsi="Times New Roman" w:cs="Times New Roman"/>
          <w:sz w:val="26"/>
          <w:szCs w:val="26"/>
        </w:rPr>
        <w:t xml:space="preserve"> например, делает крупнейшая платформа </w:t>
      </w:r>
      <w:r w:rsidRPr="00ED110A">
        <w:rPr>
          <w:rFonts w:ascii="Times New Roman" w:hAnsi="Times New Roman" w:cs="Times New Roman"/>
          <w:sz w:val="26"/>
          <w:szCs w:val="26"/>
          <w:lang w:val="en-US"/>
        </w:rPr>
        <w:t>Archdaily</w:t>
      </w:r>
      <w:r w:rsidRPr="00ED110A">
        <w:rPr>
          <w:rFonts w:ascii="Times New Roman" w:hAnsi="Times New Roman" w:cs="Times New Roman"/>
          <w:sz w:val="26"/>
          <w:szCs w:val="26"/>
        </w:rPr>
        <w:t>. И сами публикации хранятся долго и всегда легко доступны.</w:t>
      </w:r>
    </w:p>
    <w:p w14:paraId="1A0DEB26" w14:textId="77777777" w:rsidR="00066F3F" w:rsidRPr="00ED110A" w:rsidRDefault="00066F3F" w:rsidP="00066F3F">
      <w:pPr>
        <w:jc w:val="both"/>
        <w:rPr>
          <w:rFonts w:ascii="Times New Roman" w:hAnsi="Times New Roman" w:cs="Times New Roman"/>
          <w:sz w:val="26"/>
          <w:szCs w:val="26"/>
        </w:rPr>
      </w:pPr>
      <w:r w:rsidRPr="00ED110A">
        <w:rPr>
          <w:rFonts w:ascii="Times New Roman" w:hAnsi="Times New Roman" w:cs="Times New Roman"/>
          <w:sz w:val="26"/>
          <w:szCs w:val="26"/>
        </w:rPr>
        <w:t xml:space="preserve">Еще один плюс: публикации в сети – это дешево, часто бесплатно или значительно дешевле печатных СМИ. Кроме того, архитекторам доступно многообразие форматов – тут и видео, и ролики, и фильмы, и подкасты, и анимация. </w:t>
      </w:r>
    </w:p>
    <w:p w14:paraId="2302DA76" w14:textId="0EF4FB57" w:rsidR="00066F3F" w:rsidRPr="00ED110A" w:rsidRDefault="00066F3F" w:rsidP="00066F3F">
      <w:pPr>
        <w:jc w:val="both"/>
        <w:rPr>
          <w:rFonts w:ascii="Times New Roman" w:hAnsi="Times New Roman" w:cs="Times New Roman"/>
          <w:sz w:val="26"/>
          <w:szCs w:val="26"/>
        </w:rPr>
      </w:pPr>
      <w:r w:rsidRPr="00086572">
        <w:rPr>
          <w:rFonts w:ascii="Times New Roman" w:hAnsi="Times New Roman" w:cs="Times New Roman"/>
          <w:sz w:val="26"/>
          <w:szCs w:val="26"/>
        </w:rPr>
        <w:t>Большую конкуренцию электронным журналам составляют сетевые платформы.</w:t>
      </w:r>
      <w:r w:rsidRPr="00ED110A">
        <w:rPr>
          <w:rFonts w:ascii="Times New Roman" w:hAnsi="Times New Roman" w:cs="Times New Roman"/>
          <w:sz w:val="26"/>
          <w:szCs w:val="26"/>
        </w:rPr>
        <w:t xml:space="preserve"> Название самого популярного интернет СМИ об архитектуре</w:t>
      </w:r>
      <w:r w:rsidR="00C37B20">
        <w:rPr>
          <w:rFonts w:ascii="Times New Roman" w:hAnsi="Times New Roman" w:cs="Times New Roman"/>
          <w:sz w:val="26"/>
          <w:szCs w:val="26"/>
        </w:rPr>
        <w:t xml:space="preserve"> – </w:t>
      </w:r>
      <w:r w:rsidRPr="00ED110A">
        <w:rPr>
          <w:rFonts w:ascii="Times New Roman" w:hAnsi="Times New Roman" w:cs="Times New Roman"/>
          <w:b/>
          <w:sz w:val="26"/>
          <w:szCs w:val="26"/>
          <w:lang w:val="en-US"/>
        </w:rPr>
        <w:t>Archdaily</w:t>
      </w:r>
      <w:r w:rsidR="00C37B20">
        <w:rPr>
          <w:rFonts w:ascii="Times New Roman" w:hAnsi="Times New Roman" w:cs="Times New Roman"/>
          <w:sz w:val="26"/>
          <w:szCs w:val="26"/>
        </w:rPr>
        <w:t xml:space="preserve"> – </w:t>
      </w:r>
      <w:r w:rsidRPr="00ED110A">
        <w:rPr>
          <w:rFonts w:ascii="Times New Roman" w:hAnsi="Times New Roman" w:cs="Times New Roman"/>
          <w:sz w:val="26"/>
          <w:szCs w:val="26"/>
        </w:rPr>
        <w:t>види</w:t>
      </w:r>
      <w:r w:rsidR="00086572">
        <w:rPr>
          <w:rFonts w:ascii="Times New Roman" w:hAnsi="Times New Roman" w:cs="Times New Roman"/>
          <w:sz w:val="26"/>
          <w:szCs w:val="26"/>
        </w:rPr>
        <w:t>мо, когда-то отсылало к газете/</w:t>
      </w:r>
      <w:r w:rsidRPr="00ED110A">
        <w:rPr>
          <w:rFonts w:ascii="Times New Roman" w:hAnsi="Times New Roman" w:cs="Times New Roman"/>
          <w:sz w:val="26"/>
          <w:szCs w:val="26"/>
        </w:rPr>
        <w:t>журналу, но бумажной версии тут никогда не было. Главная фишка этого СМИ в том, что к созданию публикаций может быть причастен любой желающий</w:t>
      </w:r>
      <w:r w:rsidR="00C31B02">
        <w:rPr>
          <w:rFonts w:ascii="Times New Roman" w:hAnsi="Times New Roman" w:cs="Times New Roman"/>
          <w:sz w:val="26"/>
          <w:szCs w:val="26"/>
        </w:rPr>
        <w:t>:</w:t>
      </w:r>
      <w:r w:rsidRPr="00ED110A">
        <w:rPr>
          <w:rFonts w:ascii="Times New Roman" w:hAnsi="Times New Roman" w:cs="Times New Roman"/>
          <w:sz w:val="26"/>
          <w:szCs w:val="26"/>
        </w:rPr>
        <w:t xml:space="preserve"> сайт охотно принимает проекты со всего мира, превратившись в платформу всеобщего обмена идеями. Кроме того, пользователям здесь можно открыто обсуждать проекты и свободно оставлять комментарии. </w:t>
      </w:r>
      <w:r w:rsidRPr="00ED110A">
        <w:rPr>
          <w:rFonts w:ascii="Times New Roman" w:hAnsi="Times New Roman" w:cs="Times New Roman"/>
          <w:sz w:val="26"/>
          <w:szCs w:val="26"/>
          <w:lang w:val="en-US"/>
        </w:rPr>
        <w:t>Archdaily</w:t>
      </w:r>
      <w:r w:rsidRPr="00ED110A">
        <w:rPr>
          <w:rFonts w:ascii="Times New Roman" w:hAnsi="Times New Roman" w:cs="Times New Roman"/>
          <w:sz w:val="26"/>
          <w:szCs w:val="26"/>
        </w:rPr>
        <w:t xml:space="preserve"> дает самый разнообразный по формату контент</w:t>
      </w:r>
      <w:r w:rsidR="00C31B02">
        <w:rPr>
          <w:rFonts w:ascii="Times New Roman" w:hAnsi="Times New Roman" w:cs="Times New Roman"/>
          <w:sz w:val="26"/>
          <w:szCs w:val="26"/>
        </w:rPr>
        <w:t>,</w:t>
      </w:r>
      <w:r w:rsidRPr="00ED110A">
        <w:rPr>
          <w:rFonts w:ascii="Times New Roman" w:hAnsi="Times New Roman" w:cs="Times New Roman"/>
          <w:sz w:val="26"/>
          <w:szCs w:val="26"/>
        </w:rPr>
        <w:t xml:space="preserve"> поэтому его можно смело назвать площадкой мировой архитектурной коммуникации. Сайт был запущен в 2008 году.</w:t>
      </w:r>
      <w:r w:rsidR="009E12DE">
        <w:rPr>
          <w:rFonts w:ascii="Times New Roman" w:hAnsi="Times New Roman" w:cs="Times New Roman"/>
          <w:sz w:val="26"/>
          <w:szCs w:val="26"/>
        </w:rPr>
        <w:t xml:space="preserve"> </w:t>
      </w:r>
    </w:p>
    <w:p w14:paraId="3F83A98C" w14:textId="1707CB18" w:rsidR="00066F3F" w:rsidRPr="00086572" w:rsidRDefault="00066F3F" w:rsidP="00066F3F">
      <w:pPr>
        <w:jc w:val="both"/>
        <w:rPr>
          <w:rFonts w:ascii="Times New Roman" w:hAnsi="Times New Roman" w:cs="Times New Roman"/>
          <w:sz w:val="26"/>
          <w:szCs w:val="26"/>
        </w:rPr>
      </w:pPr>
      <w:r w:rsidRPr="00086572">
        <w:rPr>
          <w:rFonts w:ascii="Times New Roman" w:hAnsi="Times New Roman" w:cs="Times New Roman"/>
          <w:sz w:val="26"/>
          <w:szCs w:val="26"/>
        </w:rPr>
        <w:t>Платформа What Design Can Do (WDCD) объединяет проектировщиков со всего</w:t>
      </w:r>
      <w:r w:rsidRPr="00ED110A">
        <w:rPr>
          <w:rFonts w:ascii="Times New Roman" w:hAnsi="Times New Roman" w:cs="Times New Roman"/>
          <w:color w:val="333333"/>
          <w:sz w:val="26"/>
          <w:szCs w:val="26"/>
          <w:shd w:val="clear" w:color="auto" w:fill="FFFFFF"/>
        </w:rPr>
        <w:t xml:space="preserve"> </w:t>
      </w:r>
      <w:r w:rsidRPr="00086572">
        <w:rPr>
          <w:rFonts w:ascii="Times New Roman" w:hAnsi="Times New Roman" w:cs="Times New Roman"/>
          <w:sz w:val="26"/>
          <w:szCs w:val="26"/>
        </w:rPr>
        <w:t>мира с целью продвижения ценностей устойчивого развития и справедливого общества средствами дизайна. Сам проект базируется в Амстердаме и имеет представительства в Сан-Паулу, Мехико, Дели, Найроби и Токио. What</w:t>
      </w:r>
      <w:r w:rsidR="00C31B02">
        <w:rPr>
          <w:rFonts w:ascii="Times New Roman" w:hAnsi="Times New Roman" w:cs="Times New Roman"/>
          <w:sz w:val="26"/>
          <w:szCs w:val="26"/>
        </w:rPr>
        <w:t xml:space="preserve"> </w:t>
      </w:r>
      <w:r w:rsidRPr="00086572">
        <w:rPr>
          <w:rFonts w:ascii="Times New Roman" w:hAnsi="Times New Roman" w:cs="Times New Roman"/>
          <w:sz w:val="26"/>
          <w:szCs w:val="26"/>
        </w:rPr>
        <w:t>Design</w:t>
      </w:r>
      <w:r w:rsidR="00C31B02">
        <w:rPr>
          <w:rFonts w:ascii="Times New Roman" w:hAnsi="Times New Roman" w:cs="Times New Roman"/>
          <w:sz w:val="26"/>
          <w:szCs w:val="26"/>
        </w:rPr>
        <w:t xml:space="preserve"> </w:t>
      </w:r>
      <w:r w:rsidRPr="00086572">
        <w:rPr>
          <w:rFonts w:ascii="Times New Roman" w:hAnsi="Times New Roman" w:cs="Times New Roman"/>
          <w:sz w:val="26"/>
          <w:szCs w:val="26"/>
        </w:rPr>
        <w:t>Can</w:t>
      </w:r>
      <w:r w:rsidR="00C31B02">
        <w:rPr>
          <w:rFonts w:ascii="Times New Roman" w:hAnsi="Times New Roman" w:cs="Times New Roman"/>
          <w:sz w:val="26"/>
          <w:szCs w:val="26"/>
        </w:rPr>
        <w:t xml:space="preserve"> </w:t>
      </w:r>
      <w:r w:rsidRPr="00086572">
        <w:rPr>
          <w:rFonts w:ascii="Times New Roman" w:hAnsi="Times New Roman" w:cs="Times New Roman"/>
          <w:sz w:val="26"/>
          <w:szCs w:val="26"/>
        </w:rPr>
        <w:t>Do организует ежегодные конференции по дизайну и инновациям в разных городах по всему миру. Его задача</w:t>
      </w:r>
      <w:r w:rsidR="00C37B20" w:rsidRPr="00086572">
        <w:rPr>
          <w:rFonts w:ascii="Times New Roman" w:hAnsi="Times New Roman" w:cs="Times New Roman"/>
          <w:sz w:val="26"/>
          <w:szCs w:val="26"/>
        </w:rPr>
        <w:t xml:space="preserve"> – </w:t>
      </w:r>
      <w:r w:rsidRPr="00086572">
        <w:rPr>
          <w:rFonts w:ascii="Times New Roman" w:hAnsi="Times New Roman" w:cs="Times New Roman"/>
          <w:sz w:val="26"/>
          <w:szCs w:val="26"/>
        </w:rPr>
        <w:t xml:space="preserve">соединить дизайнеров с предприятиями и организациями, которые хотят работать с креативщиками и применять инновационные стратегии. </w:t>
      </w:r>
    </w:p>
    <w:p w14:paraId="390C410B" w14:textId="2C67FA26" w:rsidR="00066F3F" w:rsidRPr="00ED110A" w:rsidRDefault="00066F3F" w:rsidP="00066F3F">
      <w:pPr>
        <w:jc w:val="both"/>
        <w:rPr>
          <w:rFonts w:ascii="Times New Roman" w:hAnsi="Times New Roman" w:cs="Times New Roman"/>
          <w:sz w:val="26"/>
          <w:szCs w:val="26"/>
        </w:rPr>
      </w:pPr>
      <w:r w:rsidRPr="00ED110A">
        <w:rPr>
          <w:rFonts w:ascii="Times New Roman" w:hAnsi="Times New Roman" w:cs="Times New Roman"/>
          <w:sz w:val="26"/>
          <w:szCs w:val="26"/>
        </w:rPr>
        <w:t xml:space="preserve">Основные направления платформы </w:t>
      </w:r>
      <w:r w:rsidRPr="00ED110A">
        <w:rPr>
          <w:rFonts w:ascii="Times New Roman" w:hAnsi="Times New Roman" w:cs="Times New Roman"/>
          <w:b/>
          <w:sz w:val="26"/>
          <w:szCs w:val="26"/>
          <w:lang w:val="en-US"/>
        </w:rPr>
        <w:t>Blank</w:t>
      </w:r>
      <w:r w:rsidRPr="00ED110A">
        <w:rPr>
          <w:rFonts w:ascii="Times New Roman" w:hAnsi="Times New Roman" w:cs="Times New Roman"/>
          <w:b/>
          <w:sz w:val="26"/>
          <w:szCs w:val="26"/>
        </w:rPr>
        <w:t xml:space="preserve"> </w:t>
      </w:r>
      <w:r w:rsidRPr="00ED110A">
        <w:rPr>
          <w:rFonts w:ascii="Times New Roman" w:hAnsi="Times New Roman" w:cs="Times New Roman"/>
          <w:b/>
          <w:sz w:val="26"/>
          <w:szCs w:val="26"/>
          <w:lang w:val="en-US"/>
        </w:rPr>
        <w:t>Space</w:t>
      </w:r>
      <w:r w:rsidRPr="00ED110A">
        <w:rPr>
          <w:rFonts w:ascii="Times New Roman" w:hAnsi="Times New Roman" w:cs="Times New Roman"/>
          <w:sz w:val="26"/>
          <w:szCs w:val="26"/>
        </w:rPr>
        <w:t xml:space="preserve"> – это архитектурные конкурсы </w:t>
      </w:r>
      <w:r w:rsidR="00086572" w:rsidRPr="00ED110A">
        <w:rPr>
          <w:rFonts w:ascii="Times New Roman" w:hAnsi="Times New Roman" w:cs="Times New Roman"/>
          <w:sz w:val="26"/>
          <w:szCs w:val="26"/>
        </w:rPr>
        <w:t xml:space="preserve">Outer Space </w:t>
      </w:r>
      <w:r w:rsidRPr="00ED110A">
        <w:rPr>
          <w:rFonts w:ascii="Times New Roman" w:hAnsi="Times New Roman" w:cs="Times New Roman"/>
          <w:sz w:val="26"/>
          <w:szCs w:val="26"/>
        </w:rPr>
        <w:t xml:space="preserve">и </w:t>
      </w:r>
      <w:r w:rsidR="00086572" w:rsidRPr="00ED110A">
        <w:rPr>
          <w:rFonts w:ascii="Times New Roman" w:hAnsi="Times New Roman" w:cs="Times New Roman"/>
          <w:sz w:val="26"/>
          <w:szCs w:val="26"/>
        </w:rPr>
        <w:t>Fairy Tales</w:t>
      </w:r>
      <w:r w:rsidRPr="00ED110A">
        <w:rPr>
          <w:rFonts w:ascii="Times New Roman" w:hAnsi="Times New Roman" w:cs="Times New Roman"/>
          <w:sz w:val="26"/>
          <w:szCs w:val="26"/>
        </w:rPr>
        <w:t>, занимающиеся поисками новых возможностей для дизайна и популяризацией архитектуры в обществе. Проект издает и продает каталоги с работами победителей.</w:t>
      </w:r>
    </w:p>
    <w:p w14:paraId="26280D07" w14:textId="47FA0A16" w:rsidR="00066F3F" w:rsidRPr="00ED110A" w:rsidRDefault="00066F3F" w:rsidP="00066F3F">
      <w:pPr>
        <w:jc w:val="both"/>
        <w:rPr>
          <w:rFonts w:ascii="Times New Roman" w:hAnsi="Times New Roman" w:cs="Times New Roman"/>
          <w:sz w:val="26"/>
          <w:szCs w:val="26"/>
        </w:rPr>
      </w:pPr>
      <w:r w:rsidRPr="00ED110A">
        <w:rPr>
          <w:rFonts w:ascii="Times New Roman" w:hAnsi="Times New Roman" w:cs="Times New Roman"/>
          <w:sz w:val="26"/>
          <w:szCs w:val="26"/>
        </w:rPr>
        <w:t xml:space="preserve">Похожие задачи решает платформа </w:t>
      </w:r>
      <w:r w:rsidRPr="00ED110A">
        <w:rPr>
          <w:rFonts w:ascii="Times New Roman" w:hAnsi="Times New Roman" w:cs="Times New Roman"/>
          <w:b/>
          <w:sz w:val="26"/>
          <w:szCs w:val="26"/>
          <w:lang w:val="en-US"/>
        </w:rPr>
        <w:t>eVolo</w:t>
      </w:r>
      <w:r w:rsidRPr="00ED110A">
        <w:rPr>
          <w:rFonts w:ascii="Times New Roman" w:hAnsi="Times New Roman" w:cs="Times New Roman"/>
          <w:sz w:val="26"/>
          <w:szCs w:val="26"/>
        </w:rPr>
        <w:t>, объединяющая журнал по архитектуре и дизайну и визионерский конкурс лучших проектов небоскр</w:t>
      </w:r>
      <w:r w:rsidR="001A1DE3">
        <w:rPr>
          <w:rFonts w:ascii="Times New Roman" w:hAnsi="Times New Roman" w:cs="Times New Roman"/>
          <w:sz w:val="26"/>
          <w:szCs w:val="26"/>
        </w:rPr>
        <w:t>е</w:t>
      </w:r>
      <w:r w:rsidRPr="00ED110A">
        <w:rPr>
          <w:rFonts w:ascii="Times New Roman" w:hAnsi="Times New Roman" w:cs="Times New Roman"/>
          <w:sz w:val="26"/>
          <w:szCs w:val="26"/>
        </w:rPr>
        <w:t xml:space="preserve">бов </w:t>
      </w:r>
      <w:r w:rsidRPr="00601F07">
        <w:rPr>
          <w:rFonts w:ascii="Times New Roman" w:hAnsi="Times New Roman" w:cs="Times New Roman"/>
          <w:sz w:val="26"/>
          <w:szCs w:val="26"/>
        </w:rPr>
        <w:t>Skyscraper Competition</w:t>
      </w:r>
      <w:r w:rsidRPr="00ED110A">
        <w:rPr>
          <w:rFonts w:ascii="Times New Roman" w:hAnsi="Times New Roman" w:cs="Times New Roman"/>
          <w:sz w:val="26"/>
          <w:szCs w:val="26"/>
        </w:rPr>
        <w:t xml:space="preserve">, который посвящен технологическим достижениям, устойчивому развитию и инновационному дизайну </w:t>
      </w:r>
      <w:r w:rsidRPr="00601F07">
        <w:rPr>
          <w:rFonts w:ascii="Times New Roman" w:hAnsi="Times New Roman" w:cs="Times New Roman"/>
          <w:sz w:val="26"/>
          <w:szCs w:val="26"/>
        </w:rPr>
        <w:t>XXI</w:t>
      </w:r>
      <w:r w:rsidRPr="00ED110A">
        <w:rPr>
          <w:rFonts w:ascii="Times New Roman" w:hAnsi="Times New Roman" w:cs="Times New Roman"/>
          <w:sz w:val="26"/>
          <w:szCs w:val="26"/>
        </w:rPr>
        <w:t xml:space="preserve"> века.</w:t>
      </w:r>
    </w:p>
    <w:p w14:paraId="69888AB3" w14:textId="5AC49F79" w:rsidR="00066F3F" w:rsidRPr="00ED110A" w:rsidRDefault="00066F3F" w:rsidP="00066F3F">
      <w:pPr>
        <w:jc w:val="both"/>
        <w:rPr>
          <w:rFonts w:ascii="Times New Roman" w:hAnsi="Times New Roman" w:cs="Times New Roman"/>
          <w:sz w:val="26"/>
          <w:szCs w:val="26"/>
        </w:rPr>
      </w:pPr>
      <w:r w:rsidRPr="00ED110A">
        <w:rPr>
          <w:rFonts w:ascii="Times New Roman" w:hAnsi="Times New Roman" w:cs="Times New Roman"/>
          <w:b/>
          <w:sz w:val="26"/>
          <w:szCs w:val="26"/>
          <w:lang w:val="en-US"/>
        </w:rPr>
        <w:t>The</w:t>
      </w:r>
      <w:r w:rsidRPr="00ED110A">
        <w:rPr>
          <w:rFonts w:ascii="Times New Roman" w:hAnsi="Times New Roman" w:cs="Times New Roman"/>
          <w:b/>
          <w:sz w:val="26"/>
          <w:szCs w:val="26"/>
        </w:rPr>
        <w:t xml:space="preserve"> </w:t>
      </w:r>
      <w:r w:rsidRPr="00ED110A">
        <w:rPr>
          <w:rFonts w:ascii="Times New Roman" w:hAnsi="Times New Roman" w:cs="Times New Roman"/>
          <w:b/>
          <w:sz w:val="26"/>
          <w:szCs w:val="26"/>
          <w:lang w:val="en-US"/>
        </w:rPr>
        <w:t>Future</w:t>
      </w:r>
      <w:r w:rsidRPr="00ED110A">
        <w:rPr>
          <w:rFonts w:ascii="Times New Roman" w:hAnsi="Times New Roman" w:cs="Times New Roman"/>
          <w:b/>
          <w:sz w:val="26"/>
          <w:szCs w:val="26"/>
        </w:rPr>
        <w:t xml:space="preserve"> </w:t>
      </w:r>
      <w:r w:rsidRPr="00ED110A">
        <w:rPr>
          <w:rFonts w:ascii="Times New Roman" w:hAnsi="Times New Roman" w:cs="Times New Roman"/>
          <w:b/>
          <w:sz w:val="26"/>
          <w:szCs w:val="26"/>
          <w:lang w:val="en-US"/>
        </w:rPr>
        <w:t>Architecture</w:t>
      </w:r>
      <w:r w:rsidRPr="00ED110A">
        <w:rPr>
          <w:rFonts w:ascii="Times New Roman" w:hAnsi="Times New Roman" w:cs="Times New Roman"/>
          <w:b/>
          <w:sz w:val="26"/>
          <w:szCs w:val="26"/>
        </w:rPr>
        <w:t xml:space="preserve"> </w:t>
      </w:r>
      <w:r w:rsidRPr="00ED110A">
        <w:rPr>
          <w:rFonts w:ascii="Times New Roman" w:hAnsi="Times New Roman" w:cs="Times New Roman"/>
          <w:b/>
          <w:sz w:val="26"/>
          <w:szCs w:val="26"/>
          <w:lang w:val="en-US"/>
        </w:rPr>
        <w:t>platform</w:t>
      </w:r>
      <w:r w:rsidRPr="00ED110A">
        <w:rPr>
          <w:rFonts w:ascii="Times New Roman" w:hAnsi="Times New Roman" w:cs="Times New Roman"/>
          <w:sz w:val="26"/>
          <w:szCs w:val="26"/>
        </w:rPr>
        <w:t xml:space="preserve"> – это первая общеевропейская платформа архитектурных музеев, фестивалей и продюсеров, которая занимается популяризацией идей о будущем городов и архитектуры среди широкой общественности. Платформа проводит конкурс </w:t>
      </w:r>
      <w:r w:rsidRPr="00ED110A">
        <w:rPr>
          <w:rFonts w:ascii="Times New Roman" w:hAnsi="Times New Roman" w:cs="Times New Roman"/>
          <w:sz w:val="26"/>
          <w:szCs w:val="26"/>
          <w:lang w:val="en-US"/>
        </w:rPr>
        <w:t>Call</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for</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Ideas</w:t>
      </w:r>
      <w:r w:rsidRPr="00ED110A">
        <w:rPr>
          <w:rFonts w:ascii="Times New Roman" w:hAnsi="Times New Roman" w:cs="Times New Roman"/>
          <w:sz w:val="26"/>
          <w:szCs w:val="26"/>
        </w:rPr>
        <w:t xml:space="preserve">, ежегодный конгресс </w:t>
      </w:r>
      <w:r w:rsidRPr="00ED110A">
        <w:rPr>
          <w:rFonts w:ascii="Times New Roman" w:hAnsi="Times New Roman" w:cs="Times New Roman"/>
          <w:sz w:val="26"/>
          <w:szCs w:val="26"/>
          <w:lang w:val="en-US"/>
        </w:rPr>
        <w:t>Creative</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Exchange</w:t>
      </w:r>
      <w:r w:rsidRPr="00ED110A">
        <w:rPr>
          <w:rFonts w:ascii="Times New Roman" w:hAnsi="Times New Roman" w:cs="Times New Roman"/>
          <w:sz w:val="26"/>
          <w:szCs w:val="26"/>
        </w:rPr>
        <w:t xml:space="preserve">, серию архитектурных мероприятий </w:t>
      </w:r>
      <w:r w:rsidRPr="00ED110A">
        <w:rPr>
          <w:rFonts w:ascii="Times New Roman" w:hAnsi="Times New Roman" w:cs="Times New Roman"/>
          <w:sz w:val="26"/>
          <w:szCs w:val="26"/>
          <w:lang w:val="en-US"/>
        </w:rPr>
        <w:t>European</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Architecture</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Program</w:t>
      </w:r>
      <w:r w:rsidRPr="00ED110A">
        <w:rPr>
          <w:rFonts w:ascii="Times New Roman" w:hAnsi="Times New Roman" w:cs="Times New Roman"/>
          <w:sz w:val="26"/>
          <w:szCs w:val="26"/>
        </w:rPr>
        <w:t xml:space="preserve"> по всей Европе, а также предоставляет виртуальное пространство </w:t>
      </w:r>
      <w:r w:rsidRPr="00ED110A">
        <w:rPr>
          <w:rFonts w:ascii="Times New Roman" w:hAnsi="Times New Roman" w:cs="Times New Roman"/>
          <w:sz w:val="26"/>
          <w:szCs w:val="26"/>
          <w:lang w:val="en-US"/>
        </w:rPr>
        <w:t>Future</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Architecture</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Rooms</w:t>
      </w:r>
      <w:r w:rsidRPr="00ED110A">
        <w:rPr>
          <w:rFonts w:ascii="Times New Roman" w:hAnsi="Times New Roman" w:cs="Times New Roman"/>
          <w:sz w:val="26"/>
          <w:szCs w:val="26"/>
        </w:rPr>
        <w:t xml:space="preserve"> для презентации идей и проектов, передачи знаний и дискуссий.</w:t>
      </w:r>
      <w:r w:rsidR="009E12DE">
        <w:rPr>
          <w:rFonts w:ascii="Times New Roman" w:hAnsi="Times New Roman" w:cs="Times New Roman"/>
          <w:sz w:val="26"/>
          <w:szCs w:val="26"/>
        </w:rPr>
        <w:t xml:space="preserve"> </w:t>
      </w:r>
    </w:p>
    <w:p w14:paraId="363DE7F8" w14:textId="09A7A9C0" w:rsidR="00066F3F" w:rsidRPr="00ED110A" w:rsidRDefault="00066F3F" w:rsidP="00066F3F">
      <w:pPr>
        <w:jc w:val="both"/>
        <w:rPr>
          <w:rFonts w:ascii="Times New Roman" w:hAnsi="Times New Roman" w:cs="Times New Roman"/>
          <w:sz w:val="26"/>
          <w:szCs w:val="26"/>
        </w:rPr>
      </w:pPr>
      <w:r w:rsidRPr="00ED110A">
        <w:rPr>
          <w:rFonts w:ascii="Times New Roman" w:hAnsi="Times New Roman" w:cs="Times New Roman"/>
          <w:sz w:val="26"/>
          <w:szCs w:val="26"/>
        </w:rPr>
        <w:t xml:space="preserve">Платформа </w:t>
      </w:r>
      <w:r w:rsidRPr="00ED110A">
        <w:rPr>
          <w:rFonts w:ascii="Times New Roman" w:hAnsi="Times New Roman" w:cs="Times New Roman"/>
          <w:b/>
          <w:sz w:val="26"/>
          <w:szCs w:val="26"/>
          <w:lang w:val="en-US"/>
        </w:rPr>
        <w:t>A</w:t>
      </w:r>
      <w:r w:rsidRPr="00ED110A">
        <w:rPr>
          <w:rFonts w:ascii="Times New Roman" w:hAnsi="Times New Roman" w:cs="Times New Roman"/>
          <w:b/>
          <w:sz w:val="26"/>
          <w:szCs w:val="26"/>
        </w:rPr>
        <w:t>rchitizer.com</w:t>
      </w:r>
      <w:r w:rsidRPr="00ED110A">
        <w:rPr>
          <w:rFonts w:ascii="Times New Roman" w:hAnsi="Times New Roman" w:cs="Times New Roman"/>
          <w:sz w:val="26"/>
          <w:szCs w:val="26"/>
        </w:rPr>
        <w:t xml:space="preserve"> </w:t>
      </w:r>
      <w:r w:rsidR="00601F07" w:rsidRPr="00ED110A">
        <w:rPr>
          <w:rFonts w:ascii="Times New Roman" w:hAnsi="Times New Roman" w:cs="Times New Roman"/>
          <w:sz w:val="26"/>
          <w:szCs w:val="26"/>
        </w:rPr>
        <w:t>–</w:t>
      </w:r>
      <w:r w:rsidR="00601F07">
        <w:rPr>
          <w:rFonts w:ascii="Times New Roman" w:hAnsi="Times New Roman" w:cs="Times New Roman"/>
          <w:sz w:val="26"/>
          <w:szCs w:val="26"/>
        </w:rPr>
        <w:t xml:space="preserve"> </w:t>
      </w:r>
      <w:r w:rsidRPr="00ED110A">
        <w:rPr>
          <w:rFonts w:ascii="Times New Roman" w:hAnsi="Times New Roman" w:cs="Times New Roman"/>
          <w:sz w:val="26"/>
          <w:szCs w:val="26"/>
        </w:rPr>
        <w:t xml:space="preserve">еще один из топовых мировых источников архитектурных новостей и статей на актуальные темы. Кроме того, здесь можно найти каталоги компаний архитектурной сферы, производителей </w:t>
      </w:r>
      <w:r w:rsidR="00601F07">
        <w:rPr>
          <w:rFonts w:ascii="Times New Roman" w:hAnsi="Times New Roman" w:cs="Times New Roman"/>
          <w:sz w:val="26"/>
          <w:szCs w:val="26"/>
        </w:rPr>
        <w:t>и продуктов для строительства,</w:t>
      </w:r>
      <w:r w:rsidRPr="00ED110A">
        <w:rPr>
          <w:rFonts w:ascii="Times New Roman" w:hAnsi="Times New Roman" w:cs="Times New Roman"/>
          <w:sz w:val="26"/>
          <w:szCs w:val="26"/>
        </w:rPr>
        <w:t xml:space="preserve"> </w:t>
      </w:r>
      <w:r w:rsidR="00601F07">
        <w:rPr>
          <w:rFonts w:ascii="Times New Roman" w:hAnsi="Times New Roman" w:cs="Times New Roman"/>
          <w:sz w:val="26"/>
          <w:szCs w:val="26"/>
        </w:rPr>
        <w:t xml:space="preserve">а также </w:t>
      </w:r>
      <w:r w:rsidRPr="00ED110A">
        <w:rPr>
          <w:rFonts w:ascii="Times New Roman" w:hAnsi="Times New Roman" w:cs="Times New Roman"/>
          <w:sz w:val="26"/>
          <w:szCs w:val="26"/>
        </w:rPr>
        <w:t xml:space="preserve">базы проектов и изображений. </w:t>
      </w:r>
    </w:p>
    <w:p w14:paraId="7FF8E0FE" w14:textId="5FD9E27C" w:rsidR="00066F3F" w:rsidRPr="00ED110A" w:rsidRDefault="007F4E5B" w:rsidP="00066F3F">
      <w:pPr>
        <w:jc w:val="both"/>
        <w:rPr>
          <w:rFonts w:ascii="Times New Roman" w:hAnsi="Times New Roman" w:cs="Times New Roman"/>
          <w:sz w:val="26"/>
          <w:szCs w:val="26"/>
        </w:rPr>
      </w:pPr>
      <w:r>
        <w:rPr>
          <w:rFonts w:ascii="Times New Roman" w:hAnsi="Times New Roman" w:cs="Times New Roman"/>
          <w:sz w:val="26"/>
          <w:szCs w:val="26"/>
        </w:rPr>
        <w:t>**</w:t>
      </w:r>
    </w:p>
    <w:p w14:paraId="09DC708E" w14:textId="4DF0375E" w:rsidR="00066F3F" w:rsidRPr="00ED110A" w:rsidRDefault="00066F3F" w:rsidP="00066F3F">
      <w:pPr>
        <w:jc w:val="both"/>
        <w:rPr>
          <w:rFonts w:ascii="Times New Roman" w:hAnsi="Times New Roman" w:cs="Times New Roman"/>
          <w:sz w:val="26"/>
          <w:szCs w:val="26"/>
        </w:rPr>
      </w:pPr>
      <w:r w:rsidRPr="00ED110A">
        <w:rPr>
          <w:rFonts w:ascii="Times New Roman" w:hAnsi="Times New Roman" w:cs="Times New Roman"/>
          <w:sz w:val="26"/>
          <w:szCs w:val="26"/>
        </w:rPr>
        <w:t xml:space="preserve">Каждая страна развивает и свои </w:t>
      </w:r>
      <w:r w:rsidR="00D74150">
        <w:rPr>
          <w:rFonts w:ascii="Times New Roman" w:hAnsi="Times New Roman" w:cs="Times New Roman"/>
          <w:sz w:val="26"/>
          <w:szCs w:val="26"/>
        </w:rPr>
        <w:t xml:space="preserve">собственные </w:t>
      </w:r>
      <w:r w:rsidRPr="00ED110A">
        <w:rPr>
          <w:rFonts w:ascii="Times New Roman" w:hAnsi="Times New Roman" w:cs="Times New Roman"/>
          <w:sz w:val="26"/>
          <w:szCs w:val="26"/>
        </w:rPr>
        <w:t>национальные платформы для обмена знаниями, координации совместных усилий в продвижении архитектурн</w:t>
      </w:r>
      <w:r w:rsidR="00D74150">
        <w:rPr>
          <w:rFonts w:ascii="Times New Roman" w:hAnsi="Times New Roman" w:cs="Times New Roman"/>
          <w:sz w:val="26"/>
          <w:szCs w:val="26"/>
        </w:rPr>
        <w:t>ой</w:t>
      </w:r>
      <w:r w:rsidRPr="00ED110A">
        <w:rPr>
          <w:rFonts w:ascii="Times New Roman" w:hAnsi="Times New Roman" w:cs="Times New Roman"/>
          <w:sz w:val="26"/>
          <w:szCs w:val="26"/>
        </w:rPr>
        <w:t xml:space="preserve"> политик</w:t>
      </w:r>
      <w:r w:rsidR="00D74150">
        <w:rPr>
          <w:rFonts w:ascii="Times New Roman" w:hAnsi="Times New Roman" w:cs="Times New Roman"/>
          <w:sz w:val="26"/>
          <w:szCs w:val="26"/>
        </w:rPr>
        <w:t>и</w:t>
      </w:r>
      <w:r w:rsidRPr="00ED110A">
        <w:rPr>
          <w:rFonts w:ascii="Times New Roman" w:hAnsi="Times New Roman" w:cs="Times New Roman"/>
          <w:sz w:val="26"/>
          <w:szCs w:val="26"/>
        </w:rPr>
        <w:t>, публикации новостных материалов, критических статей и т.</w:t>
      </w:r>
      <w:r w:rsidR="00601F07">
        <w:rPr>
          <w:rFonts w:ascii="Times New Roman" w:hAnsi="Times New Roman" w:cs="Times New Roman"/>
          <w:sz w:val="26"/>
          <w:szCs w:val="26"/>
        </w:rPr>
        <w:t> </w:t>
      </w:r>
      <w:r w:rsidRPr="00ED110A">
        <w:rPr>
          <w:rFonts w:ascii="Times New Roman" w:hAnsi="Times New Roman" w:cs="Times New Roman"/>
          <w:sz w:val="26"/>
          <w:szCs w:val="26"/>
        </w:rPr>
        <w:t>п.</w:t>
      </w:r>
    </w:p>
    <w:p w14:paraId="68D6A9DC" w14:textId="1388E093" w:rsidR="00066F3F" w:rsidRPr="00ED110A" w:rsidRDefault="00066F3F" w:rsidP="00066F3F">
      <w:pPr>
        <w:jc w:val="both"/>
        <w:rPr>
          <w:rFonts w:ascii="Times New Roman" w:hAnsi="Times New Roman" w:cs="Times New Roman"/>
          <w:sz w:val="26"/>
          <w:szCs w:val="26"/>
        </w:rPr>
      </w:pPr>
      <w:r w:rsidRPr="00ED110A">
        <w:rPr>
          <w:rFonts w:ascii="Times New Roman" w:hAnsi="Times New Roman" w:cs="Times New Roman"/>
          <w:sz w:val="26"/>
          <w:szCs w:val="26"/>
        </w:rPr>
        <w:t>Австрийская платформа, занимающаяся поддержкой архитектурной политики</w:t>
      </w:r>
      <w:r w:rsidR="00D74150">
        <w:rPr>
          <w:rFonts w:ascii="Times New Roman" w:hAnsi="Times New Roman" w:cs="Times New Roman"/>
          <w:sz w:val="26"/>
          <w:szCs w:val="26"/>
        </w:rPr>
        <w:t>,</w:t>
      </w:r>
      <w:r w:rsidR="00E153D3">
        <w:rPr>
          <w:rFonts w:ascii="Times New Roman" w:hAnsi="Times New Roman" w:cs="Times New Roman"/>
          <w:sz w:val="26"/>
          <w:szCs w:val="26"/>
        </w:rPr>
        <w:t xml:space="preserve"> – </w:t>
      </w:r>
      <w:r w:rsidRPr="00ED110A">
        <w:rPr>
          <w:rFonts w:ascii="Times New Roman" w:hAnsi="Times New Roman" w:cs="Times New Roman"/>
          <w:b/>
          <w:sz w:val="26"/>
          <w:szCs w:val="26"/>
        </w:rPr>
        <w:t>Plattform Baukulturpolitik</w:t>
      </w:r>
      <w:r w:rsidRPr="00ED110A">
        <w:rPr>
          <w:rFonts w:ascii="Times New Roman" w:hAnsi="Times New Roman" w:cs="Times New Roman"/>
          <w:sz w:val="26"/>
          <w:szCs w:val="26"/>
        </w:rPr>
        <w:t xml:space="preserve"> – представляет объединения архитектурных факультетов Венского технического университета и Технического университета Граца, а также министерств и бюро, занимающихся градостроительством. Целью проекта является координация деятельности различных организаций и принятия решений в области архитектуры по вопросам образования, исследований и законотворчества.</w:t>
      </w:r>
    </w:p>
    <w:p w14:paraId="0E3F588F" w14:textId="68FCB3E6" w:rsidR="00066F3F" w:rsidRPr="00ED110A" w:rsidRDefault="00066F3F" w:rsidP="00066F3F">
      <w:pPr>
        <w:jc w:val="both"/>
        <w:rPr>
          <w:rFonts w:ascii="Times New Roman" w:hAnsi="Times New Roman" w:cs="Times New Roman"/>
          <w:sz w:val="26"/>
          <w:szCs w:val="26"/>
        </w:rPr>
      </w:pPr>
      <w:r w:rsidRPr="009E5F3C">
        <w:rPr>
          <w:rFonts w:ascii="Times New Roman" w:hAnsi="Times New Roman" w:cs="Times New Roman"/>
          <w:sz w:val="26"/>
          <w:szCs w:val="26"/>
        </w:rPr>
        <w:t xml:space="preserve">Еще одна австрийская платформа организации </w:t>
      </w:r>
      <w:r w:rsidRPr="009E5F3C">
        <w:rPr>
          <w:rFonts w:ascii="Times New Roman" w:hAnsi="Times New Roman" w:cs="Times New Roman"/>
          <w:b/>
          <w:sz w:val="26"/>
          <w:szCs w:val="26"/>
        </w:rPr>
        <w:t>Wonderland</w:t>
      </w:r>
      <w:r w:rsidR="00E153D3" w:rsidRPr="009E5F3C">
        <w:rPr>
          <w:rFonts w:ascii="Times New Roman" w:hAnsi="Times New Roman" w:cs="Times New Roman"/>
          <w:sz w:val="26"/>
          <w:szCs w:val="26"/>
        </w:rPr>
        <w:t xml:space="preserve"> </w:t>
      </w:r>
      <w:r w:rsidRPr="009E5F3C">
        <w:rPr>
          <w:rFonts w:ascii="Times New Roman" w:hAnsi="Times New Roman" w:cs="Times New Roman"/>
          <w:sz w:val="26"/>
          <w:szCs w:val="26"/>
        </w:rPr>
        <w:t>инициирует проекты</w:t>
      </w:r>
      <w:r w:rsidRPr="00ED110A">
        <w:rPr>
          <w:rFonts w:ascii="Times New Roman" w:hAnsi="Times New Roman" w:cs="Times New Roman"/>
          <w:sz w:val="26"/>
          <w:szCs w:val="26"/>
        </w:rPr>
        <w:t xml:space="preserve"> сотрудничества между командами из разных стран. Проект создан при поддержке отдела искусств Федеральной канцелярии Австрии с целью продвижения исследований, организации выставок и публицистической деятельности. Другой проект, </w:t>
      </w:r>
      <w:r w:rsidRPr="00ED110A">
        <w:rPr>
          <w:rFonts w:ascii="Times New Roman" w:hAnsi="Times New Roman" w:cs="Times New Roman"/>
          <w:b/>
          <w:sz w:val="26"/>
          <w:szCs w:val="26"/>
        </w:rPr>
        <w:t>Nextroom</w:t>
      </w:r>
      <w:r w:rsidRPr="00ED110A">
        <w:rPr>
          <w:rFonts w:ascii="Times New Roman" w:hAnsi="Times New Roman" w:cs="Times New Roman"/>
          <w:sz w:val="26"/>
          <w:szCs w:val="26"/>
        </w:rPr>
        <w:t>, финансируется Федеральным министерством образования, искусства и культуры Австрии. С 1996 г</w:t>
      </w:r>
      <w:r w:rsidR="00D74150">
        <w:rPr>
          <w:rFonts w:ascii="Times New Roman" w:hAnsi="Times New Roman" w:cs="Times New Roman"/>
          <w:sz w:val="26"/>
          <w:szCs w:val="26"/>
        </w:rPr>
        <w:t>ода</w:t>
      </w:r>
      <w:r w:rsidRPr="00ED110A">
        <w:rPr>
          <w:rFonts w:ascii="Times New Roman" w:hAnsi="Times New Roman" w:cs="Times New Roman"/>
          <w:sz w:val="26"/>
          <w:szCs w:val="26"/>
        </w:rPr>
        <w:t xml:space="preserve"> на базе платформы ведется каталог данных </w:t>
      </w:r>
      <w:r w:rsidR="009E5F3C">
        <w:rPr>
          <w:rFonts w:ascii="Times New Roman" w:hAnsi="Times New Roman" w:cs="Times New Roman"/>
          <w:sz w:val="26"/>
          <w:szCs w:val="26"/>
        </w:rPr>
        <w:t xml:space="preserve">по </w:t>
      </w:r>
      <w:r w:rsidRPr="00ED110A">
        <w:rPr>
          <w:rFonts w:ascii="Times New Roman" w:hAnsi="Times New Roman" w:cs="Times New Roman"/>
          <w:sz w:val="26"/>
          <w:szCs w:val="26"/>
        </w:rPr>
        <w:t>архитектурны</w:t>
      </w:r>
      <w:r w:rsidR="009E5F3C">
        <w:rPr>
          <w:rFonts w:ascii="Times New Roman" w:hAnsi="Times New Roman" w:cs="Times New Roman"/>
          <w:sz w:val="26"/>
          <w:szCs w:val="26"/>
        </w:rPr>
        <w:t>м</w:t>
      </w:r>
      <w:r w:rsidRPr="00ED110A">
        <w:rPr>
          <w:rFonts w:ascii="Times New Roman" w:hAnsi="Times New Roman" w:cs="Times New Roman"/>
          <w:sz w:val="26"/>
          <w:szCs w:val="26"/>
        </w:rPr>
        <w:t xml:space="preserve"> проект</w:t>
      </w:r>
      <w:r w:rsidR="009E5F3C">
        <w:rPr>
          <w:rFonts w:ascii="Times New Roman" w:hAnsi="Times New Roman" w:cs="Times New Roman"/>
          <w:sz w:val="26"/>
          <w:szCs w:val="26"/>
        </w:rPr>
        <w:t>ам</w:t>
      </w:r>
      <w:r w:rsidRPr="00ED110A">
        <w:rPr>
          <w:rFonts w:ascii="Times New Roman" w:hAnsi="Times New Roman" w:cs="Times New Roman"/>
          <w:sz w:val="26"/>
          <w:szCs w:val="26"/>
        </w:rPr>
        <w:t>, реализованны</w:t>
      </w:r>
      <w:r w:rsidR="009E5F3C">
        <w:rPr>
          <w:rFonts w:ascii="Times New Roman" w:hAnsi="Times New Roman" w:cs="Times New Roman"/>
          <w:sz w:val="26"/>
          <w:szCs w:val="26"/>
        </w:rPr>
        <w:t>м</w:t>
      </w:r>
      <w:r w:rsidRPr="00ED110A">
        <w:rPr>
          <w:rFonts w:ascii="Times New Roman" w:hAnsi="Times New Roman" w:cs="Times New Roman"/>
          <w:sz w:val="26"/>
          <w:szCs w:val="26"/>
        </w:rPr>
        <w:t xml:space="preserve"> в стране.</w:t>
      </w:r>
    </w:p>
    <w:p w14:paraId="2F350E30" w14:textId="39F97B47" w:rsidR="00066F3F" w:rsidRPr="00ED110A" w:rsidRDefault="00066F3F" w:rsidP="00066F3F">
      <w:pPr>
        <w:jc w:val="both"/>
        <w:rPr>
          <w:rFonts w:ascii="Times New Roman" w:hAnsi="Times New Roman" w:cs="Times New Roman"/>
          <w:sz w:val="26"/>
          <w:szCs w:val="26"/>
        </w:rPr>
      </w:pPr>
      <w:r w:rsidRPr="00831BC4">
        <w:rPr>
          <w:rFonts w:ascii="Times New Roman" w:hAnsi="Times New Roman" w:cs="Times New Roman"/>
          <w:sz w:val="26"/>
          <w:szCs w:val="26"/>
        </w:rPr>
        <w:t xml:space="preserve">Шотландский сайт </w:t>
      </w:r>
      <w:r w:rsidRPr="00831BC4">
        <w:rPr>
          <w:rFonts w:ascii="Times New Roman" w:hAnsi="Times New Roman" w:cs="Times New Roman"/>
          <w:b/>
          <w:sz w:val="26"/>
          <w:szCs w:val="26"/>
          <w:lang w:val="en-US"/>
        </w:rPr>
        <w:t>Architecture</w:t>
      </w:r>
      <w:r w:rsidRPr="00831BC4">
        <w:rPr>
          <w:rFonts w:ascii="Times New Roman" w:hAnsi="Times New Roman" w:cs="Times New Roman"/>
          <w:b/>
          <w:sz w:val="26"/>
          <w:szCs w:val="26"/>
        </w:rPr>
        <w:t xml:space="preserve"> </w:t>
      </w:r>
      <w:r w:rsidRPr="00831BC4">
        <w:rPr>
          <w:rFonts w:ascii="Times New Roman" w:hAnsi="Times New Roman" w:cs="Times New Roman"/>
          <w:b/>
          <w:sz w:val="26"/>
          <w:szCs w:val="26"/>
          <w:lang w:val="en-US"/>
        </w:rPr>
        <w:t>and</w:t>
      </w:r>
      <w:r w:rsidRPr="00831BC4">
        <w:rPr>
          <w:rFonts w:ascii="Times New Roman" w:hAnsi="Times New Roman" w:cs="Times New Roman"/>
          <w:b/>
          <w:sz w:val="26"/>
          <w:szCs w:val="26"/>
        </w:rPr>
        <w:t xml:space="preserve"> </w:t>
      </w:r>
      <w:r w:rsidRPr="00831BC4">
        <w:rPr>
          <w:rFonts w:ascii="Times New Roman" w:hAnsi="Times New Roman" w:cs="Times New Roman"/>
          <w:b/>
          <w:sz w:val="26"/>
          <w:szCs w:val="26"/>
          <w:lang w:val="en-US"/>
        </w:rPr>
        <w:t>Design</w:t>
      </w:r>
      <w:r w:rsidRPr="00831BC4">
        <w:rPr>
          <w:rFonts w:ascii="Times New Roman" w:hAnsi="Times New Roman" w:cs="Times New Roman"/>
          <w:b/>
          <w:sz w:val="26"/>
          <w:szCs w:val="26"/>
        </w:rPr>
        <w:t xml:space="preserve"> </w:t>
      </w:r>
      <w:r w:rsidRPr="00831BC4">
        <w:rPr>
          <w:rFonts w:ascii="Times New Roman" w:hAnsi="Times New Roman" w:cs="Times New Roman"/>
          <w:b/>
          <w:sz w:val="26"/>
          <w:szCs w:val="26"/>
          <w:lang w:val="en-US"/>
        </w:rPr>
        <w:t>Scotland</w:t>
      </w:r>
      <w:r w:rsidRPr="00831BC4">
        <w:rPr>
          <w:rFonts w:ascii="Times New Roman" w:hAnsi="Times New Roman" w:cs="Times New Roman"/>
          <w:sz w:val="26"/>
          <w:szCs w:val="26"/>
        </w:rPr>
        <w:t xml:space="preserve"> (</w:t>
      </w:r>
      <w:r w:rsidRPr="00831BC4">
        <w:rPr>
          <w:rFonts w:ascii="Times New Roman" w:hAnsi="Times New Roman" w:cs="Times New Roman"/>
          <w:sz w:val="26"/>
          <w:szCs w:val="26"/>
          <w:lang w:val="en-US"/>
        </w:rPr>
        <w:t>A</w:t>
      </w:r>
      <w:r w:rsidRPr="00831BC4">
        <w:rPr>
          <w:rFonts w:ascii="Times New Roman" w:hAnsi="Times New Roman" w:cs="Times New Roman"/>
          <w:sz w:val="26"/>
          <w:szCs w:val="26"/>
        </w:rPr>
        <w:t>&amp;</w:t>
      </w:r>
      <w:r w:rsidRPr="00831BC4">
        <w:rPr>
          <w:rFonts w:ascii="Times New Roman" w:hAnsi="Times New Roman" w:cs="Times New Roman"/>
          <w:sz w:val="26"/>
          <w:szCs w:val="26"/>
          <w:lang w:val="en-US"/>
        </w:rPr>
        <w:t>DS</w:t>
      </w:r>
      <w:r w:rsidR="00831BC4">
        <w:rPr>
          <w:rFonts w:ascii="Times New Roman" w:hAnsi="Times New Roman" w:cs="Times New Roman"/>
          <w:sz w:val="26"/>
          <w:szCs w:val="26"/>
        </w:rPr>
        <w:t xml:space="preserve">) </w:t>
      </w:r>
      <w:r w:rsidRPr="00831BC4">
        <w:rPr>
          <w:rFonts w:ascii="Times New Roman" w:hAnsi="Times New Roman" w:cs="Times New Roman"/>
          <w:sz w:val="26"/>
          <w:szCs w:val="26"/>
        </w:rPr>
        <w:t>представляет собой</w:t>
      </w:r>
      <w:r w:rsidRPr="00ED110A">
        <w:rPr>
          <w:rFonts w:ascii="Times New Roman" w:hAnsi="Times New Roman" w:cs="Times New Roman"/>
          <w:sz w:val="26"/>
          <w:szCs w:val="26"/>
        </w:rPr>
        <w:t xml:space="preserve"> образовательную платформу, публикующую</w:t>
      </w:r>
      <w:r w:rsidR="00831BC4">
        <w:rPr>
          <w:rFonts w:ascii="Times New Roman" w:hAnsi="Times New Roman" w:cs="Times New Roman"/>
          <w:sz w:val="26"/>
          <w:szCs w:val="26"/>
        </w:rPr>
        <w:t>,</w:t>
      </w:r>
      <w:r w:rsidRPr="00ED110A">
        <w:rPr>
          <w:rFonts w:ascii="Times New Roman" w:hAnsi="Times New Roman" w:cs="Times New Roman"/>
          <w:sz w:val="26"/>
          <w:szCs w:val="26"/>
        </w:rPr>
        <w:t xml:space="preserve"> помимо статей и новостей о событиях в национальной архитектурной практике, также учебные материалы для начальных и средних школ, советы для тех, кто изучает архитектуру.</w:t>
      </w:r>
    </w:p>
    <w:p w14:paraId="216E0FAC" w14:textId="501A0A32" w:rsidR="00066F3F" w:rsidRPr="00ED110A" w:rsidRDefault="00066F3F" w:rsidP="00066F3F">
      <w:pPr>
        <w:jc w:val="both"/>
        <w:rPr>
          <w:rFonts w:ascii="Times New Roman" w:hAnsi="Times New Roman" w:cs="Times New Roman"/>
          <w:sz w:val="26"/>
          <w:szCs w:val="26"/>
        </w:rPr>
      </w:pPr>
      <w:r w:rsidRPr="00ED110A">
        <w:rPr>
          <w:rFonts w:ascii="Times New Roman" w:hAnsi="Times New Roman" w:cs="Times New Roman"/>
          <w:sz w:val="26"/>
          <w:szCs w:val="26"/>
        </w:rPr>
        <w:t>Сайт Ирландского архитектурного фонда (</w:t>
      </w:r>
      <w:r w:rsidRPr="00ED110A">
        <w:rPr>
          <w:rFonts w:ascii="Times New Roman" w:hAnsi="Times New Roman" w:cs="Times New Roman"/>
          <w:b/>
          <w:sz w:val="26"/>
          <w:szCs w:val="26"/>
          <w:lang w:val="en-US"/>
        </w:rPr>
        <w:t>Irish</w:t>
      </w:r>
      <w:r w:rsidRPr="00ED110A">
        <w:rPr>
          <w:rFonts w:ascii="Times New Roman" w:hAnsi="Times New Roman" w:cs="Times New Roman"/>
          <w:b/>
          <w:sz w:val="26"/>
          <w:szCs w:val="26"/>
        </w:rPr>
        <w:t xml:space="preserve"> </w:t>
      </w:r>
      <w:r w:rsidRPr="00ED110A">
        <w:rPr>
          <w:rFonts w:ascii="Times New Roman" w:hAnsi="Times New Roman" w:cs="Times New Roman"/>
          <w:b/>
          <w:sz w:val="26"/>
          <w:szCs w:val="26"/>
          <w:lang w:val="en-US"/>
        </w:rPr>
        <w:t>Architecture</w:t>
      </w:r>
      <w:r w:rsidRPr="00ED110A">
        <w:rPr>
          <w:rFonts w:ascii="Times New Roman" w:hAnsi="Times New Roman" w:cs="Times New Roman"/>
          <w:b/>
          <w:sz w:val="26"/>
          <w:szCs w:val="26"/>
        </w:rPr>
        <w:t xml:space="preserve"> </w:t>
      </w:r>
      <w:r w:rsidRPr="00ED110A">
        <w:rPr>
          <w:rFonts w:ascii="Times New Roman" w:hAnsi="Times New Roman" w:cs="Times New Roman"/>
          <w:b/>
          <w:sz w:val="26"/>
          <w:szCs w:val="26"/>
          <w:lang w:val="en-US"/>
        </w:rPr>
        <w:t>Foundation</w:t>
      </w:r>
      <w:r w:rsidRPr="00ED110A">
        <w:rPr>
          <w:rFonts w:ascii="Times New Roman" w:hAnsi="Times New Roman" w:cs="Times New Roman"/>
          <w:b/>
          <w:sz w:val="26"/>
          <w:szCs w:val="26"/>
        </w:rPr>
        <w:t xml:space="preserve">, </w:t>
      </w:r>
      <w:r w:rsidRPr="00ED110A">
        <w:rPr>
          <w:rFonts w:ascii="Times New Roman" w:hAnsi="Times New Roman" w:cs="Times New Roman"/>
          <w:b/>
          <w:sz w:val="26"/>
          <w:szCs w:val="26"/>
          <w:lang w:val="en-US"/>
        </w:rPr>
        <w:t>IAF</w:t>
      </w:r>
      <w:r w:rsidRPr="00ED110A">
        <w:rPr>
          <w:rFonts w:ascii="Times New Roman" w:hAnsi="Times New Roman" w:cs="Times New Roman"/>
          <w:sz w:val="26"/>
          <w:szCs w:val="26"/>
        </w:rPr>
        <w:t>)</w:t>
      </w:r>
      <w:r w:rsidR="00E153D3">
        <w:rPr>
          <w:rFonts w:ascii="Times New Roman" w:hAnsi="Times New Roman" w:cs="Times New Roman"/>
          <w:sz w:val="26"/>
          <w:szCs w:val="26"/>
        </w:rPr>
        <w:t xml:space="preserve"> – </w:t>
      </w:r>
      <w:r w:rsidRPr="00ED110A">
        <w:rPr>
          <w:rFonts w:ascii="Times New Roman" w:hAnsi="Times New Roman" w:cs="Times New Roman"/>
          <w:sz w:val="26"/>
          <w:szCs w:val="26"/>
        </w:rPr>
        <w:t>инициатива, созданная в рамках правительственной архитектурной политики. Сайт носит информационный и новостной характер.</w:t>
      </w:r>
    </w:p>
    <w:p w14:paraId="165BF0DC" w14:textId="77777777" w:rsidR="00066F3F" w:rsidRPr="00ED110A" w:rsidRDefault="00066F3F" w:rsidP="00066F3F">
      <w:pPr>
        <w:jc w:val="both"/>
        <w:rPr>
          <w:rFonts w:ascii="Times New Roman" w:hAnsi="Times New Roman" w:cs="Times New Roman"/>
          <w:sz w:val="26"/>
          <w:szCs w:val="26"/>
        </w:rPr>
      </w:pPr>
      <w:r w:rsidRPr="00ED110A">
        <w:rPr>
          <w:rFonts w:ascii="Times New Roman" w:hAnsi="Times New Roman" w:cs="Times New Roman"/>
          <w:sz w:val="26"/>
          <w:szCs w:val="26"/>
        </w:rPr>
        <w:t>Сайт уже упомянутого Датского архитектурного центра (</w:t>
      </w:r>
      <w:r w:rsidRPr="00ED110A">
        <w:rPr>
          <w:rFonts w:ascii="Times New Roman" w:hAnsi="Times New Roman" w:cs="Times New Roman"/>
          <w:b/>
          <w:sz w:val="26"/>
          <w:szCs w:val="26"/>
          <w:lang w:val="en-US"/>
        </w:rPr>
        <w:t>DAC</w:t>
      </w:r>
      <w:r w:rsidRPr="00ED110A">
        <w:rPr>
          <w:rFonts w:ascii="Times New Roman" w:hAnsi="Times New Roman" w:cs="Times New Roman"/>
          <w:sz w:val="26"/>
          <w:szCs w:val="26"/>
        </w:rPr>
        <w:t>) представляет актуальную базу данных об архитектурных проектах. Попадание в этот каталог особенно актуально для молодых бюро. Отличительной чертой этого издания является интерактивный архитектурный путеводитель, в котором можно создавать и персонализировать пешеходные экскурсии.</w:t>
      </w:r>
    </w:p>
    <w:p w14:paraId="6033E450" w14:textId="26047F00" w:rsidR="00066F3F" w:rsidRPr="00ED110A" w:rsidRDefault="00066F3F" w:rsidP="00066F3F">
      <w:pPr>
        <w:jc w:val="both"/>
        <w:rPr>
          <w:rFonts w:ascii="Times New Roman" w:hAnsi="Times New Roman" w:cs="Times New Roman"/>
          <w:sz w:val="26"/>
          <w:szCs w:val="26"/>
        </w:rPr>
      </w:pPr>
      <w:r w:rsidRPr="00ED110A">
        <w:rPr>
          <w:rFonts w:ascii="Times New Roman" w:hAnsi="Times New Roman" w:cs="Times New Roman"/>
          <w:sz w:val="26"/>
          <w:szCs w:val="26"/>
        </w:rPr>
        <w:t xml:space="preserve">Нидерландский проект </w:t>
      </w:r>
      <w:r w:rsidRPr="00ED110A">
        <w:rPr>
          <w:rFonts w:ascii="Times New Roman" w:hAnsi="Times New Roman" w:cs="Times New Roman"/>
          <w:b/>
          <w:sz w:val="26"/>
          <w:szCs w:val="26"/>
        </w:rPr>
        <w:t>MaterialDistrict</w:t>
      </w:r>
      <w:r w:rsidRPr="00ED110A">
        <w:rPr>
          <w:rFonts w:ascii="Times New Roman" w:hAnsi="Times New Roman" w:cs="Times New Roman"/>
          <w:sz w:val="26"/>
          <w:szCs w:val="26"/>
        </w:rPr>
        <w:t xml:space="preserve"> создан для продвижения темы инновационных материалов в проектировании и дизайне. Платформа проекта представляет собой каталог инновационных архитектурных практик, материалов и компаний-производителей и содержит множество аналитических материалов, посвященных теме устойчивой архитектуры и экологического строительства. Еще одной стратегической задачей проекта является формирование сообщества специалистов, вовлеченных в продвижение темы устойчивого строительства. </w:t>
      </w:r>
    </w:p>
    <w:p w14:paraId="41CABA56" w14:textId="0E67EDC3" w:rsidR="00066F3F" w:rsidRPr="00ED110A" w:rsidRDefault="00066F3F" w:rsidP="00066F3F">
      <w:pPr>
        <w:jc w:val="both"/>
        <w:rPr>
          <w:rFonts w:ascii="Times New Roman" w:hAnsi="Times New Roman" w:cs="Times New Roman"/>
          <w:sz w:val="26"/>
          <w:szCs w:val="26"/>
        </w:rPr>
      </w:pPr>
      <w:r w:rsidRPr="00ED110A">
        <w:rPr>
          <w:rFonts w:ascii="Times New Roman" w:hAnsi="Times New Roman" w:cs="Times New Roman"/>
          <w:sz w:val="26"/>
          <w:szCs w:val="26"/>
        </w:rPr>
        <w:t xml:space="preserve">Отдельно стоит упомянуть ресурсы, нацеленные на популяризацию архитектурной сферы среди представителей власти и городского истеблишмента. В частности, это реализуется в формате публикаций всевозможных гайдлайнов и руководств. Так, в Великобритании ведется серия публикаций </w:t>
      </w:r>
      <w:r w:rsidRPr="00ED110A">
        <w:rPr>
          <w:rFonts w:ascii="Times New Roman" w:hAnsi="Times New Roman" w:cs="Times New Roman"/>
          <w:b/>
          <w:sz w:val="26"/>
          <w:szCs w:val="26"/>
          <w:lang w:val="en-US"/>
        </w:rPr>
        <w:t>Commission</w:t>
      </w:r>
      <w:r w:rsidRPr="00ED110A">
        <w:rPr>
          <w:rFonts w:ascii="Times New Roman" w:hAnsi="Times New Roman" w:cs="Times New Roman"/>
          <w:b/>
          <w:sz w:val="26"/>
          <w:szCs w:val="26"/>
        </w:rPr>
        <w:t xml:space="preserve"> </w:t>
      </w:r>
      <w:r w:rsidRPr="00ED110A">
        <w:rPr>
          <w:rFonts w:ascii="Times New Roman" w:hAnsi="Times New Roman" w:cs="Times New Roman"/>
          <w:b/>
          <w:sz w:val="26"/>
          <w:szCs w:val="26"/>
          <w:lang w:val="en-US"/>
        </w:rPr>
        <w:t>for</w:t>
      </w:r>
      <w:r w:rsidRPr="00ED110A">
        <w:rPr>
          <w:rFonts w:ascii="Times New Roman" w:hAnsi="Times New Roman" w:cs="Times New Roman"/>
          <w:b/>
          <w:sz w:val="26"/>
          <w:szCs w:val="26"/>
        </w:rPr>
        <w:t xml:space="preserve"> </w:t>
      </w:r>
      <w:r w:rsidRPr="00ED110A">
        <w:rPr>
          <w:rFonts w:ascii="Times New Roman" w:hAnsi="Times New Roman" w:cs="Times New Roman"/>
          <w:b/>
          <w:sz w:val="26"/>
          <w:szCs w:val="26"/>
          <w:lang w:val="en-US"/>
        </w:rPr>
        <w:t>Architecture</w:t>
      </w:r>
      <w:r w:rsidRPr="00ED110A">
        <w:rPr>
          <w:rFonts w:ascii="Times New Roman" w:hAnsi="Times New Roman" w:cs="Times New Roman"/>
          <w:b/>
          <w:sz w:val="26"/>
          <w:szCs w:val="26"/>
        </w:rPr>
        <w:t xml:space="preserve"> </w:t>
      </w:r>
      <w:r w:rsidRPr="00ED110A">
        <w:rPr>
          <w:rFonts w:ascii="Times New Roman" w:hAnsi="Times New Roman" w:cs="Times New Roman"/>
          <w:b/>
          <w:sz w:val="26"/>
          <w:szCs w:val="26"/>
          <w:lang w:val="en-US"/>
        </w:rPr>
        <w:t>and</w:t>
      </w:r>
      <w:r w:rsidRPr="00ED110A">
        <w:rPr>
          <w:rFonts w:ascii="Times New Roman" w:hAnsi="Times New Roman" w:cs="Times New Roman"/>
          <w:b/>
          <w:sz w:val="26"/>
          <w:szCs w:val="26"/>
        </w:rPr>
        <w:t xml:space="preserve"> </w:t>
      </w:r>
      <w:r w:rsidRPr="00ED110A">
        <w:rPr>
          <w:rFonts w:ascii="Times New Roman" w:hAnsi="Times New Roman" w:cs="Times New Roman"/>
          <w:b/>
          <w:sz w:val="26"/>
          <w:szCs w:val="26"/>
          <w:lang w:val="en-US"/>
        </w:rPr>
        <w:t>the</w:t>
      </w:r>
      <w:r w:rsidRPr="00ED110A">
        <w:rPr>
          <w:rFonts w:ascii="Times New Roman" w:hAnsi="Times New Roman" w:cs="Times New Roman"/>
          <w:b/>
          <w:sz w:val="26"/>
          <w:szCs w:val="26"/>
        </w:rPr>
        <w:t xml:space="preserve"> </w:t>
      </w:r>
      <w:r w:rsidRPr="00ED110A">
        <w:rPr>
          <w:rFonts w:ascii="Times New Roman" w:hAnsi="Times New Roman" w:cs="Times New Roman"/>
          <w:b/>
          <w:sz w:val="26"/>
          <w:szCs w:val="26"/>
          <w:lang w:val="en-US"/>
        </w:rPr>
        <w:t>Built</w:t>
      </w:r>
      <w:r w:rsidRPr="00ED110A">
        <w:rPr>
          <w:rFonts w:ascii="Times New Roman" w:hAnsi="Times New Roman" w:cs="Times New Roman"/>
          <w:b/>
          <w:sz w:val="26"/>
          <w:szCs w:val="26"/>
        </w:rPr>
        <w:t xml:space="preserve"> </w:t>
      </w:r>
      <w:r w:rsidRPr="00ED110A">
        <w:rPr>
          <w:rFonts w:ascii="Times New Roman" w:hAnsi="Times New Roman" w:cs="Times New Roman"/>
          <w:b/>
          <w:sz w:val="26"/>
          <w:szCs w:val="26"/>
          <w:lang w:val="en-US"/>
        </w:rPr>
        <w:t>Environment</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CABE</w:t>
      </w:r>
      <w:r w:rsidRPr="00ED110A">
        <w:rPr>
          <w:rFonts w:ascii="Times New Roman" w:hAnsi="Times New Roman" w:cs="Times New Roman"/>
          <w:sz w:val="26"/>
          <w:szCs w:val="26"/>
        </w:rPr>
        <w:t>), которые содержат рекомендации для государственных и частных лиц относительно лучших процедур управления на различных этапах строительства. Например, сборник Urban Design Compendium</w:t>
      </w:r>
      <w:r w:rsidR="00E153D3">
        <w:rPr>
          <w:rFonts w:ascii="Times New Roman" w:hAnsi="Times New Roman" w:cs="Times New Roman"/>
          <w:sz w:val="26"/>
          <w:szCs w:val="26"/>
        </w:rPr>
        <w:t xml:space="preserve"> </w:t>
      </w:r>
      <w:r w:rsidRPr="00ED110A">
        <w:rPr>
          <w:rFonts w:ascii="Times New Roman" w:hAnsi="Times New Roman" w:cs="Times New Roman"/>
          <w:sz w:val="26"/>
          <w:szCs w:val="26"/>
        </w:rPr>
        <w:t>публикуется британским правительством и содержит анализ этапов проектирования.</w:t>
      </w:r>
    </w:p>
    <w:p w14:paraId="195B56F4" w14:textId="77777777" w:rsidR="00066F3F" w:rsidRPr="00ED110A" w:rsidRDefault="00066F3F" w:rsidP="00066F3F">
      <w:pPr>
        <w:jc w:val="both"/>
        <w:rPr>
          <w:rFonts w:ascii="Times New Roman" w:eastAsia="Times New Roman" w:hAnsi="Times New Roman" w:cs="Times New Roman"/>
          <w:b/>
          <w:bCs/>
          <w:color w:val="000000"/>
          <w:sz w:val="26"/>
          <w:szCs w:val="26"/>
          <w:lang w:eastAsia="ru-RU"/>
        </w:rPr>
      </w:pPr>
    </w:p>
    <w:p w14:paraId="60237CB8" w14:textId="77777777" w:rsidR="00066F3F" w:rsidRPr="00ED110A" w:rsidRDefault="00066F3F" w:rsidP="00066F3F">
      <w:pPr>
        <w:pStyle w:val="aa"/>
        <w:spacing w:before="0" w:beforeAutospacing="0" w:after="0" w:afterAutospacing="0"/>
        <w:jc w:val="both"/>
        <w:rPr>
          <w:b/>
          <w:bCs/>
          <w:color w:val="000000"/>
          <w:sz w:val="26"/>
          <w:szCs w:val="26"/>
        </w:rPr>
      </w:pPr>
      <w:r w:rsidRPr="006F2603">
        <w:rPr>
          <w:b/>
          <w:bCs/>
          <w:color w:val="000000"/>
          <w:sz w:val="26"/>
          <w:szCs w:val="26"/>
        </w:rPr>
        <w:t>2.1.3. Новые медиа, массмедиа</w:t>
      </w:r>
    </w:p>
    <w:p w14:paraId="4C7493E2" w14:textId="77777777" w:rsidR="00066F3F" w:rsidRPr="00ED110A" w:rsidRDefault="00066F3F" w:rsidP="00066F3F">
      <w:pPr>
        <w:pStyle w:val="aa"/>
        <w:spacing w:before="0" w:beforeAutospacing="0" w:after="0" w:afterAutospacing="0"/>
        <w:jc w:val="both"/>
        <w:rPr>
          <w:b/>
          <w:bCs/>
          <w:color w:val="000000"/>
          <w:sz w:val="26"/>
          <w:szCs w:val="26"/>
        </w:rPr>
      </w:pPr>
    </w:p>
    <w:p w14:paraId="2F5A144D" w14:textId="58A2AB5F" w:rsidR="00066F3F" w:rsidRPr="00ED110A" w:rsidRDefault="00066F3F" w:rsidP="00066F3F">
      <w:pPr>
        <w:jc w:val="both"/>
        <w:rPr>
          <w:rFonts w:ascii="Times New Roman" w:eastAsia="Times New Roman" w:hAnsi="Times New Roman" w:cs="Times New Roman"/>
          <w:bCs/>
          <w:color w:val="000000"/>
          <w:sz w:val="26"/>
          <w:szCs w:val="26"/>
          <w:lang w:eastAsia="ru-RU"/>
        </w:rPr>
      </w:pPr>
      <w:r w:rsidRPr="00ED110A">
        <w:rPr>
          <w:rFonts w:ascii="Times New Roman" w:eastAsia="Times New Roman" w:hAnsi="Times New Roman" w:cs="Times New Roman"/>
          <w:bCs/>
          <w:color w:val="000000"/>
          <w:sz w:val="26"/>
          <w:szCs w:val="26"/>
          <w:lang w:eastAsia="ru-RU"/>
        </w:rPr>
        <w:t xml:space="preserve">В предыдущем разделе мы уже писали, как важно донести архитектуру до конечного пользователя и воспользоваться приемами массмедиа для более широкого охвата аудитории и развития своего бизнеса. </w:t>
      </w:r>
      <w:r w:rsidR="009E5E5E">
        <w:rPr>
          <w:rFonts w:ascii="Times New Roman" w:eastAsia="Times New Roman" w:hAnsi="Times New Roman" w:cs="Times New Roman"/>
          <w:bCs/>
          <w:color w:val="000000"/>
          <w:sz w:val="26"/>
          <w:szCs w:val="26"/>
          <w:lang w:eastAsia="ru-RU"/>
        </w:rPr>
        <w:t>Р</w:t>
      </w:r>
      <w:r w:rsidRPr="00ED110A">
        <w:rPr>
          <w:rFonts w:ascii="Times New Roman" w:eastAsia="Times New Roman" w:hAnsi="Times New Roman" w:cs="Times New Roman"/>
          <w:bCs/>
          <w:color w:val="000000"/>
          <w:sz w:val="26"/>
          <w:szCs w:val="26"/>
          <w:lang w:eastAsia="ru-RU"/>
        </w:rPr>
        <w:t xml:space="preserve">ечь идет </w:t>
      </w:r>
      <w:r w:rsidR="009E5E5E">
        <w:rPr>
          <w:rFonts w:ascii="Times New Roman" w:eastAsia="Times New Roman" w:hAnsi="Times New Roman" w:cs="Times New Roman"/>
          <w:bCs/>
          <w:color w:val="000000"/>
          <w:sz w:val="26"/>
          <w:szCs w:val="26"/>
          <w:lang w:eastAsia="ru-RU"/>
        </w:rPr>
        <w:t xml:space="preserve">в первую очередь </w:t>
      </w:r>
      <w:r w:rsidRPr="00ED110A">
        <w:rPr>
          <w:rFonts w:ascii="Times New Roman" w:eastAsia="Times New Roman" w:hAnsi="Times New Roman" w:cs="Times New Roman"/>
          <w:bCs/>
          <w:color w:val="000000"/>
          <w:sz w:val="26"/>
          <w:szCs w:val="26"/>
          <w:lang w:eastAsia="ru-RU"/>
        </w:rPr>
        <w:t>о видеоформатах – фильмах, телепередачах, роликах, видеоблогах, к которым активно присоединяются и т.</w:t>
      </w:r>
      <w:r w:rsidR="00AD0D47">
        <w:rPr>
          <w:rFonts w:ascii="Times New Roman" w:eastAsia="Times New Roman" w:hAnsi="Times New Roman" w:cs="Times New Roman"/>
          <w:bCs/>
          <w:color w:val="000000"/>
          <w:sz w:val="26"/>
          <w:szCs w:val="26"/>
          <w:lang w:eastAsia="ru-RU"/>
        </w:rPr>
        <w:t> </w:t>
      </w:r>
      <w:r w:rsidRPr="00ED110A">
        <w:rPr>
          <w:rFonts w:ascii="Times New Roman" w:eastAsia="Times New Roman" w:hAnsi="Times New Roman" w:cs="Times New Roman"/>
          <w:bCs/>
          <w:color w:val="000000"/>
          <w:sz w:val="26"/>
          <w:szCs w:val="26"/>
          <w:lang w:eastAsia="ru-RU"/>
        </w:rPr>
        <w:t>н. новые медиа</w:t>
      </w:r>
      <w:r w:rsidR="00C37B20">
        <w:rPr>
          <w:rFonts w:ascii="Times New Roman" w:eastAsia="Times New Roman" w:hAnsi="Times New Roman" w:cs="Times New Roman"/>
          <w:bCs/>
          <w:color w:val="000000"/>
          <w:sz w:val="26"/>
          <w:szCs w:val="26"/>
          <w:lang w:eastAsia="ru-RU"/>
        </w:rPr>
        <w:t xml:space="preserve"> – </w:t>
      </w:r>
      <w:r w:rsidRPr="00ED110A">
        <w:rPr>
          <w:rFonts w:ascii="Times New Roman" w:eastAsia="Times New Roman" w:hAnsi="Times New Roman" w:cs="Times New Roman"/>
          <w:bCs/>
          <w:color w:val="000000"/>
          <w:sz w:val="26"/>
          <w:szCs w:val="26"/>
          <w:lang w:eastAsia="ru-RU"/>
        </w:rPr>
        <w:t xml:space="preserve">паблики, каналы, подкасты. Их задача – репрезентовать архитектурный продукт, то есть главным </w:t>
      </w:r>
      <w:r w:rsidR="007F4E5B">
        <w:rPr>
          <w:rFonts w:ascii="Times New Roman" w:eastAsia="Times New Roman" w:hAnsi="Times New Roman" w:cs="Times New Roman"/>
          <w:bCs/>
          <w:color w:val="000000"/>
          <w:sz w:val="26"/>
          <w:szCs w:val="26"/>
          <w:lang w:eastAsia="ru-RU"/>
        </w:rPr>
        <w:t>образом здания</w:t>
      </w:r>
      <w:r w:rsidR="00AD0D47">
        <w:rPr>
          <w:rFonts w:ascii="Times New Roman" w:eastAsia="Times New Roman" w:hAnsi="Times New Roman" w:cs="Times New Roman"/>
          <w:bCs/>
          <w:color w:val="000000"/>
          <w:sz w:val="26"/>
          <w:szCs w:val="26"/>
          <w:lang w:eastAsia="ru-RU"/>
        </w:rPr>
        <w:t>,</w:t>
      </w:r>
      <w:r w:rsidRPr="00ED110A">
        <w:rPr>
          <w:rFonts w:ascii="Times New Roman" w:eastAsia="Times New Roman" w:hAnsi="Times New Roman" w:cs="Times New Roman"/>
          <w:bCs/>
          <w:color w:val="000000"/>
          <w:sz w:val="26"/>
          <w:szCs w:val="26"/>
          <w:lang w:eastAsia="ru-RU"/>
        </w:rPr>
        <w:t xml:space="preserve"> широкой непрофессиональной аудитории. Поэтому прежде всего они говорят о том, что касается каждого из нас, и о том, как архитектура меняет нашу жизнь. </w:t>
      </w:r>
    </w:p>
    <w:p w14:paraId="2DC9A797" w14:textId="1CAFB2E0" w:rsidR="00066F3F" w:rsidRPr="00ED110A" w:rsidRDefault="00066F3F" w:rsidP="00066F3F">
      <w:pPr>
        <w:pStyle w:val="aa"/>
        <w:spacing w:before="0" w:beforeAutospacing="0" w:after="0" w:afterAutospacing="0"/>
        <w:jc w:val="both"/>
        <w:rPr>
          <w:bCs/>
          <w:color w:val="000000"/>
          <w:sz w:val="26"/>
          <w:szCs w:val="26"/>
        </w:rPr>
      </w:pPr>
      <w:r w:rsidRPr="00ED110A">
        <w:rPr>
          <w:sz w:val="26"/>
          <w:szCs w:val="26"/>
        </w:rPr>
        <w:t>Начнем с жанра авторского кино об архит</w:t>
      </w:r>
      <w:r w:rsidR="009E5E5E">
        <w:rPr>
          <w:sz w:val="26"/>
          <w:szCs w:val="26"/>
        </w:rPr>
        <w:t xml:space="preserve">ектуре. Сам киножанр </w:t>
      </w:r>
      <w:r w:rsidRPr="00ED110A">
        <w:rPr>
          <w:sz w:val="26"/>
          <w:szCs w:val="26"/>
        </w:rPr>
        <w:t>достаточно традиционен, но в то же время представляет собой огромное поле для современных экспериментов с форматами репрезентации архитектурных произведений</w:t>
      </w:r>
      <w:r w:rsidR="009E5E5E">
        <w:rPr>
          <w:sz w:val="26"/>
          <w:szCs w:val="26"/>
        </w:rPr>
        <w:t xml:space="preserve"> –</w:t>
      </w:r>
      <w:r w:rsidRPr="00ED110A">
        <w:rPr>
          <w:sz w:val="26"/>
          <w:szCs w:val="26"/>
        </w:rPr>
        <w:t xml:space="preserve"> от видеоарта до массмедиа. Одними из лучших мировых примеров «высокого кино» об архитектуре считаются фильмы </w:t>
      </w:r>
      <w:r w:rsidRPr="00ED110A">
        <w:rPr>
          <w:bCs/>
          <w:color w:val="000000"/>
          <w:sz w:val="26"/>
          <w:szCs w:val="26"/>
        </w:rPr>
        <w:t>дуэта Bêka &amp; Lemoine,</w:t>
      </w:r>
      <w:r w:rsidRPr="00ED110A">
        <w:rPr>
          <w:bCs/>
          <w:i/>
          <w:color w:val="000000"/>
          <w:sz w:val="26"/>
          <w:szCs w:val="26"/>
        </w:rPr>
        <w:t xml:space="preserve"> </w:t>
      </w:r>
      <w:r w:rsidRPr="00ED110A">
        <w:rPr>
          <w:bCs/>
          <w:color w:val="000000"/>
          <w:sz w:val="26"/>
          <w:szCs w:val="26"/>
        </w:rPr>
        <w:t>работы которых были приобретены в 2016 году Музеем современного искусства MoMA в Нью-Йорке для своей постоянной коллекции</w:t>
      </w:r>
      <w:r w:rsidRPr="00ED110A">
        <w:rPr>
          <w:rStyle w:val="ad"/>
          <w:bCs/>
          <w:color w:val="000000"/>
          <w:sz w:val="26"/>
          <w:szCs w:val="26"/>
        </w:rPr>
        <w:footnoteReference w:id="64"/>
      </w:r>
      <w:r w:rsidR="0065792D">
        <w:rPr>
          <w:bCs/>
          <w:color w:val="000000"/>
          <w:sz w:val="26"/>
          <w:szCs w:val="26"/>
        </w:rPr>
        <w:t>.</w:t>
      </w:r>
      <w:r w:rsidRPr="00ED110A">
        <w:rPr>
          <w:bCs/>
          <w:color w:val="000000"/>
          <w:sz w:val="26"/>
          <w:szCs w:val="26"/>
        </w:rPr>
        <w:t xml:space="preserve"> Ила Бека и Луиза Лемуан</w:t>
      </w:r>
      <w:r w:rsidR="00C37B20">
        <w:rPr>
          <w:bCs/>
          <w:color w:val="000000"/>
          <w:sz w:val="26"/>
          <w:szCs w:val="26"/>
        </w:rPr>
        <w:t xml:space="preserve"> – </w:t>
      </w:r>
      <w:r w:rsidRPr="00ED110A">
        <w:rPr>
          <w:bCs/>
          <w:color w:val="000000"/>
          <w:sz w:val="26"/>
          <w:szCs w:val="26"/>
        </w:rPr>
        <w:t>видеохудожники, кинематографисты, продюсеры и издатели. Они работают вместе последние пятнадцать лет, в основном занимаясь исследованиями и экспериментами с новыми повествовательными и кинематографическими форматами и снимая современную архитектуру и городскую среду. Они делают короткие видео, основная тема которых сосредоточена на том, как окружающая среда влияет на нашу повседневную жизнь</w:t>
      </w:r>
      <w:r w:rsidR="009818D0">
        <w:rPr>
          <w:bCs/>
          <w:color w:val="000000"/>
          <w:sz w:val="26"/>
          <w:szCs w:val="26"/>
        </w:rPr>
        <w:t xml:space="preserve"> и</w:t>
      </w:r>
      <w:r w:rsidR="009818D0" w:rsidRPr="009818D0">
        <w:rPr>
          <w:bCs/>
          <w:color w:val="000000"/>
          <w:sz w:val="26"/>
          <w:szCs w:val="26"/>
        </w:rPr>
        <w:t xml:space="preserve"> </w:t>
      </w:r>
      <w:r w:rsidR="009818D0" w:rsidRPr="00ED110A">
        <w:rPr>
          <w:bCs/>
          <w:color w:val="000000"/>
          <w:sz w:val="26"/>
          <w:szCs w:val="26"/>
        </w:rPr>
        <w:t>формирует</w:t>
      </w:r>
      <w:r w:rsidR="009818D0">
        <w:rPr>
          <w:bCs/>
          <w:color w:val="000000"/>
          <w:sz w:val="26"/>
          <w:szCs w:val="26"/>
        </w:rPr>
        <w:t xml:space="preserve"> ее</w:t>
      </w:r>
      <w:r w:rsidRPr="00ED110A">
        <w:rPr>
          <w:bCs/>
          <w:color w:val="000000"/>
          <w:sz w:val="26"/>
          <w:szCs w:val="26"/>
        </w:rPr>
        <w:t xml:space="preserve">. </w:t>
      </w:r>
    </w:p>
    <w:p w14:paraId="2C2F08A0" w14:textId="77777777" w:rsidR="00066F3F" w:rsidRPr="00ED110A" w:rsidRDefault="00066F3F" w:rsidP="00066F3F">
      <w:pPr>
        <w:pStyle w:val="aa"/>
        <w:spacing w:before="0" w:beforeAutospacing="0" w:after="0" w:afterAutospacing="0"/>
        <w:jc w:val="both"/>
        <w:rPr>
          <w:bCs/>
          <w:color w:val="000000"/>
          <w:sz w:val="26"/>
          <w:szCs w:val="26"/>
        </w:rPr>
      </w:pPr>
    </w:p>
    <w:p w14:paraId="236AA184" w14:textId="75FFB061" w:rsidR="00066F3F" w:rsidRPr="00ED110A" w:rsidRDefault="00066F3F" w:rsidP="00066F3F">
      <w:pPr>
        <w:pStyle w:val="aa"/>
        <w:spacing w:before="0" w:beforeAutospacing="0" w:after="0" w:afterAutospacing="0"/>
        <w:jc w:val="both"/>
        <w:rPr>
          <w:bCs/>
          <w:color w:val="000000"/>
          <w:sz w:val="26"/>
          <w:szCs w:val="26"/>
        </w:rPr>
      </w:pPr>
      <w:r w:rsidRPr="00ED110A">
        <w:rPr>
          <w:bCs/>
          <w:color w:val="000000"/>
          <w:sz w:val="26"/>
          <w:szCs w:val="26"/>
        </w:rPr>
        <w:t>У</w:t>
      </w:r>
      <w:r w:rsidR="00383B97">
        <w:rPr>
          <w:bCs/>
          <w:color w:val="000000"/>
          <w:sz w:val="26"/>
          <w:szCs w:val="26"/>
        </w:rPr>
        <w:t xml:space="preserve"> этих</w:t>
      </w:r>
      <w:r w:rsidRPr="00ED110A">
        <w:rPr>
          <w:bCs/>
          <w:color w:val="000000"/>
          <w:sz w:val="26"/>
          <w:szCs w:val="26"/>
        </w:rPr>
        <w:t xml:space="preserve"> художников свой уникальный </w:t>
      </w:r>
      <w:r w:rsidR="009818D0">
        <w:rPr>
          <w:bCs/>
          <w:color w:val="000000"/>
          <w:sz w:val="26"/>
          <w:szCs w:val="26"/>
        </w:rPr>
        <w:t>и индивидуальный подход и видео</w:t>
      </w:r>
      <w:r w:rsidRPr="00ED110A">
        <w:rPr>
          <w:bCs/>
          <w:color w:val="000000"/>
          <w:sz w:val="26"/>
          <w:szCs w:val="26"/>
        </w:rPr>
        <w:t xml:space="preserve">язык, за что они были неоднократно номинированы на премии. Например, </w:t>
      </w:r>
      <w:r w:rsidR="0065792D">
        <w:rPr>
          <w:bCs/>
          <w:color w:val="000000"/>
          <w:sz w:val="26"/>
          <w:szCs w:val="26"/>
        </w:rPr>
        <w:t>«</w:t>
      </w:r>
      <w:r w:rsidRPr="00ED110A">
        <w:rPr>
          <w:bCs/>
          <w:color w:val="000000"/>
          <w:sz w:val="26"/>
          <w:szCs w:val="26"/>
        </w:rPr>
        <w:t>Нью-Йорк Таймс</w:t>
      </w:r>
      <w:r w:rsidR="0065792D">
        <w:rPr>
          <w:bCs/>
          <w:color w:val="000000"/>
          <w:sz w:val="26"/>
          <w:szCs w:val="26"/>
        </w:rPr>
        <w:t>»</w:t>
      </w:r>
      <w:r w:rsidRPr="00ED110A">
        <w:rPr>
          <w:bCs/>
          <w:color w:val="000000"/>
          <w:sz w:val="26"/>
          <w:szCs w:val="26"/>
        </w:rPr>
        <w:t xml:space="preserve"> писал</w:t>
      </w:r>
      <w:r w:rsidR="00383B97">
        <w:rPr>
          <w:bCs/>
          <w:color w:val="000000"/>
          <w:sz w:val="26"/>
          <w:szCs w:val="26"/>
        </w:rPr>
        <w:t>а</w:t>
      </w:r>
      <w:r w:rsidRPr="00ED110A">
        <w:rPr>
          <w:bCs/>
          <w:color w:val="000000"/>
          <w:sz w:val="26"/>
          <w:szCs w:val="26"/>
        </w:rPr>
        <w:t xml:space="preserve"> о Бек и Лемуан как о культовых фигурах в мире европейской архитектуры</w:t>
      </w:r>
      <w:r w:rsidRPr="00ED110A">
        <w:rPr>
          <w:rStyle w:val="ad"/>
          <w:bCs/>
          <w:color w:val="000000"/>
          <w:sz w:val="26"/>
          <w:szCs w:val="26"/>
        </w:rPr>
        <w:footnoteReference w:id="65"/>
      </w:r>
      <w:r w:rsidR="0065792D">
        <w:rPr>
          <w:bCs/>
          <w:color w:val="000000"/>
          <w:sz w:val="26"/>
          <w:szCs w:val="26"/>
        </w:rPr>
        <w:t>.</w:t>
      </w:r>
      <w:r w:rsidRPr="00ED110A">
        <w:rPr>
          <w:bCs/>
          <w:color w:val="000000"/>
          <w:sz w:val="26"/>
          <w:szCs w:val="26"/>
        </w:rPr>
        <w:t xml:space="preserve"> Журнал </w:t>
      </w:r>
      <w:r w:rsidRPr="00ED110A">
        <w:rPr>
          <w:bCs/>
          <w:color w:val="000000"/>
          <w:sz w:val="26"/>
          <w:szCs w:val="26"/>
          <w:lang w:val="en-US"/>
        </w:rPr>
        <w:t>Domus</w:t>
      </w:r>
      <w:r w:rsidRPr="00ED110A">
        <w:rPr>
          <w:bCs/>
          <w:color w:val="000000"/>
          <w:sz w:val="26"/>
          <w:szCs w:val="26"/>
        </w:rPr>
        <w:t xml:space="preserve"> – как о создателях новой формы критики, которая глубоко изменила взгляд на архитектуру</w:t>
      </w:r>
      <w:r w:rsidRPr="00ED110A">
        <w:rPr>
          <w:rStyle w:val="ad"/>
          <w:bCs/>
          <w:color w:val="000000"/>
          <w:sz w:val="26"/>
          <w:szCs w:val="26"/>
        </w:rPr>
        <w:footnoteReference w:id="66"/>
      </w:r>
      <w:r w:rsidR="0065792D">
        <w:rPr>
          <w:bCs/>
          <w:color w:val="000000"/>
          <w:sz w:val="26"/>
          <w:szCs w:val="26"/>
        </w:rPr>
        <w:t>.</w:t>
      </w:r>
    </w:p>
    <w:p w14:paraId="4CC3120E" w14:textId="05699C10" w:rsidR="00066F3F" w:rsidRPr="00ED110A" w:rsidRDefault="00066F3F" w:rsidP="00066F3F">
      <w:pPr>
        <w:pStyle w:val="aa"/>
        <w:spacing w:before="0" w:beforeAutospacing="0" w:after="0" w:afterAutospacing="0"/>
        <w:jc w:val="both"/>
        <w:rPr>
          <w:bCs/>
          <w:color w:val="000000"/>
          <w:sz w:val="26"/>
          <w:szCs w:val="26"/>
        </w:rPr>
      </w:pPr>
      <w:r w:rsidRPr="00ED110A">
        <w:rPr>
          <w:bCs/>
          <w:color w:val="000000"/>
          <w:sz w:val="26"/>
          <w:szCs w:val="26"/>
        </w:rPr>
        <w:t>У Бек и Лемуан есть также признание журнала Icon Design, выбравшего их одним</w:t>
      </w:r>
      <w:r w:rsidR="00EC1E99">
        <w:rPr>
          <w:bCs/>
          <w:color w:val="000000"/>
          <w:sz w:val="26"/>
          <w:szCs w:val="26"/>
        </w:rPr>
        <w:t>и</w:t>
      </w:r>
      <w:r w:rsidRPr="00ED110A">
        <w:rPr>
          <w:bCs/>
          <w:color w:val="000000"/>
          <w:sz w:val="26"/>
          <w:szCs w:val="26"/>
        </w:rPr>
        <w:t xml:space="preserve"> из </w:t>
      </w:r>
      <w:r w:rsidR="0065792D">
        <w:rPr>
          <w:bCs/>
          <w:color w:val="000000"/>
          <w:sz w:val="26"/>
          <w:szCs w:val="26"/>
        </w:rPr>
        <w:t>«</w:t>
      </w:r>
      <w:r w:rsidRPr="00ED110A">
        <w:rPr>
          <w:bCs/>
          <w:color w:val="000000"/>
          <w:sz w:val="26"/>
          <w:szCs w:val="26"/>
        </w:rPr>
        <w:t>100 самых талантливых личностей 2017 года</w:t>
      </w:r>
      <w:r w:rsidR="0065792D">
        <w:rPr>
          <w:bCs/>
          <w:color w:val="000000"/>
          <w:sz w:val="26"/>
          <w:szCs w:val="26"/>
        </w:rPr>
        <w:t>»</w:t>
      </w:r>
      <w:r w:rsidRPr="00ED110A">
        <w:rPr>
          <w:rStyle w:val="ad"/>
          <w:bCs/>
          <w:color w:val="000000"/>
          <w:sz w:val="26"/>
          <w:szCs w:val="26"/>
        </w:rPr>
        <w:footnoteReference w:id="67"/>
      </w:r>
      <w:r w:rsidR="0065792D">
        <w:rPr>
          <w:bCs/>
          <w:color w:val="000000"/>
          <w:sz w:val="26"/>
          <w:szCs w:val="26"/>
        </w:rPr>
        <w:t>.</w:t>
      </w:r>
      <w:r w:rsidRPr="00ED110A">
        <w:rPr>
          <w:bCs/>
          <w:color w:val="000000"/>
          <w:sz w:val="26"/>
          <w:szCs w:val="26"/>
        </w:rPr>
        <w:t xml:space="preserve"> Их фильмы широко представлены на международных культурных мероприятиях, таких как Венецианская архитектурная биеннале (2008, 2010, 2014), Триеннале архитектуры в Осло (2016), Сеульская биеннале архитектуры и урбанизма (2017) и </w:t>
      </w:r>
      <w:r w:rsidR="0091227A">
        <w:rPr>
          <w:bCs/>
          <w:color w:val="000000"/>
          <w:sz w:val="26"/>
          <w:szCs w:val="26"/>
        </w:rPr>
        <w:t>проч.</w:t>
      </w:r>
      <w:r w:rsidRPr="00ED110A">
        <w:rPr>
          <w:bCs/>
          <w:color w:val="000000"/>
          <w:sz w:val="26"/>
          <w:szCs w:val="26"/>
        </w:rPr>
        <w:t xml:space="preserve"> Они выставляются в престижных музеях</w:t>
      </w:r>
      <w:r w:rsidR="00EC1E99">
        <w:rPr>
          <w:bCs/>
          <w:color w:val="000000"/>
          <w:sz w:val="26"/>
          <w:szCs w:val="26"/>
        </w:rPr>
        <w:t>: в</w:t>
      </w:r>
      <w:r w:rsidRPr="00ED110A">
        <w:rPr>
          <w:bCs/>
          <w:color w:val="000000"/>
          <w:sz w:val="26"/>
          <w:szCs w:val="26"/>
        </w:rPr>
        <w:t xml:space="preserve"> Метрополитен</w:t>
      </w:r>
      <w:r w:rsidR="00EC1E99">
        <w:rPr>
          <w:bCs/>
          <w:color w:val="000000"/>
          <w:sz w:val="26"/>
          <w:szCs w:val="26"/>
        </w:rPr>
        <w:t>-музее</w:t>
      </w:r>
      <w:r w:rsidRPr="00ED110A">
        <w:rPr>
          <w:bCs/>
          <w:color w:val="000000"/>
          <w:sz w:val="26"/>
          <w:szCs w:val="26"/>
        </w:rPr>
        <w:t xml:space="preserve"> в Нью-Йорке, Музе</w:t>
      </w:r>
      <w:r w:rsidR="00EC1E99">
        <w:rPr>
          <w:bCs/>
          <w:color w:val="000000"/>
          <w:sz w:val="26"/>
          <w:szCs w:val="26"/>
        </w:rPr>
        <w:t>е</w:t>
      </w:r>
      <w:r w:rsidRPr="00ED110A">
        <w:rPr>
          <w:bCs/>
          <w:color w:val="000000"/>
          <w:sz w:val="26"/>
          <w:szCs w:val="26"/>
        </w:rPr>
        <w:t xml:space="preserve"> современного искусства Луизианы в Копенгагене, Центр</w:t>
      </w:r>
      <w:r w:rsidR="00EC1E99">
        <w:rPr>
          <w:bCs/>
          <w:color w:val="000000"/>
          <w:sz w:val="26"/>
          <w:szCs w:val="26"/>
        </w:rPr>
        <w:t>е</w:t>
      </w:r>
      <w:r w:rsidRPr="00ED110A">
        <w:rPr>
          <w:bCs/>
          <w:color w:val="000000"/>
          <w:sz w:val="26"/>
          <w:szCs w:val="26"/>
        </w:rPr>
        <w:t xml:space="preserve"> Барбикан в Лондоне и т.</w:t>
      </w:r>
      <w:r w:rsidR="00EC1E99">
        <w:rPr>
          <w:bCs/>
          <w:color w:val="000000"/>
          <w:sz w:val="26"/>
          <w:szCs w:val="26"/>
        </w:rPr>
        <w:t> </w:t>
      </w:r>
      <w:r w:rsidRPr="00ED110A">
        <w:rPr>
          <w:bCs/>
          <w:color w:val="000000"/>
          <w:sz w:val="26"/>
          <w:szCs w:val="26"/>
        </w:rPr>
        <w:t>д. В то</w:t>
      </w:r>
      <w:r w:rsidR="00EC1E99">
        <w:rPr>
          <w:bCs/>
          <w:color w:val="000000"/>
          <w:sz w:val="26"/>
          <w:szCs w:val="26"/>
        </w:rPr>
        <w:t xml:space="preserve"> </w:t>
      </w:r>
      <w:r w:rsidRPr="00ED110A">
        <w:rPr>
          <w:bCs/>
          <w:color w:val="000000"/>
          <w:sz w:val="26"/>
          <w:szCs w:val="26"/>
        </w:rPr>
        <w:t xml:space="preserve">же время большинство фильмов Бек и Лемуан доступны в сети по подписке. Сами же художники в настоящее время преподают в школе </w:t>
      </w:r>
      <w:r w:rsidRPr="00ED110A">
        <w:rPr>
          <w:bCs/>
          <w:color w:val="000000"/>
          <w:sz w:val="26"/>
          <w:szCs w:val="26"/>
          <w:lang w:val="en-US"/>
        </w:rPr>
        <w:t>Architectural</w:t>
      </w:r>
      <w:r w:rsidRPr="00ED110A">
        <w:rPr>
          <w:bCs/>
          <w:color w:val="000000"/>
          <w:sz w:val="26"/>
          <w:szCs w:val="26"/>
        </w:rPr>
        <w:t xml:space="preserve"> </w:t>
      </w:r>
      <w:r w:rsidRPr="00ED110A">
        <w:rPr>
          <w:bCs/>
          <w:color w:val="000000"/>
          <w:sz w:val="26"/>
          <w:szCs w:val="26"/>
          <w:lang w:val="en-US"/>
        </w:rPr>
        <w:t>Association</w:t>
      </w:r>
      <w:r w:rsidRPr="00ED110A">
        <w:rPr>
          <w:bCs/>
          <w:color w:val="000000"/>
          <w:sz w:val="26"/>
          <w:szCs w:val="26"/>
        </w:rPr>
        <w:t xml:space="preserve"> </w:t>
      </w:r>
      <w:r w:rsidRPr="00ED110A">
        <w:rPr>
          <w:bCs/>
          <w:color w:val="000000"/>
          <w:sz w:val="26"/>
          <w:szCs w:val="26"/>
          <w:lang w:val="en-US"/>
        </w:rPr>
        <w:t>School</w:t>
      </w:r>
      <w:r w:rsidRPr="00ED110A">
        <w:rPr>
          <w:bCs/>
          <w:color w:val="000000"/>
          <w:sz w:val="26"/>
          <w:szCs w:val="26"/>
        </w:rPr>
        <w:t xml:space="preserve"> в Лондоне.</w:t>
      </w:r>
    </w:p>
    <w:p w14:paraId="72987967" w14:textId="77777777" w:rsidR="00066F3F" w:rsidRPr="00ED110A" w:rsidRDefault="00066F3F" w:rsidP="00066F3F">
      <w:pPr>
        <w:pStyle w:val="aa"/>
        <w:spacing w:after="0"/>
        <w:jc w:val="both"/>
        <w:rPr>
          <w:bCs/>
          <w:color w:val="000000"/>
          <w:sz w:val="26"/>
          <w:szCs w:val="26"/>
        </w:rPr>
      </w:pPr>
      <w:r w:rsidRPr="00ED110A">
        <w:rPr>
          <w:bCs/>
          <w:color w:val="000000"/>
          <w:sz w:val="26"/>
          <w:szCs w:val="26"/>
        </w:rPr>
        <w:t>Вывести жанр архитектурного кино в ряды максимально широкой аудитории помогают фестивали. Так, в Роттердаме проводится Фестиваль архитектурных фильмов Architecture Film Festival Rotterdam (AFFR), в рамках которого проходит показ короткометражного и полнометражного кино, мультфильмов об архитектуре, урбанистике и городской культуре, которые сопровождаются дискуссиями и дебатами об архитектуре и урбанизме. На сегодняшний день AFFR можно назвать ведущим кинофестивалем для архитекторов и любителей кино. Уникальность его заключается и в том, что он является местом, объединяющим жителей, архитектуру, город и кино.</w:t>
      </w:r>
      <w:r w:rsidRPr="00ED110A">
        <w:rPr>
          <w:sz w:val="26"/>
          <w:szCs w:val="26"/>
        </w:rPr>
        <w:t xml:space="preserve"> </w:t>
      </w:r>
    </w:p>
    <w:p w14:paraId="5E7647D9" w14:textId="3FFB40EC" w:rsidR="00066F3F" w:rsidRPr="00ED110A" w:rsidRDefault="00066F3F" w:rsidP="00066F3F">
      <w:pPr>
        <w:pStyle w:val="aa"/>
        <w:spacing w:after="0"/>
        <w:jc w:val="both"/>
        <w:rPr>
          <w:bCs/>
          <w:color w:val="000000"/>
          <w:sz w:val="26"/>
          <w:szCs w:val="26"/>
        </w:rPr>
      </w:pPr>
      <w:r w:rsidRPr="00ED110A">
        <w:rPr>
          <w:bCs/>
          <w:color w:val="000000"/>
          <w:sz w:val="26"/>
          <w:szCs w:val="26"/>
        </w:rPr>
        <w:t>Наиболее массмедийным является жанр телепередач об архитектуре – наверное, самый мощный канал продвижения, если говорить о видеоформате. В разделе архитектурных конкурсов мы писали, что телепередачи архитектурной тематики пользуются популярностью в Великобритании – это и ежегодная трансляция вручения Stirling Prize на национальном телевидении, и трансляция вручения премии «Дом года», присуждаемой лучшему новому дому, построенному в Соединенном Королевстве.</w:t>
      </w:r>
    </w:p>
    <w:p w14:paraId="7AAF2B2B" w14:textId="68F27042" w:rsidR="00066F3F" w:rsidRPr="00ED110A" w:rsidRDefault="00066F3F" w:rsidP="00066F3F">
      <w:pPr>
        <w:pStyle w:val="aa"/>
        <w:spacing w:after="0"/>
        <w:jc w:val="both"/>
        <w:rPr>
          <w:bCs/>
          <w:color w:val="000000"/>
          <w:sz w:val="26"/>
          <w:szCs w:val="26"/>
        </w:rPr>
      </w:pPr>
      <w:r w:rsidRPr="00ED110A">
        <w:rPr>
          <w:bCs/>
          <w:color w:val="000000"/>
          <w:sz w:val="26"/>
          <w:szCs w:val="26"/>
        </w:rPr>
        <w:t>В Дании</w:t>
      </w:r>
      <w:r w:rsidR="00C37B20">
        <w:rPr>
          <w:bCs/>
          <w:color w:val="000000"/>
          <w:sz w:val="26"/>
          <w:szCs w:val="26"/>
        </w:rPr>
        <w:t xml:space="preserve"> </w:t>
      </w:r>
      <w:r w:rsidRPr="00ED110A">
        <w:rPr>
          <w:bCs/>
          <w:color w:val="000000"/>
          <w:sz w:val="26"/>
          <w:szCs w:val="26"/>
        </w:rPr>
        <w:t xml:space="preserve">Датская вещательная корпорация, Датский центр архитектуры, Датский фонд культуры и спорта запустили передачу «Построй это». В ходе программы жители страны выбирают проект, который затем будет реализован. </w:t>
      </w:r>
    </w:p>
    <w:p w14:paraId="2D17FA92" w14:textId="1ADA3A45" w:rsidR="00066F3F" w:rsidRPr="00ED110A" w:rsidRDefault="00066F3F" w:rsidP="00066F3F">
      <w:pPr>
        <w:pStyle w:val="aa"/>
        <w:spacing w:after="0"/>
        <w:jc w:val="both"/>
        <w:rPr>
          <w:sz w:val="26"/>
          <w:szCs w:val="26"/>
        </w:rPr>
      </w:pPr>
      <w:r w:rsidRPr="00ED110A">
        <w:rPr>
          <w:bCs/>
          <w:color w:val="000000"/>
          <w:sz w:val="26"/>
          <w:szCs w:val="26"/>
        </w:rPr>
        <w:t>Документальные фильмы и сериалы для архитекторов и урбанистов есть даже на Netflix</w:t>
      </w:r>
      <w:r w:rsidR="00E153D3">
        <w:rPr>
          <w:bCs/>
          <w:color w:val="000000"/>
          <w:sz w:val="26"/>
          <w:szCs w:val="26"/>
        </w:rPr>
        <w:t xml:space="preserve"> – </w:t>
      </w:r>
      <w:r w:rsidRPr="00ED110A">
        <w:rPr>
          <w:bCs/>
          <w:color w:val="000000"/>
          <w:sz w:val="26"/>
          <w:szCs w:val="26"/>
        </w:rPr>
        <w:t>одной из крупнейших платформ</w:t>
      </w:r>
      <w:r w:rsidR="001F4994">
        <w:rPr>
          <w:bCs/>
          <w:color w:val="000000"/>
          <w:sz w:val="26"/>
          <w:szCs w:val="26"/>
        </w:rPr>
        <w:t xml:space="preserve"> – </w:t>
      </w:r>
      <w:r w:rsidRPr="00ED110A">
        <w:rPr>
          <w:bCs/>
          <w:color w:val="000000"/>
          <w:sz w:val="26"/>
          <w:szCs w:val="26"/>
        </w:rPr>
        <w:t>поставщиков фильмов и сериалов в мире. Впрочем, з</w:t>
      </w:r>
      <w:r w:rsidRPr="00ED110A">
        <w:rPr>
          <w:sz w:val="26"/>
          <w:szCs w:val="26"/>
        </w:rPr>
        <w:t>начительная аудитория имеется и у такого популярного формата, как видеоблоги, составляющие сегодня конкуренцию телевизионным передачам и профессиональным фильмам.</w:t>
      </w:r>
      <w:r w:rsidR="009E12DE">
        <w:rPr>
          <w:sz w:val="26"/>
          <w:szCs w:val="26"/>
        </w:rPr>
        <w:t xml:space="preserve"> </w:t>
      </w:r>
    </w:p>
    <w:p w14:paraId="0BF486E3" w14:textId="77777777" w:rsidR="00066F3F" w:rsidRPr="00ED110A" w:rsidRDefault="00066F3F" w:rsidP="00066F3F">
      <w:pPr>
        <w:pStyle w:val="aa"/>
        <w:spacing w:before="0" w:beforeAutospacing="0" w:after="0" w:afterAutospacing="0"/>
        <w:jc w:val="both"/>
        <w:rPr>
          <w:sz w:val="26"/>
          <w:szCs w:val="26"/>
        </w:rPr>
      </w:pPr>
    </w:p>
    <w:p w14:paraId="3EE76FC2" w14:textId="77777777" w:rsidR="00066F3F" w:rsidRPr="00ED110A" w:rsidRDefault="00066F3F" w:rsidP="00066F3F">
      <w:pPr>
        <w:pStyle w:val="aa"/>
        <w:spacing w:before="0" w:beforeAutospacing="0" w:after="0" w:afterAutospacing="0"/>
        <w:jc w:val="both"/>
        <w:rPr>
          <w:i/>
          <w:sz w:val="26"/>
          <w:szCs w:val="26"/>
        </w:rPr>
      </w:pPr>
    </w:p>
    <w:p w14:paraId="4FB72F48" w14:textId="77777777" w:rsidR="00066F3F" w:rsidRPr="00ED110A" w:rsidRDefault="00066F3F" w:rsidP="00066F3F">
      <w:pPr>
        <w:pStyle w:val="aa"/>
        <w:spacing w:before="0" w:beforeAutospacing="0" w:after="0" w:afterAutospacing="0"/>
        <w:jc w:val="both"/>
        <w:rPr>
          <w:i/>
          <w:sz w:val="26"/>
          <w:szCs w:val="26"/>
        </w:rPr>
      </w:pPr>
      <w:r w:rsidRPr="00ED110A">
        <w:rPr>
          <w:i/>
          <w:sz w:val="26"/>
          <w:szCs w:val="26"/>
        </w:rPr>
        <w:t>10 популярных видеоблогов об архитектуре</w:t>
      </w:r>
    </w:p>
    <w:p w14:paraId="419DB3C6" w14:textId="77777777" w:rsidR="00066F3F" w:rsidRPr="00ED110A" w:rsidRDefault="00066F3F" w:rsidP="00066F3F">
      <w:pPr>
        <w:pStyle w:val="aa"/>
        <w:spacing w:before="0" w:beforeAutospacing="0" w:after="0" w:afterAutospacing="0"/>
        <w:jc w:val="both"/>
        <w:rPr>
          <w:sz w:val="26"/>
          <w:szCs w:val="26"/>
        </w:rPr>
      </w:pPr>
    </w:p>
    <w:p w14:paraId="5A068BDE" w14:textId="77777777" w:rsidR="00066F3F" w:rsidRPr="00ED110A" w:rsidRDefault="00066F3F" w:rsidP="00066F3F">
      <w:pPr>
        <w:pStyle w:val="aa"/>
        <w:spacing w:after="0"/>
        <w:jc w:val="both"/>
        <w:rPr>
          <w:b/>
          <w:sz w:val="26"/>
          <w:szCs w:val="26"/>
        </w:rPr>
      </w:pPr>
      <w:r w:rsidRPr="00ED110A">
        <w:rPr>
          <w:b/>
          <w:sz w:val="26"/>
          <w:szCs w:val="26"/>
        </w:rPr>
        <w:t xml:space="preserve">1. </w:t>
      </w:r>
      <w:r w:rsidRPr="00ED110A">
        <w:rPr>
          <w:b/>
          <w:sz w:val="26"/>
          <w:szCs w:val="26"/>
          <w:lang w:val="en-US"/>
        </w:rPr>
        <w:t>D</w:t>
      </w:r>
      <w:r w:rsidRPr="00ED110A">
        <w:rPr>
          <w:b/>
          <w:sz w:val="26"/>
          <w:szCs w:val="26"/>
        </w:rPr>
        <w:t>onot settle</w:t>
      </w:r>
    </w:p>
    <w:p w14:paraId="4830B4CA" w14:textId="2FF7ED81" w:rsidR="00066F3F" w:rsidRPr="00ED110A" w:rsidRDefault="00066F3F" w:rsidP="00066F3F">
      <w:pPr>
        <w:pStyle w:val="aa"/>
        <w:spacing w:after="0"/>
        <w:jc w:val="both"/>
        <w:rPr>
          <w:i/>
          <w:sz w:val="26"/>
          <w:szCs w:val="26"/>
        </w:rPr>
      </w:pPr>
      <w:r w:rsidRPr="00ED110A">
        <w:rPr>
          <w:sz w:val="26"/>
          <w:szCs w:val="26"/>
        </w:rPr>
        <w:t>В блоге #donotsettle два молодых выпускника TU Delft предлагают путешествовать вместе с ними, смотреть города, исследовать городскую среду и посещать недавно построенные объекты. Смотрится весело и захватывающе. Здесь выбран максимально «неархитектурный» принцип подачи – через собственное переживание здания и свои ощущения. Авторы вообще не говорят о стилях, фасадах и инженерных решениях, здесь нет ни слова об архитектуре как какой-то отвлеченной материи. И это делает контент гораздо более близким для самой разной аудитории, которая в принципе является таким же ежедневным пользовател</w:t>
      </w:r>
      <w:r w:rsidR="001F4994">
        <w:rPr>
          <w:sz w:val="26"/>
          <w:szCs w:val="26"/>
        </w:rPr>
        <w:t>ем</w:t>
      </w:r>
      <w:r w:rsidRPr="00ED110A">
        <w:rPr>
          <w:sz w:val="26"/>
          <w:szCs w:val="26"/>
        </w:rPr>
        <w:t xml:space="preserve"> зданий, что заявляют и сами авторы: </w:t>
      </w:r>
      <w:r w:rsidRPr="00ED110A">
        <w:rPr>
          <w:i/>
          <w:sz w:val="26"/>
          <w:szCs w:val="26"/>
        </w:rPr>
        <w:t>«Мы хотели бы поделиться с вами ощущением от буквального посещения здания, а не просто просмотра его из интернета. Есть некоторые вещи, которые мы обнаружили, физически соприкоснувшись с этими зданиями. Это правда, что интернет дал нам так много информации об архитектуре благодаря ее визуализации, фотографиям и даже видео. Но, посещая</w:t>
      </w:r>
      <w:r w:rsidR="001F4994">
        <w:rPr>
          <w:i/>
          <w:sz w:val="26"/>
          <w:szCs w:val="26"/>
        </w:rPr>
        <w:t xml:space="preserve"> объект лично</w:t>
      </w:r>
      <w:r w:rsidRPr="00ED110A">
        <w:rPr>
          <w:i/>
          <w:sz w:val="26"/>
          <w:szCs w:val="26"/>
        </w:rPr>
        <w:t>, вы получаете дополнительное субъективное определение пространства, а не просто впечатление, которое хотят произвести дизайнеры и архитекторы».</w:t>
      </w:r>
    </w:p>
    <w:p w14:paraId="0F948DDD" w14:textId="77777777" w:rsidR="00066F3F" w:rsidRPr="00ED110A" w:rsidRDefault="00066F3F" w:rsidP="00066F3F">
      <w:pPr>
        <w:pStyle w:val="aa"/>
        <w:spacing w:after="0"/>
        <w:jc w:val="both"/>
        <w:rPr>
          <w:b/>
          <w:sz w:val="26"/>
          <w:szCs w:val="26"/>
        </w:rPr>
      </w:pPr>
      <w:r w:rsidRPr="00ED110A">
        <w:rPr>
          <w:b/>
          <w:sz w:val="26"/>
          <w:szCs w:val="26"/>
        </w:rPr>
        <w:t>2. Harvard GSD</w:t>
      </w:r>
    </w:p>
    <w:p w14:paraId="51132104" w14:textId="77777777" w:rsidR="00066F3F" w:rsidRPr="00ED110A" w:rsidRDefault="00066F3F" w:rsidP="00066F3F">
      <w:pPr>
        <w:pStyle w:val="aa"/>
        <w:spacing w:after="0"/>
        <w:jc w:val="both"/>
        <w:rPr>
          <w:sz w:val="26"/>
          <w:szCs w:val="26"/>
        </w:rPr>
      </w:pPr>
      <w:r w:rsidRPr="00ED110A">
        <w:rPr>
          <w:sz w:val="26"/>
          <w:szCs w:val="26"/>
        </w:rPr>
        <w:t xml:space="preserve">Другой вид популярных видеоблогов – это записи лекций архитектурных звезд и других влиятельных персон, чья аудитория гораздо более специальная. Так, например, Гарвардский университет GSD хорошо известен своими престижными приглашенными лекторами (в разное время здесь выступали Заха Хадид, Жак Херцог и Пьер Де Мейрон, Кадзуо Седзима, Тойо Ито и др.). </w:t>
      </w:r>
    </w:p>
    <w:p w14:paraId="65E6661A" w14:textId="2DDD128E" w:rsidR="00066F3F" w:rsidRPr="00ED110A" w:rsidRDefault="00066F3F" w:rsidP="00066F3F">
      <w:pPr>
        <w:pStyle w:val="aa"/>
        <w:spacing w:after="0"/>
        <w:jc w:val="both"/>
        <w:rPr>
          <w:sz w:val="26"/>
          <w:szCs w:val="26"/>
        </w:rPr>
      </w:pPr>
      <w:r w:rsidRPr="00ED110A">
        <w:rPr>
          <w:sz w:val="26"/>
          <w:szCs w:val="26"/>
        </w:rPr>
        <w:t>Университеты не ограничиваются публикацией отдельных выступлений и иногда выкладывают курсы целиком. Гарвардский университет, например, предлагал полн</w:t>
      </w:r>
      <w:r w:rsidR="0001381A">
        <w:rPr>
          <w:sz w:val="26"/>
          <w:szCs w:val="26"/>
        </w:rPr>
        <w:t>ый</w:t>
      </w:r>
      <w:r w:rsidRPr="00ED110A">
        <w:rPr>
          <w:sz w:val="26"/>
          <w:szCs w:val="26"/>
        </w:rPr>
        <w:t xml:space="preserve"> онлайн</w:t>
      </w:r>
      <w:r w:rsidR="0001381A">
        <w:rPr>
          <w:sz w:val="26"/>
          <w:szCs w:val="26"/>
        </w:rPr>
        <w:t>-</w:t>
      </w:r>
      <w:r w:rsidRPr="00ED110A">
        <w:rPr>
          <w:sz w:val="26"/>
          <w:szCs w:val="26"/>
        </w:rPr>
        <w:t>курс «Архитектурное воображение»</w:t>
      </w:r>
      <w:r w:rsidRPr="00ED110A">
        <w:rPr>
          <w:rStyle w:val="ad"/>
          <w:sz w:val="26"/>
          <w:szCs w:val="26"/>
        </w:rPr>
        <w:footnoteReference w:id="68"/>
      </w:r>
      <w:r w:rsidR="00517590">
        <w:rPr>
          <w:sz w:val="26"/>
          <w:szCs w:val="26"/>
        </w:rPr>
        <w:t>.</w:t>
      </w:r>
      <w:r w:rsidRPr="00ED110A">
        <w:rPr>
          <w:sz w:val="26"/>
          <w:szCs w:val="26"/>
        </w:rPr>
        <w:t xml:space="preserve"> </w:t>
      </w:r>
      <w:r w:rsidRPr="00ED110A">
        <w:rPr>
          <w:color w:val="000000"/>
          <w:sz w:val="26"/>
          <w:szCs w:val="26"/>
          <w:shd w:val="clear" w:color="auto" w:fill="FFFFFF"/>
        </w:rPr>
        <w:t xml:space="preserve">Обучение проводится на онлайн-платформе edx.org, куда выкладывают свои курсы известные </w:t>
      </w:r>
      <w:r w:rsidR="00517590" w:rsidRPr="00ED110A">
        <w:rPr>
          <w:color w:val="000000"/>
          <w:sz w:val="26"/>
          <w:szCs w:val="26"/>
          <w:shd w:val="clear" w:color="auto" w:fill="FFFFFF"/>
        </w:rPr>
        <w:t>вуз</w:t>
      </w:r>
      <w:r w:rsidRPr="00ED110A">
        <w:rPr>
          <w:color w:val="000000"/>
          <w:sz w:val="26"/>
          <w:szCs w:val="26"/>
          <w:shd w:val="clear" w:color="auto" w:fill="FFFFFF"/>
        </w:rPr>
        <w:t>ы со всего мира. Все обучение практически бесплатно, но</w:t>
      </w:r>
      <w:r w:rsidR="00517590">
        <w:rPr>
          <w:color w:val="000000"/>
          <w:sz w:val="26"/>
          <w:szCs w:val="26"/>
          <w:shd w:val="clear" w:color="auto" w:fill="FFFFFF"/>
        </w:rPr>
        <w:t xml:space="preserve"> </w:t>
      </w:r>
      <w:r w:rsidRPr="00ED110A">
        <w:rPr>
          <w:color w:val="000000"/>
          <w:sz w:val="26"/>
          <w:szCs w:val="26"/>
          <w:shd w:val="clear" w:color="auto" w:fill="FFFFFF"/>
        </w:rPr>
        <w:t>у</w:t>
      </w:r>
      <w:r w:rsidR="00517590">
        <w:rPr>
          <w:color w:val="000000"/>
          <w:sz w:val="26"/>
          <w:szCs w:val="26"/>
          <w:shd w:val="clear" w:color="auto" w:fill="FFFFFF"/>
        </w:rPr>
        <w:t xml:space="preserve"> </w:t>
      </w:r>
      <w:r w:rsidRPr="00ED110A">
        <w:rPr>
          <w:color w:val="000000"/>
          <w:sz w:val="26"/>
          <w:szCs w:val="26"/>
          <w:shd w:val="clear" w:color="auto" w:fill="FFFFFF"/>
        </w:rPr>
        <w:t>курсов есть срок действия, который устанавливается уже напрямую университетом, а также лицензионный сертификат, стоимость которого варьируется от</w:t>
      </w:r>
      <w:r w:rsidR="00517590">
        <w:rPr>
          <w:color w:val="000000"/>
          <w:sz w:val="26"/>
          <w:szCs w:val="26"/>
          <w:shd w:val="clear" w:color="auto" w:fill="FFFFFF"/>
        </w:rPr>
        <w:t xml:space="preserve"> </w:t>
      </w:r>
      <w:r w:rsidRPr="00ED110A">
        <w:rPr>
          <w:color w:val="000000"/>
          <w:sz w:val="26"/>
          <w:szCs w:val="26"/>
          <w:shd w:val="clear" w:color="auto" w:fill="FFFFFF"/>
        </w:rPr>
        <w:t>49 до</w:t>
      </w:r>
      <w:r w:rsidR="00517590">
        <w:rPr>
          <w:color w:val="000000"/>
          <w:sz w:val="26"/>
          <w:szCs w:val="26"/>
          <w:shd w:val="clear" w:color="auto" w:fill="FFFFFF"/>
        </w:rPr>
        <w:t xml:space="preserve"> </w:t>
      </w:r>
      <w:r w:rsidRPr="00ED110A">
        <w:rPr>
          <w:color w:val="000000"/>
          <w:sz w:val="26"/>
          <w:szCs w:val="26"/>
          <w:shd w:val="clear" w:color="auto" w:fill="FFFFFF"/>
        </w:rPr>
        <w:t>99</w:t>
      </w:r>
      <w:r w:rsidR="006D5030" w:rsidRPr="006D5030">
        <w:rPr>
          <w:bCs/>
          <w:color w:val="000000"/>
          <w:sz w:val="26"/>
          <w:szCs w:val="26"/>
        </w:rPr>
        <w:t xml:space="preserve"> </w:t>
      </w:r>
      <w:r w:rsidR="006D5030">
        <w:rPr>
          <w:bCs/>
          <w:color w:val="000000"/>
          <w:sz w:val="26"/>
          <w:szCs w:val="26"/>
        </w:rPr>
        <w:t>долларов</w:t>
      </w:r>
      <w:r w:rsidRPr="00ED110A">
        <w:rPr>
          <w:color w:val="000000"/>
          <w:sz w:val="26"/>
          <w:szCs w:val="26"/>
          <w:shd w:val="clear" w:color="auto" w:fill="FFFFFF"/>
        </w:rPr>
        <w:t>.</w:t>
      </w:r>
    </w:p>
    <w:p w14:paraId="52E7D081" w14:textId="77777777" w:rsidR="00066F3F" w:rsidRPr="00ED110A" w:rsidRDefault="00066F3F" w:rsidP="00066F3F">
      <w:pPr>
        <w:pStyle w:val="aa"/>
        <w:spacing w:after="0"/>
        <w:jc w:val="both"/>
        <w:rPr>
          <w:b/>
          <w:sz w:val="26"/>
          <w:szCs w:val="26"/>
        </w:rPr>
      </w:pPr>
      <w:r w:rsidRPr="00ED110A">
        <w:rPr>
          <w:b/>
          <w:sz w:val="26"/>
          <w:szCs w:val="26"/>
        </w:rPr>
        <w:t xml:space="preserve">3. </w:t>
      </w:r>
      <w:r w:rsidRPr="00ED110A">
        <w:rPr>
          <w:b/>
          <w:sz w:val="26"/>
          <w:szCs w:val="26"/>
          <w:lang w:val="en-US"/>
        </w:rPr>
        <w:t>Architecture</w:t>
      </w:r>
      <w:r w:rsidRPr="00ED110A">
        <w:rPr>
          <w:b/>
          <w:sz w:val="26"/>
          <w:szCs w:val="26"/>
        </w:rPr>
        <w:t xml:space="preserve"> </w:t>
      </w:r>
      <w:r w:rsidRPr="00ED110A">
        <w:rPr>
          <w:b/>
          <w:sz w:val="26"/>
          <w:szCs w:val="26"/>
          <w:lang w:val="en-US"/>
        </w:rPr>
        <w:t>is</w:t>
      </w:r>
      <w:r w:rsidRPr="00ED110A">
        <w:rPr>
          <w:b/>
          <w:sz w:val="26"/>
          <w:szCs w:val="26"/>
        </w:rPr>
        <w:t xml:space="preserve"> </w:t>
      </w:r>
      <w:r w:rsidRPr="00ED110A">
        <w:rPr>
          <w:b/>
          <w:sz w:val="26"/>
          <w:szCs w:val="26"/>
          <w:lang w:val="en-US"/>
        </w:rPr>
        <w:t>a</w:t>
      </w:r>
      <w:r w:rsidRPr="00ED110A">
        <w:rPr>
          <w:b/>
          <w:sz w:val="26"/>
          <w:szCs w:val="26"/>
        </w:rPr>
        <w:t xml:space="preserve"> </w:t>
      </w:r>
      <w:r w:rsidRPr="00ED110A">
        <w:rPr>
          <w:b/>
          <w:sz w:val="26"/>
          <w:szCs w:val="26"/>
          <w:lang w:val="en-US"/>
        </w:rPr>
        <w:t>Good</w:t>
      </w:r>
      <w:r w:rsidRPr="00ED110A">
        <w:rPr>
          <w:b/>
          <w:sz w:val="26"/>
          <w:szCs w:val="26"/>
        </w:rPr>
        <w:t xml:space="preserve"> </w:t>
      </w:r>
      <w:r w:rsidRPr="00ED110A">
        <w:rPr>
          <w:b/>
          <w:sz w:val="26"/>
          <w:szCs w:val="26"/>
          <w:lang w:val="en-US"/>
        </w:rPr>
        <w:t>Idea</w:t>
      </w:r>
    </w:p>
    <w:p w14:paraId="2236D5A2" w14:textId="77777777" w:rsidR="00066F3F" w:rsidRPr="00ED110A" w:rsidRDefault="00066F3F" w:rsidP="00066F3F">
      <w:pPr>
        <w:pStyle w:val="aa"/>
        <w:spacing w:after="0"/>
        <w:jc w:val="both"/>
        <w:rPr>
          <w:sz w:val="26"/>
          <w:szCs w:val="26"/>
        </w:rPr>
      </w:pPr>
      <w:r w:rsidRPr="00ED110A">
        <w:rPr>
          <w:sz w:val="26"/>
          <w:szCs w:val="26"/>
        </w:rPr>
        <w:t xml:space="preserve">Этот канал ведет польский историк архитектуры Радослав Гайд, и здесь много исторического и искусствоведческого контента, посвященного иконографии зданий и переосмыслению традиционной архитектуры в современных школах. </w:t>
      </w:r>
    </w:p>
    <w:p w14:paraId="2CAE697E" w14:textId="77777777" w:rsidR="00066F3F" w:rsidRPr="00ED110A" w:rsidRDefault="00066F3F" w:rsidP="00066F3F">
      <w:pPr>
        <w:pStyle w:val="aa"/>
        <w:spacing w:after="0"/>
        <w:jc w:val="both"/>
        <w:rPr>
          <w:b/>
          <w:sz w:val="26"/>
          <w:szCs w:val="26"/>
        </w:rPr>
      </w:pPr>
      <w:r w:rsidRPr="00ED110A">
        <w:rPr>
          <w:b/>
          <w:sz w:val="26"/>
          <w:szCs w:val="26"/>
        </w:rPr>
        <w:t>4. TheModmin</w:t>
      </w:r>
    </w:p>
    <w:p w14:paraId="3A11BEBF" w14:textId="77777777" w:rsidR="00066F3F" w:rsidRPr="00ED110A" w:rsidRDefault="00066F3F" w:rsidP="00066F3F">
      <w:pPr>
        <w:pStyle w:val="aa"/>
        <w:spacing w:after="0"/>
        <w:jc w:val="both"/>
        <w:rPr>
          <w:sz w:val="26"/>
          <w:szCs w:val="26"/>
        </w:rPr>
      </w:pPr>
      <w:r w:rsidRPr="00ED110A">
        <w:rPr>
          <w:sz w:val="26"/>
          <w:szCs w:val="26"/>
        </w:rPr>
        <w:t>TheModmin, как и еще несколько каналов ниже, нацелены на аудиторию профессиональных архитекторов, желающих улучшить свои практические навыки. Конкретно этот блог – про тонкости рисования эскизов. TheModmin предлагает это в формате учебных пособий. Здесь можно узнать много нового о перспективе, линиях, тенях, текстурировании и прочих вещах, помогающих быстро выразить идею с помощью эскизов.</w:t>
      </w:r>
    </w:p>
    <w:p w14:paraId="55CF7329" w14:textId="77777777" w:rsidR="00066F3F" w:rsidRPr="00ED110A" w:rsidRDefault="00066F3F" w:rsidP="00066F3F">
      <w:pPr>
        <w:pStyle w:val="aa"/>
        <w:spacing w:after="0"/>
        <w:jc w:val="both"/>
        <w:rPr>
          <w:b/>
          <w:sz w:val="26"/>
          <w:szCs w:val="26"/>
        </w:rPr>
      </w:pPr>
      <w:r w:rsidRPr="00ED110A">
        <w:rPr>
          <w:b/>
          <w:sz w:val="26"/>
          <w:szCs w:val="26"/>
        </w:rPr>
        <w:t>5. Photoshop. Architect</w:t>
      </w:r>
    </w:p>
    <w:p w14:paraId="1281DA91" w14:textId="0B21D573" w:rsidR="00066F3F" w:rsidRPr="00ED110A" w:rsidRDefault="00066F3F" w:rsidP="00066F3F">
      <w:pPr>
        <w:pStyle w:val="aa"/>
        <w:spacing w:after="0"/>
        <w:jc w:val="both"/>
        <w:rPr>
          <w:sz w:val="26"/>
          <w:szCs w:val="26"/>
        </w:rPr>
      </w:pPr>
      <w:r w:rsidRPr="00ED110A">
        <w:rPr>
          <w:sz w:val="26"/>
          <w:szCs w:val="26"/>
        </w:rPr>
        <w:t xml:space="preserve">Еще один практический и очень популярный канал – для тех, кто хочет освоить или улучшить навыки визуализаций. Этот канал может научить реалистично изображать траву, отражения воды и ночные </w:t>
      </w:r>
      <w:r w:rsidR="005F2D91">
        <w:rPr>
          <w:sz w:val="26"/>
          <w:szCs w:val="26"/>
        </w:rPr>
        <w:t>виды</w:t>
      </w:r>
      <w:r w:rsidRPr="00ED110A">
        <w:rPr>
          <w:sz w:val="26"/>
          <w:szCs w:val="26"/>
        </w:rPr>
        <w:t xml:space="preserve"> на архитектурных рендерах, используя Photoshop.</w:t>
      </w:r>
    </w:p>
    <w:p w14:paraId="1AAAAB05" w14:textId="77777777" w:rsidR="00066F3F" w:rsidRPr="00ED110A" w:rsidRDefault="00066F3F" w:rsidP="00066F3F">
      <w:pPr>
        <w:pStyle w:val="aa"/>
        <w:spacing w:after="0"/>
        <w:jc w:val="both"/>
        <w:rPr>
          <w:b/>
          <w:sz w:val="26"/>
          <w:szCs w:val="26"/>
        </w:rPr>
      </w:pPr>
      <w:r w:rsidRPr="00ED110A">
        <w:rPr>
          <w:b/>
          <w:sz w:val="26"/>
          <w:szCs w:val="26"/>
        </w:rPr>
        <w:t>6. Nick Senske</w:t>
      </w:r>
    </w:p>
    <w:p w14:paraId="206F9717" w14:textId="4F84B525" w:rsidR="00066F3F" w:rsidRPr="00ED110A" w:rsidRDefault="00066F3F" w:rsidP="00066F3F">
      <w:pPr>
        <w:pStyle w:val="aa"/>
        <w:spacing w:after="0"/>
        <w:jc w:val="both"/>
        <w:rPr>
          <w:sz w:val="26"/>
          <w:szCs w:val="26"/>
        </w:rPr>
      </w:pPr>
      <w:r w:rsidRPr="00ED110A">
        <w:rPr>
          <w:sz w:val="26"/>
          <w:szCs w:val="26"/>
        </w:rPr>
        <w:t>Преподаватель Университет</w:t>
      </w:r>
      <w:r w:rsidR="005F2D91">
        <w:rPr>
          <w:sz w:val="26"/>
          <w:szCs w:val="26"/>
        </w:rPr>
        <w:t>а</w:t>
      </w:r>
      <w:r w:rsidRPr="00ED110A">
        <w:rPr>
          <w:sz w:val="26"/>
          <w:szCs w:val="26"/>
        </w:rPr>
        <w:t xml:space="preserve"> штата Айова (</w:t>
      </w:r>
      <w:r w:rsidRPr="00ED110A">
        <w:rPr>
          <w:sz w:val="26"/>
          <w:szCs w:val="26"/>
          <w:lang w:val="en-US"/>
        </w:rPr>
        <w:t>Iowa</w:t>
      </w:r>
      <w:r w:rsidRPr="00ED110A">
        <w:rPr>
          <w:sz w:val="26"/>
          <w:szCs w:val="26"/>
        </w:rPr>
        <w:t xml:space="preserve"> </w:t>
      </w:r>
      <w:r w:rsidRPr="00ED110A">
        <w:rPr>
          <w:sz w:val="26"/>
          <w:szCs w:val="26"/>
          <w:lang w:val="en-US"/>
        </w:rPr>
        <w:t>State</w:t>
      </w:r>
      <w:r w:rsidRPr="00ED110A">
        <w:rPr>
          <w:sz w:val="26"/>
          <w:szCs w:val="26"/>
        </w:rPr>
        <w:t xml:space="preserve"> </w:t>
      </w:r>
      <w:r w:rsidRPr="00ED110A">
        <w:rPr>
          <w:sz w:val="26"/>
          <w:szCs w:val="26"/>
          <w:lang w:val="en-US"/>
        </w:rPr>
        <w:t>University</w:t>
      </w:r>
      <w:r w:rsidRPr="00ED110A">
        <w:rPr>
          <w:sz w:val="26"/>
          <w:szCs w:val="26"/>
        </w:rPr>
        <w:t>) Ник Сенске делится учебными пособиями из своих курсов по широкому спектру ИТ-навыков для архитекторов. Он</w:t>
      </w:r>
      <w:r w:rsidR="005F2D91">
        <w:rPr>
          <w:sz w:val="26"/>
          <w:szCs w:val="26"/>
        </w:rPr>
        <w:t>и</w:t>
      </w:r>
      <w:r w:rsidRPr="00ED110A">
        <w:rPr>
          <w:sz w:val="26"/>
          <w:szCs w:val="26"/>
        </w:rPr>
        <w:t xml:space="preserve"> включа</w:t>
      </w:r>
      <w:r w:rsidR="005F2D91">
        <w:rPr>
          <w:sz w:val="26"/>
          <w:szCs w:val="26"/>
        </w:rPr>
        <w:t>ю</w:t>
      </w:r>
      <w:r w:rsidRPr="00ED110A">
        <w:rPr>
          <w:sz w:val="26"/>
          <w:szCs w:val="26"/>
        </w:rPr>
        <w:t xml:space="preserve">т в себя использование интеллектуального макета в InDesign, Rhino, </w:t>
      </w:r>
      <w:r w:rsidRPr="00ED110A">
        <w:rPr>
          <w:sz w:val="26"/>
          <w:szCs w:val="26"/>
          <w:lang w:val="en-US"/>
        </w:rPr>
        <w:t>Maxwell</w:t>
      </w:r>
      <w:r w:rsidRPr="00ED110A">
        <w:rPr>
          <w:sz w:val="26"/>
          <w:szCs w:val="26"/>
        </w:rPr>
        <w:t xml:space="preserve"> </w:t>
      </w:r>
      <w:r w:rsidRPr="00ED110A">
        <w:rPr>
          <w:sz w:val="26"/>
          <w:szCs w:val="26"/>
          <w:lang w:val="en-US"/>
        </w:rPr>
        <w:t>texture</w:t>
      </w:r>
      <w:r w:rsidRPr="00ED110A">
        <w:rPr>
          <w:sz w:val="26"/>
          <w:szCs w:val="26"/>
        </w:rPr>
        <w:t xml:space="preserve"> </w:t>
      </w:r>
      <w:r w:rsidRPr="00ED110A">
        <w:rPr>
          <w:sz w:val="26"/>
          <w:szCs w:val="26"/>
          <w:lang w:val="en-US"/>
        </w:rPr>
        <w:t>mapping</w:t>
      </w:r>
      <w:r w:rsidRPr="00ED110A">
        <w:rPr>
          <w:sz w:val="26"/>
          <w:szCs w:val="26"/>
        </w:rPr>
        <w:t xml:space="preserve">, </w:t>
      </w:r>
      <w:r w:rsidRPr="00ED110A">
        <w:rPr>
          <w:sz w:val="26"/>
          <w:szCs w:val="26"/>
          <w:lang w:val="en-US"/>
        </w:rPr>
        <w:t>Photoshop</w:t>
      </w:r>
      <w:r w:rsidRPr="00ED110A">
        <w:rPr>
          <w:sz w:val="26"/>
          <w:szCs w:val="26"/>
        </w:rPr>
        <w:t xml:space="preserve"> </w:t>
      </w:r>
      <w:r w:rsidRPr="00ED110A">
        <w:rPr>
          <w:sz w:val="26"/>
          <w:szCs w:val="26"/>
          <w:lang w:val="en-US"/>
        </w:rPr>
        <w:t>Digital</w:t>
      </w:r>
      <w:r w:rsidRPr="00ED110A">
        <w:rPr>
          <w:sz w:val="26"/>
          <w:szCs w:val="26"/>
        </w:rPr>
        <w:t xml:space="preserve"> </w:t>
      </w:r>
      <w:r w:rsidRPr="00ED110A">
        <w:rPr>
          <w:sz w:val="26"/>
          <w:szCs w:val="26"/>
          <w:lang w:val="en-US"/>
        </w:rPr>
        <w:t>Renderings</w:t>
      </w:r>
      <w:r w:rsidRPr="00ED110A">
        <w:rPr>
          <w:sz w:val="26"/>
          <w:szCs w:val="26"/>
        </w:rPr>
        <w:t xml:space="preserve"> и други</w:t>
      </w:r>
      <w:r w:rsidR="002843ED">
        <w:rPr>
          <w:sz w:val="26"/>
          <w:szCs w:val="26"/>
        </w:rPr>
        <w:t>е</w:t>
      </w:r>
      <w:r w:rsidRPr="00ED110A">
        <w:rPr>
          <w:sz w:val="26"/>
          <w:szCs w:val="26"/>
        </w:rPr>
        <w:t xml:space="preserve"> необходимы</w:t>
      </w:r>
      <w:r w:rsidR="002843ED">
        <w:rPr>
          <w:sz w:val="26"/>
          <w:szCs w:val="26"/>
        </w:rPr>
        <w:t>е</w:t>
      </w:r>
      <w:r w:rsidRPr="00ED110A">
        <w:rPr>
          <w:sz w:val="26"/>
          <w:szCs w:val="26"/>
        </w:rPr>
        <w:t xml:space="preserve"> архитектору </w:t>
      </w:r>
      <w:r w:rsidR="002843ED">
        <w:rPr>
          <w:sz w:val="26"/>
          <w:szCs w:val="26"/>
        </w:rPr>
        <w:t>навыки</w:t>
      </w:r>
      <w:r w:rsidRPr="00ED110A">
        <w:rPr>
          <w:sz w:val="26"/>
          <w:szCs w:val="26"/>
        </w:rPr>
        <w:t xml:space="preserve">. </w:t>
      </w:r>
    </w:p>
    <w:p w14:paraId="740410A3" w14:textId="77777777" w:rsidR="00066F3F" w:rsidRPr="00ED110A" w:rsidRDefault="00066F3F" w:rsidP="00066F3F">
      <w:pPr>
        <w:pStyle w:val="aa"/>
        <w:spacing w:after="0"/>
        <w:jc w:val="both"/>
        <w:rPr>
          <w:b/>
          <w:sz w:val="26"/>
          <w:szCs w:val="26"/>
        </w:rPr>
      </w:pPr>
      <w:r w:rsidRPr="00ED110A">
        <w:rPr>
          <w:b/>
          <w:sz w:val="26"/>
          <w:szCs w:val="26"/>
        </w:rPr>
        <w:t xml:space="preserve">7. </w:t>
      </w:r>
      <w:r w:rsidRPr="00ED110A">
        <w:rPr>
          <w:b/>
          <w:sz w:val="26"/>
          <w:szCs w:val="26"/>
          <w:lang w:val="en-US"/>
        </w:rPr>
        <w:t>How</w:t>
      </w:r>
      <w:r w:rsidRPr="00ED110A">
        <w:rPr>
          <w:b/>
          <w:sz w:val="26"/>
          <w:szCs w:val="26"/>
        </w:rPr>
        <w:t xml:space="preserve"> </w:t>
      </w:r>
      <w:r w:rsidRPr="00ED110A">
        <w:rPr>
          <w:b/>
          <w:sz w:val="26"/>
          <w:szCs w:val="26"/>
          <w:lang w:val="en-US"/>
        </w:rPr>
        <w:t>to</w:t>
      </w:r>
      <w:r w:rsidRPr="00ED110A">
        <w:rPr>
          <w:b/>
          <w:sz w:val="26"/>
          <w:szCs w:val="26"/>
        </w:rPr>
        <w:t xml:space="preserve"> </w:t>
      </w:r>
      <w:r w:rsidRPr="00ED110A">
        <w:rPr>
          <w:b/>
          <w:sz w:val="26"/>
          <w:szCs w:val="26"/>
          <w:lang w:val="en-US"/>
        </w:rPr>
        <w:t>Architect</w:t>
      </w:r>
    </w:p>
    <w:p w14:paraId="5AFF41C3" w14:textId="77777777" w:rsidR="00066F3F" w:rsidRPr="00ED110A" w:rsidRDefault="00066F3F" w:rsidP="00066F3F">
      <w:pPr>
        <w:pStyle w:val="aa"/>
        <w:spacing w:after="0"/>
        <w:jc w:val="both"/>
        <w:rPr>
          <w:sz w:val="26"/>
          <w:szCs w:val="26"/>
        </w:rPr>
      </w:pPr>
      <w:r w:rsidRPr="00ED110A">
        <w:rPr>
          <w:sz w:val="26"/>
          <w:szCs w:val="26"/>
          <w:lang w:val="en-US"/>
        </w:rPr>
        <w:t>How</w:t>
      </w:r>
      <w:r w:rsidRPr="00ED110A">
        <w:rPr>
          <w:sz w:val="26"/>
          <w:szCs w:val="26"/>
        </w:rPr>
        <w:t xml:space="preserve"> </w:t>
      </w:r>
      <w:r w:rsidRPr="00ED110A">
        <w:rPr>
          <w:sz w:val="26"/>
          <w:szCs w:val="26"/>
          <w:lang w:val="en-US"/>
        </w:rPr>
        <w:t>to</w:t>
      </w:r>
      <w:r w:rsidRPr="00ED110A">
        <w:rPr>
          <w:sz w:val="26"/>
          <w:szCs w:val="26"/>
        </w:rPr>
        <w:t xml:space="preserve"> </w:t>
      </w:r>
      <w:r w:rsidRPr="00ED110A">
        <w:rPr>
          <w:sz w:val="26"/>
          <w:szCs w:val="26"/>
          <w:lang w:val="en-US"/>
        </w:rPr>
        <w:t>Architect</w:t>
      </w:r>
      <w:r w:rsidRPr="00ED110A">
        <w:rPr>
          <w:sz w:val="26"/>
          <w:szCs w:val="26"/>
        </w:rPr>
        <w:t xml:space="preserve"> – еще один обучающий канал: каждое видео охватывает 7 тем о строительных элементах, истории архитектуры и знаковых зданиях. Способ обучения простой, но увлекательный благодаря популярной подаче.</w:t>
      </w:r>
    </w:p>
    <w:p w14:paraId="0D8ABC1F" w14:textId="77777777" w:rsidR="00066F3F" w:rsidRPr="00ED110A" w:rsidRDefault="00066F3F" w:rsidP="00066F3F">
      <w:pPr>
        <w:pStyle w:val="aa"/>
        <w:spacing w:after="0"/>
        <w:jc w:val="both"/>
        <w:rPr>
          <w:b/>
          <w:sz w:val="26"/>
          <w:szCs w:val="26"/>
        </w:rPr>
      </w:pPr>
      <w:r w:rsidRPr="00ED110A">
        <w:rPr>
          <w:b/>
          <w:sz w:val="26"/>
          <w:szCs w:val="26"/>
        </w:rPr>
        <w:t>8. CTBUH</w:t>
      </w:r>
    </w:p>
    <w:p w14:paraId="1E5FA26B" w14:textId="77777777" w:rsidR="00066F3F" w:rsidRPr="00ED110A" w:rsidRDefault="00066F3F" w:rsidP="00066F3F">
      <w:pPr>
        <w:pStyle w:val="aa"/>
        <w:spacing w:after="0"/>
        <w:jc w:val="both"/>
        <w:rPr>
          <w:sz w:val="26"/>
          <w:szCs w:val="26"/>
        </w:rPr>
      </w:pPr>
      <w:r w:rsidRPr="00ED110A">
        <w:rPr>
          <w:sz w:val="26"/>
          <w:szCs w:val="26"/>
        </w:rPr>
        <w:t>Блог Совета по высотным зданиям и городской среде обитания (CTBUH) для тех, кто интересуется городским планированием и развитием жилищного строительства в крупных городах. Контент содержит инновационные стратегии проектирования и строительства, а также ежемесячные интервью с ведущими архитекторами.</w:t>
      </w:r>
    </w:p>
    <w:p w14:paraId="55E69C57" w14:textId="77777777" w:rsidR="00066F3F" w:rsidRPr="00ED110A" w:rsidRDefault="00066F3F" w:rsidP="00066F3F">
      <w:pPr>
        <w:pStyle w:val="aa"/>
        <w:spacing w:after="0"/>
        <w:jc w:val="both"/>
        <w:rPr>
          <w:b/>
          <w:sz w:val="26"/>
          <w:szCs w:val="26"/>
        </w:rPr>
      </w:pPr>
      <w:r w:rsidRPr="00ED110A">
        <w:rPr>
          <w:b/>
          <w:sz w:val="26"/>
          <w:szCs w:val="26"/>
        </w:rPr>
        <w:t>9. Arbuckle Industries</w:t>
      </w:r>
    </w:p>
    <w:p w14:paraId="0B089BA9" w14:textId="4A9D4839" w:rsidR="00066F3F" w:rsidRPr="00ED110A" w:rsidRDefault="00066F3F" w:rsidP="00066F3F">
      <w:pPr>
        <w:pStyle w:val="aa"/>
        <w:spacing w:after="0"/>
        <w:jc w:val="both"/>
        <w:rPr>
          <w:sz w:val="26"/>
          <w:szCs w:val="26"/>
        </w:rPr>
      </w:pPr>
      <w:r w:rsidRPr="00ED110A">
        <w:rPr>
          <w:sz w:val="26"/>
          <w:szCs w:val="26"/>
        </w:rPr>
        <w:t>Arbuckle Industries</w:t>
      </w:r>
      <w:r w:rsidR="00C37B20">
        <w:rPr>
          <w:sz w:val="26"/>
          <w:szCs w:val="26"/>
        </w:rPr>
        <w:t xml:space="preserve"> – </w:t>
      </w:r>
      <w:r w:rsidRPr="00ED110A">
        <w:rPr>
          <w:sz w:val="26"/>
          <w:szCs w:val="26"/>
        </w:rPr>
        <w:t xml:space="preserve">компания по производству видео, базирующаяся в Нью-Йорке. Она была основана архитектурным дизайнером Иэном Харрисом и ландшафтным архитектором Дэвидом Кранцем, что привело их к специализации в области архитектурной кинематографии и связанных с дизайном кинопроизводств. Их первый документальный фильм </w:t>
      </w:r>
      <w:r w:rsidR="00D90F04">
        <w:rPr>
          <w:sz w:val="26"/>
          <w:szCs w:val="26"/>
        </w:rPr>
        <w:t>«</w:t>
      </w:r>
      <w:r w:rsidRPr="00ED110A">
        <w:rPr>
          <w:sz w:val="26"/>
          <w:szCs w:val="26"/>
        </w:rPr>
        <w:t>Архикультура</w:t>
      </w:r>
      <w:r w:rsidR="00D90F04">
        <w:rPr>
          <w:sz w:val="26"/>
          <w:szCs w:val="26"/>
        </w:rPr>
        <w:t>»</w:t>
      </w:r>
      <w:r w:rsidRPr="00ED110A">
        <w:rPr>
          <w:sz w:val="26"/>
          <w:szCs w:val="26"/>
        </w:rPr>
        <w:t xml:space="preserve"> (2013) получил широкую мировую известность. В блоге можно также найти интервью со многими лауреатами Притцкеровской премии.</w:t>
      </w:r>
    </w:p>
    <w:p w14:paraId="64486501" w14:textId="77777777" w:rsidR="00066F3F" w:rsidRPr="00ED110A" w:rsidRDefault="00066F3F" w:rsidP="00066F3F">
      <w:pPr>
        <w:pStyle w:val="aa"/>
        <w:spacing w:before="0" w:beforeAutospacing="0" w:after="0" w:afterAutospacing="0"/>
        <w:jc w:val="both"/>
        <w:rPr>
          <w:b/>
          <w:sz w:val="26"/>
          <w:szCs w:val="26"/>
        </w:rPr>
      </w:pPr>
      <w:r w:rsidRPr="00ED110A">
        <w:rPr>
          <w:b/>
          <w:sz w:val="26"/>
          <w:szCs w:val="26"/>
        </w:rPr>
        <w:t>10. ArchDaily</w:t>
      </w:r>
    </w:p>
    <w:p w14:paraId="4857C38F" w14:textId="77777777" w:rsidR="00066F3F" w:rsidRPr="00ED110A" w:rsidRDefault="00066F3F" w:rsidP="00066F3F">
      <w:pPr>
        <w:pStyle w:val="aa"/>
        <w:spacing w:before="0" w:beforeAutospacing="0" w:after="0" w:afterAutospacing="0"/>
        <w:jc w:val="both"/>
        <w:rPr>
          <w:sz w:val="26"/>
          <w:szCs w:val="26"/>
        </w:rPr>
      </w:pPr>
    </w:p>
    <w:p w14:paraId="69F629E0" w14:textId="77777777" w:rsidR="00066F3F" w:rsidRPr="00ED110A" w:rsidRDefault="00066F3F" w:rsidP="00066F3F">
      <w:pPr>
        <w:pStyle w:val="aa"/>
        <w:spacing w:before="0" w:beforeAutospacing="0" w:after="0" w:afterAutospacing="0"/>
        <w:jc w:val="both"/>
        <w:rPr>
          <w:sz w:val="26"/>
          <w:szCs w:val="26"/>
        </w:rPr>
      </w:pPr>
      <w:r w:rsidRPr="00ED110A">
        <w:rPr>
          <w:sz w:val="26"/>
          <w:szCs w:val="26"/>
        </w:rPr>
        <w:t>Собственный канал есть почти у всех крупных платформ, как, например, ArchDaily. Контент самый разнообразный и дополняет сайт – от интервью с архитекторами до освещения крупнейших специализированных событий в мире.</w:t>
      </w:r>
    </w:p>
    <w:p w14:paraId="23B169EB" w14:textId="77777777" w:rsidR="00066F3F" w:rsidRPr="00ED110A" w:rsidRDefault="00066F3F" w:rsidP="00066F3F">
      <w:pPr>
        <w:pStyle w:val="aa"/>
        <w:spacing w:before="0" w:beforeAutospacing="0" w:after="0" w:afterAutospacing="0"/>
        <w:jc w:val="both"/>
        <w:rPr>
          <w:sz w:val="26"/>
          <w:szCs w:val="26"/>
        </w:rPr>
      </w:pPr>
    </w:p>
    <w:p w14:paraId="6839134B" w14:textId="14FB9877" w:rsidR="00066F3F" w:rsidRPr="00ED110A" w:rsidRDefault="00066F3F" w:rsidP="00066F3F">
      <w:pPr>
        <w:pStyle w:val="aa"/>
        <w:spacing w:before="0" w:beforeAutospacing="0" w:after="0" w:afterAutospacing="0"/>
        <w:jc w:val="both"/>
        <w:rPr>
          <w:bCs/>
          <w:color w:val="000000"/>
          <w:sz w:val="26"/>
          <w:szCs w:val="26"/>
        </w:rPr>
      </w:pPr>
      <w:r w:rsidRPr="00ED110A">
        <w:rPr>
          <w:bCs/>
          <w:color w:val="000000"/>
          <w:sz w:val="26"/>
          <w:szCs w:val="26"/>
        </w:rPr>
        <w:t xml:space="preserve">В этом кратком обзоре мы не охватили многие другие сетевые форматы. Стоит сказать, что архитектура часто представлена в междисциплинарном поле и является темой публичных дискуссий для вовсе не архитектурной аудитории. Примером являются записи </w:t>
      </w:r>
      <w:r w:rsidRPr="00ED110A">
        <w:rPr>
          <w:bCs/>
          <w:color w:val="000000"/>
          <w:sz w:val="26"/>
          <w:szCs w:val="26"/>
          <w:lang w:val="en-US"/>
        </w:rPr>
        <w:t>TED</w:t>
      </w:r>
      <w:r w:rsidR="00803D8E">
        <w:rPr>
          <w:bCs/>
          <w:color w:val="000000"/>
          <w:sz w:val="26"/>
          <w:szCs w:val="26"/>
        </w:rPr>
        <w:t>-</w:t>
      </w:r>
      <w:r w:rsidRPr="00ED110A">
        <w:rPr>
          <w:bCs/>
          <w:color w:val="000000"/>
          <w:sz w:val="26"/>
          <w:szCs w:val="26"/>
        </w:rPr>
        <w:t xml:space="preserve">лекций об архитектуре. </w:t>
      </w:r>
      <w:r w:rsidRPr="00ED110A">
        <w:rPr>
          <w:color w:val="000000"/>
          <w:sz w:val="26"/>
          <w:szCs w:val="26"/>
          <w:shd w:val="clear" w:color="auto" w:fill="FFFFFF"/>
        </w:rPr>
        <w:t>Аббревиатура некоммерческого фонда TED расшифровывается как technology, entertainment, design («технологии, развлечения, дизайн»</w:t>
      </w:r>
      <w:r w:rsidR="00E153D3">
        <w:rPr>
          <w:color w:val="000000"/>
          <w:sz w:val="26"/>
          <w:szCs w:val="26"/>
          <w:shd w:val="clear" w:color="auto" w:fill="FFFFFF"/>
        </w:rPr>
        <w:t xml:space="preserve"> – </w:t>
      </w:r>
      <w:r w:rsidRPr="00ED110A">
        <w:rPr>
          <w:color w:val="000000"/>
          <w:sz w:val="26"/>
          <w:szCs w:val="26"/>
          <w:shd w:val="clear" w:color="auto" w:fill="FFFFFF"/>
        </w:rPr>
        <w:t>англ.). Свою цель фонд видит в распространении уникальных идей через лекционные выступления. В качестве спикеров приглашают значимых и ярких профессионалов, лауреатов самых престижных премий. Согласно формату, выступление должно занимать не более 20 минут</w:t>
      </w:r>
      <w:r w:rsidR="00A947A2">
        <w:rPr>
          <w:color w:val="000000"/>
          <w:sz w:val="26"/>
          <w:szCs w:val="26"/>
          <w:shd w:val="clear" w:color="auto" w:fill="FFFFFF"/>
        </w:rPr>
        <w:t>,</w:t>
      </w:r>
      <w:r w:rsidRPr="00ED110A">
        <w:rPr>
          <w:color w:val="000000"/>
          <w:sz w:val="26"/>
          <w:szCs w:val="26"/>
          <w:shd w:val="clear" w:color="auto" w:fill="FFFFFF"/>
        </w:rPr>
        <w:t xml:space="preserve"> что в принципе уже половина успеха у аудитории, которая сегодня предпочитает короткие форматы. Архитекторы, авторы книг-бестселлеров об архитектуре, архитектурные критики, междисциплинарные специалисты – частые гости программы TED. </w:t>
      </w:r>
    </w:p>
    <w:p w14:paraId="70A6038D" w14:textId="77777777" w:rsidR="00066F3F" w:rsidRPr="00ED110A" w:rsidRDefault="00066F3F" w:rsidP="00066F3F">
      <w:pPr>
        <w:pStyle w:val="aa"/>
        <w:spacing w:before="0" w:beforeAutospacing="0" w:after="0" w:afterAutospacing="0"/>
        <w:jc w:val="both"/>
        <w:rPr>
          <w:sz w:val="26"/>
          <w:szCs w:val="26"/>
        </w:rPr>
      </w:pPr>
    </w:p>
    <w:p w14:paraId="2BE33A3A" w14:textId="77777777" w:rsidR="00066F3F" w:rsidRPr="00ED110A" w:rsidRDefault="00066F3F" w:rsidP="00066F3F">
      <w:pPr>
        <w:pStyle w:val="aa"/>
        <w:spacing w:before="0" w:beforeAutospacing="0" w:after="0" w:afterAutospacing="0"/>
        <w:jc w:val="both"/>
        <w:rPr>
          <w:sz w:val="26"/>
          <w:szCs w:val="26"/>
        </w:rPr>
      </w:pPr>
    </w:p>
    <w:p w14:paraId="473D7C3E" w14:textId="77777777" w:rsidR="00066F3F" w:rsidRPr="00ED110A" w:rsidRDefault="00066F3F" w:rsidP="00066F3F">
      <w:pPr>
        <w:pStyle w:val="aa"/>
        <w:spacing w:before="0" w:beforeAutospacing="0" w:after="0" w:afterAutospacing="0"/>
        <w:jc w:val="both"/>
        <w:rPr>
          <w:i/>
          <w:sz w:val="26"/>
          <w:szCs w:val="26"/>
        </w:rPr>
      </w:pPr>
      <w:r w:rsidRPr="00ED110A">
        <w:rPr>
          <w:i/>
          <w:sz w:val="26"/>
          <w:szCs w:val="26"/>
        </w:rPr>
        <w:t>10 популярных архитектурных подкастов</w:t>
      </w:r>
    </w:p>
    <w:p w14:paraId="1CD420B4" w14:textId="77777777" w:rsidR="00066F3F" w:rsidRPr="00ED110A" w:rsidRDefault="00066F3F" w:rsidP="00066F3F">
      <w:pPr>
        <w:pStyle w:val="aa"/>
        <w:spacing w:before="0" w:beforeAutospacing="0" w:after="0" w:afterAutospacing="0"/>
        <w:jc w:val="both"/>
        <w:rPr>
          <w:color w:val="FF0000"/>
          <w:sz w:val="26"/>
          <w:szCs w:val="26"/>
        </w:rPr>
      </w:pPr>
    </w:p>
    <w:p w14:paraId="10F76C7D" w14:textId="77777777" w:rsidR="00066F3F" w:rsidRPr="00ED110A" w:rsidRDefault="00066F3F" w:rsidP="00066F3F">
      <w:pPr>
        <w:pStyle w:val="aa"/>
        <w:spacing w:before="0" w:beforeAutospacing="0" w:after="0" w:afterAutospacing="0"/>
        <w:jc w:val="both"/>
        <w:rPr>
          <w:b/>
          <w:sz w:val="26"/>
          <w:szCs w:val="26"/>
        </w:rPr>
      </w:pPr>
      <w:r w:rsidRPr="00ED110A">
        <w:rPr>
          <w:b/>
          <w:sz w:val="26"/>
          <w:szCs w:val="26"/>
        </w:rPr>
        <w:t xml:space="preserve">1. </w:t>
      </w:r>
      <w:r w:rsidRPr="00ED110A">
        <w:rPr>
          <w:b/>
          <w:sz w:val="26"/>
          <w:szCs w:val="26"/>
          <w:lang w:val="en-US"/>
        </w:rPr>
        <w:t>Dezeen</w:t>
      </w:r>
      <w:r w:rsidRPr="00ED110A">
        <w:rPr>
          <w:b/>
          <w:sz w:val="26"/>
          <w:szCs w:val="26"/>
        </w:rPr>
        <w:t xml:space="preserve"> </w:t>
      </w:r>
      <w:r w:rsidRPr="00ED110A">
        <w:rPr>
          <w:b/>
          <w:sz w:val="26"/>
          <w:szCs w:val="26"/>
          <w:lang w:val="en-US"/>
        </w:rPr>
        <w:t>Face</w:t>
      </w:r>
      <w:r w:rsidRPr="00ED110A">
        <w:rPr>
          <w:b/>
          <w:sz w:val="26"/>
          <w:szCs w:val="26"/>
        </w:rPr>
        <w:t xml:space="preserve"> </w:t>
      </w:r>
      <w:r w:rsidRPr="00ED110A">
        <w:rPr>
          <w:b/>
          <w:sz w:val="26"/>
          <w:szCs w:val="26"/>
          <w:lang w:val="en-US"/>
        </w:rPr>
        <w:t>to</w:t>
      </w:r>
      <w:r w:rsidRPr="00ED110A">
        <w:rPr>
          <w:b/>
          <w:sz w:val="26"/>
          <w:szCs w:val="26"/>
        </w:rPr>
        <w:t xml:space="preserve"> </w:t>
      </w:r>
      <w:r w:rsidRPr="00ED110A">
        <w:rPr>
          <w:b/>
          <w:sz w:val="26"/>
          <w:szCs w:val="26"/>
          <w:lang w:val="en-US"/>
        </w:rPr>
        <w:t>Face</w:t>
      </w:r>
    </w:p>
    <w:p w14:paraId="7F09BBBE" w14:textId="77777777" w:rsidR="00066F3F" w:rsidRPr="00ED110A" w:rsidRDefault="00066F3F" w:rsidP="00066F3F">
      <w:pPr>
        <w:pStyle w:val="aa"/>
        <w:spacing w:before="0" w:beforeAutospacing="0" w:after="0" w:afterAutospacing="0"/>
        <w:jc w:val="both"/>
        <w:rPr>
          <w:sz w:val="26"/>
          <w:szCs w:val="26"/>
        </w:rPr>
      </w:pPr>
    </w:p>
    <w:p w14:paraId="33745B0A" w14:textId="4CB04768" w:rsidR="00066F3F" w:rsidRDefault="00066F3F" w:rsidP="00066F3F">
      <w:pPr>
        <w:pStyle w:val="aa"/>
        <w:spacing w:before="0" w:beforeAutospacing="0" w:after="0" w:afterAutospacing="0"/>
        <w:jc w:val="both"/>
        <w:rPr>
          <w:sz w:val="26"/>
          <w:szCs w:val="26"/>
        </w:rPr>
      </w:pPr>
      <w:r w:rsidRPr="00ED110A">
        <w:rPr>
          <w:sz w:val="26"/>
          <w:szCs w:val="26"/>
        </w:rPr>
        <w:t xml:space="preserve">Серия подкастов популярного ресурса Dezeen </w:t>
      </w:r>
      <w:r w:rsidRPr="00ED110A">
        <w:rPr>
          <w:sz w:val="26"/>
          <w:szCs w:val="26"/>
          <w:lang w:val="en-US"/>
        </w:rPr>
        <w:t>Face</w:t>
      </w:r>
      <w:r w:rsidRPr="00ED110A">
        <w:rPr>
          <w:sz w:val="26"/>
          <w:szCs w:val="26"/>
        </w:rPr>
        <w:t xml:space="preserve"> </w:t>
      </w:r>
      <w:r w:rsidRPr="00ED110A">
        <w:rPr>
          <w:sz w:val="26"/>
          <w:szCs w:val="26"/>
          <w:lang w:val="en-US"/>
        </w:rPr>
        <w:t>to</w:t>
      </w:r>
      <w:r w:rsidRPr="00ED110A">
        <w:rPr>
          <w:sz w:val="26"/>
          <w:szCs w:val="26"/>
        </w:rPr>
        <w:t xml:space="preserve"> </w:t>
      </w:r>
      <w:r w:rsidRPr="00ED110A">
        <w:rPr>
          <w:sz w:val="26"/>
          <w:szCs w:val="26"/>
          <w:lang w:val="en-US"/>
        </w:rPr>
        <w:t>Face</w:t>
      </w:r>
      <w:r w:rsidRPr="00ED110A">
        <w:rPr>
          <w:sz w:val="26"/>
          <w:szCs w:val="26"/>
        </w:rPr>
        <w:t xml:space="preserve"> организована его основателем и главным редактором Маркусом Фейрсом и представляет собой диалоги с самыми влиятельными персонами в области архитектуры и дизайна, такими как Томас Хизервик, Дэвид Чипперфилд и др.</w:t>
      </w:r>
    </w:p>
    <w:p w14:paraId="21B03A79" w14:textId="77777777" w:rsidR="00BB75CB" w:rsidRPr="00ED110A" w:rsidRDefault="00BB75CB" w:rsidP="00066F3F">
      <w:pPr>
        <w:pStyle w:val="aa"/>
        <w:spacing w:before="0" w:beforeAutospacing="0" w:after="0" w:afterAutospacing="0"/>
        <w:jc w:val="both"/>
        <w:rPr>
          <w:sz w:val="26"/>
          <w:szCs w:val="26"/>
        </w:rPr>
      </w:pPr>
    </w:p>
    <w:p w14:paraId="11D56195" w14:textId="77777777" w:rsidR="00066F3F" w:rsidRPr="00ED110A" w:rsidRDefault="00066F3F" w:rsidP="00066F3F">
      <w:pPr>
        <w:pStyle w:val="aa"/>
        <w:spacing w:before="0" w:beforeAutospacing="0" w:after="0" w:afterAutospacing="0"/>
        <w:jc w:val="both"/>
        <w:rPr>
          <w:b/>
          <w:sz w:val="26"/>
          <w:szCs w:val="26"/>
        </w:rPr>
      </w:pPr>
      <w:r w:rsidRPr="00ED110A">
        <w:rPr>
          <w:b/>
          <w:sz w:val="26"/>
          <w:szCs w:val="26"/>
        </w:rPr>
        <w:t>2. Scratching the Surface</w:t>
      </w:r>
    </w:p>
    <w:p w14:paraId="420D4787" w14:textId="77777777" w:rsidR="00066F3F" w:rsidRPr="00ED110A" w:rsidRDefault="00066F3F" w:rsidP="00066F3F">
      <w:pPr>
        <w:pStyle w:val="aa"/>
        <w:spacing w:before="0" w:beforeAutospacing="0" w:after="0" w:afterAutospacing="0"/>
        <w:jc w:val="both"/>
        <w:rPr>
          <w:color w:val="FF0000"/>
          <w:sz w:val="26"/>
          <w:szCs w:val="26"/>
        </w:rPr>
      </w:pPr>
    </w:p>
    <w:p w14:paraId="127DDAF1" w14:textId="02BD6456" w:rsidR="00066F3F" w:rsidRPr="00ED110A" w:rsidRDefault="00066F3F" w:rsidP="00066F3F">
      <w:pPr>
        <w:pStyle w:val="aa"/>
        <w:spacing w:before="0" w:beforeAutospacing="0" w:after="0" w:afterAutospacing="0"/>
        <w:jc w:val="both"/>
        <w:rPr>
          <w:sz w:val="26"/>
          <w:szCs w:val="26"/>
        </w:rPr>
      </w:pPr>
      <w:r w:rsidRPr="00ED110A">
        <w:rPr>
          <w:sz w:val="26"/>
          <w:szCs w:val="26"/>
        </w:rPr>
        <w:t>Организованный Джарреттом Фуллером, этот подкаст исследует взаимодействие между критикой и практикой дизайна. В обширной базе интервью представлены дизайнеры, писатели, критики и преподаватели, в том числе Оливер Уэйнрайт, Александра Ланге и партнер OMA Рейнир де Грааф.</w:t>
      </w:r>
    </w:p>
    <w:p w14:paraId="0144FB50" w14:textId="77777777" w:rsidR="00066F3F" w:rsidRPr="00ED110A" w:rsidRDefault="00066F3F" w:rsidP="00066F3F">
      <w:pPr>
        <w:pStyle w:val="aa"/>
        <w:spacing w:before="0" w:beforeAutospacing="0" w:after="0" w:afterAutospacing="0"/>
        <w:jc w:val="both"/>
        <w:rPr>
          <w:sz w:val="26"/>
          <w:szCs w:val="26"/>
        </w:rPr>
      </w:pPr>
    </w:p>
    <w:p w14:paraId="4E69E289" w14:textId="77777777" w:rsidR="00066F3F" w:rsidRPr="00ED110A" w:rsidRDefault="00066F3F" w:rsidP="00066F3F">
      <w:pPr>
        <w:pStyle w:val="aa"/>
        <w:spacing w:before="0" w:beforeAutospacing="0" w:after="0" w:afterAutospacing="0"/>
        <w:jc w:val="both"/>
        <w:rPr>
          <w:b/>
          <w:sz w:val="26"/>
          <w:szCs w:val="26"/>
        </w:rPr>
      </w:pPr>
      <w:r w:rsidRPr="00ED110A">
        <w:rPr>
          <w:b/>
          <w:sz w:val="26"/>
          <w:szCs w:val="26"/>
        </w:rPr>
        <w:t xml:space="preserve">3. Failed Architecture </w:t>
      </w:r>
    </w:p>
    <w:p w14:paraId="4F247DA2" w14:textId="77777777" w:rsidR="00066F3F" w:rsidRPr="00ED110A" w:rsidRDefault="00066F3F" w:rsidP="00066F3F">
      <w:pPr>
        <w:pStyle w:val="aa"/>
        <w:spacing w:before="0" w:beforeAutospacing="0" w:after="0" w:afterAutospacing="0"/>
        <w:jc w:val="both"/>
        <w:rPr>
          <w:b/>
          <w:sz w:val="26"/>
          <w:szCs w:val="26"/>
        </w:rPr>
      </w:pPr>
    </w:p>
    <w:p w14:paraId="45F48951" w14:textId="4D3064A6" w:rsidR="00066F3F" w:rsidRPr="00ED110A" w:rsidRDefault="00066F3F" w:rsidP="00066F3F">
      <w:pPr>
        <w:pStyle w:val="aa"/>
        <w:spacing w:before="0" w:beforeAutospacing="0" w:after="0" w:afterAutospacing="0"/>
        <w:jc w:val="both"/>
        <w:rPr>
          <w:sz w:val="26"/>
          <w:szCs w:val="26"/>
        </w:rPr>
      </w:pPr>
      <w:r w:rsidRPr="00ED110A">
        <w:rPr>
          <w:sz w:val="26"/>
          <w:szCs w:val="26"/>
        </w:rPr>
        <w:t xml:space="preserve">Подкаст представляет собой сочетание личных историй, исследований и размышлений, направленных на изучение значения архитектуры в современном обществе. Дискуссии охватывают </w:t>
      </w:r>
      <w:r w:rsidR="00BB75CB">
        <w:rPr>
          <w:sz w:val="26"/>
          <w:szCs w:val="26"/>
        </w:rPr>
        <w:t>меж</w:t>
      </w:r>
      <w:r w:rsidR="0015449B">
        <w:rPr>
          <w:sz w:val="26"/>
          <w:szCs w:val="26"/>
        </w:rPr>
        <w:t>д</w:t>
      </w:r>
      <w:r w:rsidR="00BB75CB">
        <w:rPr>
          <w:sz w:val="26"/>
          <w:szCs w:val="26"/>
        </w:rPr>
        <w:t>исц</w:t>
      </w:r>
      <w:r w:rsidR="0015449B">
        <w:rPr>
          <w:sz w:val="26"/>
          <w:szCs w:val="26"/>
        </w:rPr>
        <w:t>и</w:t>
      </w:r>
      <w:r w:rsidR="00BB75CB">
        <w:rPr>
          <w:sz w:val="26"/>
          <w:szCs w:val="26"/>
        </w:rPr>
        <w:t>плинарные и популярные темы</w:t>
      </w:r>
      <w:r w:rsidRPr="00ED110A">
        <w:rPr>
          <w:sz w:val="26"/>
          <w:szCs w:val="26"/>
        </w:rPr>
        <w:t xml:space="preserve">, начиная от архитектуры </w:t>
      </w:r>
      <w:r w:rsidRPr="00ED110A">
        <w:rPr>
          <w:sz w:val="26"/>
          <w:szCs w:val="26"/>
          <w:lang w:val="en-US"/>
        </w:rPr>
        <w:t>data</w:t>
      </w:r>
      <w:r w:rsidR="00330EEF">
        <w:rPr>
          <w:sz w:val="26"/>
          <w:szCs w:val="26"/>
        </w:rPr>
        <w:t>-</w:t>
      </w:r>
      <w:r w:rsidRPr="00ED110A">
        <w:rPr>
          <w:sz w:val="26"/>
          <w:szCs w:val="26"/>
        </w:rPr>
        <w:t>центров и заканчивая влиянием видеоигр на наш городской опыт.</w:t>
      </w:r>
    </w:p>
    <w:p w14:paraId="5144BD9E" w14:textId="77777777" w:rsidR="00066F3F" w:rsidRPr="00ED110A" w:rsidRDefault="00066F3F" w:rsidP="00066F3F">
      <w:pPr>
        <w:pStyle w:val="aa"/>
        <w:spacing w:before="0" w:beforeAutospacing="0" w:after="0" w:afterAutospacing="0"/>
        <w:jc w:val="both"/>
        <w:rPr>
          <w:sz w:val="26"/>
          <w:szCs w:val="26"/>
        </w:rPr>
      </w:pPr>
    </w:p>
    <w:p w14:paraId="552B4464" w14:textId="77777777" w:rsidR="00066F3F" w:rsidRPr="00ED110A" w:rsidRDefault="00066F3F" w:rsidP="00066F3F">
      <w:pPr>
        <w:pStyle w:val="aa"/>
        <w:spacing w:before="0" w:beforeAutospacing="0" w:after="0" w:afterAutospacing="0"/>
        <w:jc w:val="both"/>
        <w:rPr>
          <w:b/>
          <w:sz w:val="26"/>
          <w:szCs w:val="26"/>
        </w:rPr>
      </w:pPr>
      <w:r w:rsidRPr="00ED110A">
        <w:rPr>
          <w:b/>
          <w:sz w:val="26"/>
          <w:szCs w:val="26"/>
        </w:rPr>
        <w:t xml:space="preserve">4. </w:t>
      </w:r>
      <w:r w:rsidRPr="00ED110A">
        <w:rPr>
          <w:b/>
          <w:sz w:val="26"/>
          <w:szCs w:val="26"/>
          <w:lang w:val="en-US"/>
        </w:rPr>
        <w:t>Time</w:t>
      </w:r>
      <w:r w:rsidRPr="00ED110A">
        <w:rPr>
          <w:b/>
          <w:sz w:val="26"/>
          <w:szCs w:val="26"/>
        </w:rPr>
        <w:t xml:space="preserve"> </w:t>
      </w:r>
      <w:r w:rsidRPr="00ED110A">
        <w:rPr>
          <w:b/>
          <w:sz w:val="26"/>
          <w:szCs w:val="26"/>
          <w:lang w:val="en-US"/>
        </w:rPr>
        <w:t>Sensitive</w:t>
      </w:r>
    </w:p>
    <w:p w14:paraId="77EBA30A" w14:textId="77777777" w:rsidR="00066F3F" w:rsidRPr="00ED110A" w:rsidRDefault="00066F3F" w:rsidP="00066F3F">
      <w:pPr>
        <w:pStyle w:val="aa"/>
        <w:spacing w:before="0" w:beforeAutospacing="0" w:after="0" w:afterAutospacing="0"/>
        <w:jc w:val="both"/>
        <w:rPr>
          <w:b/>
          <w:sz w:val="26"/>
          <w:szCs w:val="26"/>
        </w:rPr>
      </w:pPr>
    </w:p>
    <w:p w14:paraId="25DABA5C" w14:textId="567529CB" w:rsidR="00066F3F" w:rsidRPr="00ED110A" w:rsidRDefault="00066F3F" w:rsidP="00066F3F">
      <w:pPr>
        <w:pStyle w:val="aa"/>
        <w:spacing w:before="0" w:beforeAutospacing="0" w:after="0" w:afterAutospacing="0"/>
        <w:jc w:val="both"/>
        <w:rPr>
          <w:sz w:val="26"/>
          <w:szCs w:val="26"/>
        </w:rPr>
      </w:pPr>
      <w:r w:rsidRPr="00ED110A">
        <w:rPr>
          <w:sz w:val="26"/>
          <w:szCs w:val="26"/>
        </w:rPr>
        <w:t xml:space="preserve">Еженедельно выпускаемый подкаст содержит часовые интервью с творческими людьми, которые считаются лидерами в своей области. Например, в одном из эпизодов архитектор Бьярке Ингельс рассказывает о своем извилистом пути к успеху, о последних проектах своей практики </w:t>
      </w:r>
      <w:r w:rsidRPr="00ED110A">
        <w:rPr>
          <w:sz w:val="26"/>
          <w:szCs w:val="26"/>
          <w:lang w:val="en-US"/>
        </w:rPr>
        <w:t>BIG</w:t>
      </w:r>
      <w:r w:rsidRPr="00ED110A">
        <w:rPr>
          <w:sz w:val="26"/>
          <w:szCs w:val="26"/>
        </w:rPr>
        <w:t xml:space="preserve"> и о времени</w:t>
      </w:r>
      <w:r w:rsidR="00330EEF">
        <w:rPr>
          <w:sz w:val="26"/>
          <w:szCs w:val="26"/>
        </w:rPr>
        <w:t xml:space="preserve"> работы </w:t>
      </w:r>
      <w:r w:rsidRPr="00ED110A">
        <w:rPr>
          <w:sz w:val="26"/>
          <w:szCs w:val="26"/>
        </w:rPr>
        <w:t xml:space="preserve">в </w:t>
      </w:r>
      <w:r w:rsidR="00330EEF">
        <w:rPr>
          <w:sz w:val="26"/>
          <w:szCs w:val="26"/>
        </w:rPr>
        <w:t xml:space="preserve">бюро </w:t>
      </w:r>
      <w:r w:rsidRPr="00ED110A">
        <w:rPr>
          <w:sz w:val="26"/>
          <w:szCs w:val="26"/>
          <w:lang w:val="en-US"/>
        </w:rPr>
        <w:t>OMA</w:t>
      </w:r>
      <w:r w:rsidRPr="00ED110A">
        <w:rPr>
          <w:sz w:val="26"/>
          <w:szCs w:val="26"/>
        </w:rPr>
        <w:t>.</w:t>
      </w:r>
    </w:p>
    <w:p w14:paraId="532C1B7C" w14:textId="77777777" w:rsidR="00066F3F" w:rsidRPr="00ED110A" w:rsidRDefault="00066F3F" w:rsidP="00066F3F">
      <w:pPr>
        <w:pStyle w:val="aa"/>
        <w:spacing w:before="0" w:beforeAutospacing="0" w:after="0" w:afterAutospacing="0"/>
        <w:jc w:val="both"/>
        <w:rPr>
          <w:sz w:val="26"/>
          <w:szCs w:val="26"/>
        </w:rPr>
      </w:pPr>
    </w:p>
    <w:p w14:paraId="5E274980" w14:textId="77777777" w:rsidR="00066F3F" w:rsidRPr="00ED110A" w:rsidRDefault="00066F3F" w:rsidP="00066F3F">
      <w:pPr>
        <w:pStyle w:val="aa"/>
        <w:spacing w:before="0" w:beforeAutospacing="0" w:after="0" w:afterAutospacing="0"/>
        <w:jc w:val="both"/>
        <w:rPr>
          <w:b/>
          <w:sz w:val="26"/>
          <w:szCs w:val="26"/>
        </w:rPr>
      </w:pPr>
      <w:r w:rsidRPr="00ED110A">
        <w:rPr>
          <w:b/>
          <w:sz w:val="26"/>
          <w:szCs w:val="26"/>
        </w:rPr>
        <w:t>5. Scaffold</w:t>
      </w:r>
    </w:p>
    <w:p w14:paraId="243B8B18" w14:textId="77777777" w:rsidR="00066F3F" w:rsidRPr="00ED110A" w:rsidRDefault="00066F3F" w:rsidP="00066F3F">
      <w:pPr>
        <w:pStyle w:val="aa"/>
        <w:spacing w:before="0" w:beforeAutospacing="0" w:after="0" w:afterAutospacing="0"/>
        <w:jc w:val="both"/>
        <w:rPr>
          <w:color w:val="FF0000"/>
          <w:sz w:val="26"/>
          <w:szCs w:val="26"/>
        </w:rPr>
      </w:pPr>
    </w:p>
    <w:p w14:paraId="1B53D829" w14:textId="77777777" w:rsidR="00066F3F" w:rsidRPr="00ED110A" w:rsidRDefault="00066F3F" w:rsidP="00066F3F">
      <w:pPr>
        <w:pStyle w:val="aa"/>
        <w:spacing w:before="0" w:beforeAutospacing="0" w:after="0" w:afterAutospacing="0"/>
        <w:jc w:val="both"/>
        <w:rPr>
          <w:sz w:val="26"/>
          <w:szCs w:val="26"/>
        </w:rPr>
      </w:pPr>
      <w:r w:rsidRPr="00ED110A">
        <w:rPr>
          <w:sz w:val="26"/>
          <w:szCs w:val="26"/>
        </w:rPr>
        <w:t>Ведущий подкаста Мэтью Бландерфилд предлагает углубленный взгляд на концепции различных архитекторов и дизайнеров, раскрывая детали их работы, которые часто упускаются из виду. Длинные интервью публикуются раз в две недели и включают самых разных спикеров – архитекторов, писателей, кураторов.</w:t>
      </w:r>
    </w:p>
    <w:p w14:paraId="7A985876" w14:textId="77777777" w:rsidR="00066F3F" w:rsidRPr="00ED110A" w:rsidRDefault="00066F3F" w:rsidP="00066F3F">
      <w:pPr>
        <w:pStyle w:val="aa"/>
        <w:spacing w:before="0" w:beforeAutospacing="0" w:after="0" w:afterAutospacing="0"/>
        <w:jc w:val="both"/>
        <w:rPr>
          <w:sz w:val="26"/>
          <w:szCs w:val="26"/>
        </w:rPr>
      </w:pPr>
    </w:p>
    <w:p w14:paraId="41869037" w14:textId="3DEFBCFD" w:rsidR="00066F3F" w:rsidRPr="00ED110A" w:rsidRDefault="00066F3F" w:rsidP="00066F3F">
      <w:pPr>
        <w:pStyle w:val="aa"/>
        <w:spacing w:before="0" w:beforeAutospacing="0" w:after="0" w:afterAutospacing="0"/>
        <w:jc w:val="both"/>
        <w:rPr>
          <w:b/>
          <w:sz w:val="26"/>
          <w:szCs w:val="26"/>
        </w:rPr>
      </w:pPr>
      <w:r w:rsidRPr="00ED110A">
        <w:rPr>
          <w:b/>
          <w:sz w:val="26"/>
          <w:szCs w:val="26"/>
        </w:rPr>
        <w:t>6. 99</w:t>
      </w:r>
      <w:r w:rsidR="007313AA">
        <w:rPr>
          <w:bCs/>
          <w:color w:val="000000"/>
          <w:sz w:val="26"/>
          <w:szCs w:val="26"/>
        </w:rPr>
        <w:t> </w:t>
      </w:r>
      <w:r w:rsidRPr="00ED110A">
        <w:rPr>
          <w:b/>
          <w:sz w:val="26"/>
          <w:szCs w:val="26"/>
        </w:rPr>
        <w:t>% Invisible</w:t>
      </w:r>
    </w:p>
    <w:p w14:paraId="625776CE" w14:textId="77777777" w:rsidR="00066F3F" w:rsidRPr="00ED110A" w:rsidRDefault="00066F3F" w:rsidP="00066F3F">
      <w:pPr>
        <w:pStyle w:val="aa"/>
        <w:spacing w:before="0" w:beforeAutospacing="0" w:after="0" w:afterAutospacing="0"/>
        <w:jc w:val="both"/>
        <w:rPr>
          <w:color w:val="FF0000"/>
          <w:sz w:val="26"/>
          <w:szCs w:val="26"/>
        </w:rPr>
      </w:pPr>
    </w:p>
    <w:p w14:paraId="50759B18" w14:textId="0E0C61EA" w:rsidR="00066F3F" w:rsidRPr="00ED110A" w:rsidRDefault="00066F3F" w:rsidP="00066F3F">
      <w:pPr>
        <w:pStyle w:val="aa"/>
        <w:spacing w:before="0" w:beforeAutospacing="0" w:after="0" w:afterAutospacing="0"/>
        <w:jc w:val="both"/>
        <w:rPr>
          <w:sz w:val="26"/>
          <w:szCs w:val="26"/>
        </w:rPr>
      </w:pPr>
      <w:r w:rsidRPr="005E2A68">
        <w:rPr>
          <w:sz w:val="26"/>
          <w:szCs w:val="26"/>
        </w:rPr>
        <w:t>Темы выпусков подкаста фокусируются на незаметной архитектуре и дизайне,</w:t>
      </w:r>
      <w:r w:rsidRPr="00ED110A">
        <w:rPr>
          <w:sz w:val="26"/>
          <w:szCs w:val="26"/>
        </w:rPr>
        <w:t xml:space="preserve"> которые формируют окружающий нас мир. Ведущий Роман Марс исследует разные дизайнерские тренды вроде «враждебной городской архитектуры» и отношений между скейтбордингом и бассейнами.</w:t>
      </w:r>
    </w:p>
    <w:p w14:paraId="4ACBD4E4" w14:textId="77777777" w:rsidR="00066F3F" w:rsidRPr="00ED110A" w:rsidRDefault="00066F3F" w:rsidP="00066F3F">
      <w:pPr>
        <w:pStyle w:val="aa"/>
        <w:spacing w:before="0" w:beforeAutospacing="0" w:after="0" w:afterAutospacing="0"/>
        <w:jc w:val="both"/>
        <w:rPr>
          <w:sz w:val="26"/>
          <w:szCs w:val="26"/>
        </w:rPr>
      </w:pPr>
    </w:p>
    <w:p w14:paraId="08B2FB42" w14:textId="77777777" w:rsidR="00066F3F" w:rsidRPr="00ED110A" w:rsidRDefault="00066F3F" w:rsidP="00066F3F">
      <w:pPr>
        <w:pStyle w:val="aa"/>
        <w:spacing w:before="0" w:beforeAutospacing="0" w:after="0" w:afterAutospacing="0"/>
        <w:jc w:val="both"/>
        <w:rPr>
          <w:b/>
          <w:sz w:val="26"/>
          <w:szCs w:val="26"/>
        </w:rPr>
      </w:pPr>
      <w:r w:rsidRPr="00ED110A">
        <w:rPr>
          <w:b/>
          <w:sz w:val="26"/>
          <w:szCs w:val="26"/>
        </w:rPr>
        <w:t>7. GSAPP Conversations</w:t>
      </w:r>
    </w:p>
    <w:p w14:paraId="555DD0F1" w14:textId="77777777" w:rsidR="00066F3F" w:rsidRPr="00ED110A" w:rsidRDefault="00066F3F" w:rsidP="00066F3F">
      <w:pPr>
        <w:pStyle w:val="aa"/>
        <w:spacing w:before="0" w:beforeAutospacing="0" w:after="0" w:afterAutospacing="0"/>
        <w:jc w:val="both"/>
        <w:rPr>
          <w:sz w:val="26"/>
          <w:szCs w:val="26"/>
        </w:rPr>
      </w:pPr>
    </w:p>
    <w:p w14:paraId="0B258FB6" w14:textId="77777777" w:rsidR="00066F3F" w:rsidRPr="00ED110A" w:rsidRDefault="00066F3F" w:rsidP="00066F3F">
      <w:pPr>
        <w:pStyle w:val="aa"/>
        <w:spacing w:before="0" w:beforeAutospacing="0" w:after="0" w:afterAutospacing="0"/>
        <w:jc w:val="both"/>
        <w:rPr>
          <w:sz w:val="26"/>
          <w:szCs w:val="26"/>
        </w:rPr>
      </w:pPr>
      <w:r w:rsidRPr="00ED110A">
        <w:rPr>
          <w:sz w:val="26"/>
          <w:szCs w:val="26"/>
        </w:rPr>
        <w:t>Подкаст предлагает интервью и дискуссии о современной архитектурной практике. Беседы, организованные Амале Андраос, деканом Высшей школы архитектуры, планирования и сохранения Колумбийского университета (GSAPP), проходят между преподавателями школы и ее студентами.</w:t>
      </w:r>
    </w:p>
    <w:p w14:paraId="3B06EAA5" w14:textId="77777777" w:rsidR="00066F3F" w:rsidRPr="00ED110A" w:rsidRDefault="00066F3F" w:rsidP="00066F3F">
      <w:pPr>
        <w:pStyle w:val="aa"/>
        <w:spacing w:before="0" w:beforeAutospacing="0" w:after="0" w:afterAutospacing="0"/>
        <w:jc w:val="both"/>
        <w:rPr>
          <w:b/>
          <w:sz w:val="26"/>
          <w:szCs w:val="26"/>
        </w:rPr>
      </w:pPr>
    </w:p>
    <w:p w14:paraId="13649842" w14:textId="77777777" w:rsidR="00066F3F" w:rsidRPr="00ED110A" w:rsidRDefault="00066F3F" w:rsidP="00066F3F">
      <w:pPr>
        <w:pStyle w:val="aa"/>
        <w:spacing w:before="0" w:beforeAutospacing="0" w:after="0" w:afterAutospacing="0"/>
        <w:jc w:val="both"/>
        <w:rPr>
          <w:b/>
          <w:sz w:val="26"/>
          <w:szCs w:val="26"/>
        </w:rPr>
      </w:pPr>
      <w:r w:rsidRPr="00ED110A">
        <w:rPr>
          <w:b/>
          <w:sz w:val="26"/>
          <w:szCs w:val="26"/>
        </w:rPr>
        <w:t>8. About Buildings and Cities</w:t>
      </w:r>
    </w:p>
    <w:p w14:paraId="1531C710" w14:textId="77777777" w:rsidR="00066F3F" w:rsidRPr="00ED110A" w:rsidRDefault="00066F3F" w:rsidP="00066F3F">
      <w:pPr>
        <w:pStyle w:val="aa"/>
        <w:spacing w:before="0" w:beforeAutospacing="0" w:after="0" w:afterAutospacing="0"/>
        <w:jc w:val="both"/>
        <w:rPr>
          <w:b/>
          <w:sz w:val="26"/>
          <w:szCs w:val="26"/>
        </w:rPr>
      </w:pPr>
    </w:p>
    <w:p w14:paraId="31AE754C" w14:textId="04EB1DCD" w:rsidR="00066F3F" w:rsidRPr="00ED110A" w:rsidRDefault="00066F3F" w:rsidP="00066F3F">
      <w:pPr>
        <w:pStyle w:val="aa"/>
        <w:spacing w:before="0" w:beforeAutospacing="0" w:after="0" w:afterAutospacing="0"/>
        <w:jc w:val="both"/>
        <w:rPr>
          <w:sz w:val="26"/>
          <w:szCs w:val="26"/>
        </w:rPr>
      </w:pPr>
      <w:r w:rsidRPr="00ED110A">
        <w:rPr>
          <w:sz w:val="26"/>
          <w:szCs w:val="26"/>
        </w:rPr>
        <w:t xml:space="preserve">В этом подкасте британские архитекторы Люк Джонс и Джордж Джинджелл ведут любопытные беседы о том, как фильмы, художественная литература и основополагающие тексты связаны с архитектурой, зданиями и городами. В одном из эпизодов они, например, пытаются расшифровать название книги Альдо Росси </w:t>
      </w:r>
      <w:r w:rsidR="00A1230F">
        <w:rPr>
          <w:sz w:val="26"/>
          <w:szCs w:val="26"/>
        </w:rPr>
        <w:t>«</w:t>
      </w:r>
      <w:r w:rsidRPr="00ED110A">
        <w:rPr>
          <w:sz w:val="26"/>
          <w:szCs w:val="26"/>
        </w:rPr>
        <w:t>Архитектура города</w:t>
      </w:r>
      <w:r w:rsidR="00A1230F">
        <w:rPr>
          <w:sz w:val="26"/>
          <w:szCs w:val="26"/>
        </w:rPr>
        <w:t>»</w:t>
      </w:r>
      <w:r w:rsidR="00E112EC">
        <w:rPr>
          <w:sz w:val="26"/>
          <w:szCs w:val="26"/>
        </w:rPr>
        <w:t>,</w:t>
      </w:r>
      <w:r w:rsidR="00A1230F">
        <w:rPr>
          <w:sz w:val="26"/>
          <w:szCs w:val="26"/>
        </w:rPr>
        <w:t xml:space="preserve"> </w:t>
      </w:r>
      <w:r w:rsidR="00E112EC">
        <w:rPr>
          <w:sz w:val="26"/>
          <w:szCs w:val="26"/>
        </w:rPr>
        <w:t>которой</w:t>
      </w:r>
      <w:r w:rsidRPr="00ED110A">
        <w:rPr>
          <w:sz w:val="26"/>
          <w:szCs w:val="26"/>
        </w:rPr>
        <w:t xml:space="preserve"> </w:t>
      </w:r>
      <w:r w:rsidR="00F332C2">
        <w:rPr>
          <w:sz w:val="26"/>
          <w:szCs w:val="26"/>
        </w:rPr>
        <w:t xml:space="preserve">они </w:t>
      </w:r>
      <w:r w:rsidRPr="00ED110A">
        <w:rPr>
          <w:sz w:val="26"/>
          <w:szCs w:val="26"/>
        </w:rPr>
        <w:t xml:space="preserve">оба владели в течение 10 лет, но </w:t>
      </w:r>
      <w:r w:rsidR="00E112EC">
        <w:rPr>
          <w:sz w:val="26"/>
          <w:szCs w:val="26"/>
        </w:rPr>
        <w:t xml:space="preserve">которую они </w:t>
      </w:r>
      <w:r w:rsidRPr="00ED110A">
        <w:rPr>
          <w:sz w:val="26"/>
          <w:szCs w:val="26"/>
        </w:rPr>
        <w:t>никогда не читали.</w:t>
      </w:r>
    </w:p>
    <w:p w14:paraId="0CD6BF33" w14:textId="77777777" w:rsidR="00066F3F" w:rsidRPr="00ED110A" w:rsidRDefault="00066F3F" w:rsidP="00066F3F">
      <w:pPr>
        <w:pStyle w:val="aa"/>
        <w:spacing w:before="0" w:beforeAutospacing="0" w:after="0" w:afterAutospacing="0"/>
        <w:jc w:val="both"/>
        <w:rPr>
          <w:sz w:val="26"/>
          <w:szCs w:val="26"/>
        </w:rPr>
      </w:pPr>
    </w:p>
    <w:p w14:paraId="2571D228" w14:textId="77777777" w:rsidR="00066F3F" w:rsidRPr="00ED110A" w:rsidRDefault="00066F3F" w:rsidP="00066F3F">
      <w:pPr>
        <w:pStyle w:val="aa"/>
        <w:spacing w:before="0" w:beforeAutospacing="0" w:after="0" w:afterAutospacing="0"/>
        <w:jc w:val="both"/>
        <w:rPr>
          <w:b/>
          <w:sz w:val="26"/>
          <w:szCs w:val="26"/>
        </w:rPr>
      </w:pPr>
      <w:r w:rsidRPr="00ED110A">
        <w:rPr>
          <w:b/>
          <w:sz w:val="26"/>
          <w:szCs w:val="26"/>
        </w:rPr>
        <w:t>9. The Business of Architecture</w:t>
      </w:r>
    </w:p>
    <w:p w14:paraId="1A981F13" w14:textId="77777777" w:rsidR="00066F3F" w:rsidRPr="00ED110A" w:rsidRDefault="00066F3F" w:rsidP="00066F3F">
      <w:pPr>
        <w:pStyle w:val="aa"/>
        <w:spacing w:before="0" w:beforeAutospacing="0" w:after="0" w:afterAutospacing="0"/>
        <w:jc w:val="both"/>
        <w:rPr>
          <w:b/>
          <w:sz w:val="26"/>
          <w:szCs w:val="26"/>
        </w:rPr>
      </w:pPr>
    </w:p>
    <w:p w14:paraId="58ECEDDF" w14:textId="709A9A24" w:rsidR="00066F3F" w:rsidRPr="00ED110A" w:rsidRDefault="00066F3F" w:rsidP="00066F3F">
      <w:pPr>
        <w:pStyle w:val="aa"/>
        <w:spacing w:before="0" w:beforeAutospacing="0" w:after="0" w:afterAutospacing="0"/>
        <w:jc w:val="both"/>
        <w:rPr>
          <w:sz w:val="26"/>
          <w:szCs w:val="26"/>
        </w:rPr>
      </w:pPr>
      <w:r w:rsidRPr="00ED110A">
        <w:rPr>
          <w:sz w:val="26"/>
          <w:szCs w:val="26"/>
        </w:rPr>
        <w:t>В подкастах обсуждаются советы, стратегии и секреты развития бизнеса для современной архитектурной практики. Гости рассуждают о современных медийных и пиар</w:t>
      </w:r>
      <w:r w:rsidR="0062112F">
        <w:rPr>
          <w:sz w:val="26"/>
          <w:szCs w:val="26"/>
        </w:rPr>
        <w:t>-</w:t>
      </w:r>
      <w:r w:rsidRPr="00ED110A">
        <w:rPr>
          <w:sz w:val="26"/>
          <w:szCs w:val="26"/>
        </w:rPr>
        <w:t>стратегиях для продвижения своего бренда на рынке, от традиционных СМИ до цифровых инструментов, таких как Instagram.</w:t>
      </w:r>
    </w:p>
    <w:p w14:paraId="146E7947" w14:textId="77777777" w:rsidR="00066F3F" w:rsidRPr="00ED110A" w:rsidRDefault="00066F3F" w:rsidP="00066F3F">
      <w:pPr>
        <w:pStyle w:val="aa"/>
        <w:spacing w:before="0" w:beforeAutospacing="0" w:after="0" w:afterAutospacing="0"/>
        <w:jc w:val="both"/>
        <w:rPr>
          <w:sz w:val="26"/>
          <w:szCs w:val="26"/>
        </w:rPr>
      </w:pPr>
    </w:p>
    <w:p w14:paraId="6D2F5688" w14:textId="77777777" w:rsidR="00066F3F" w:rsidRPr="00ED110A" w:rsidRDefault="00066F3F" w:rsidP="00066F3F">
      <w:pPr>
        <w:pStyle w:val="aa"/>
        <w:spacing w:before="0" w:beforeAutospacing="0" w:after="0" w:afterAutospacing="0"/>
        <w:jc w:val="both"/>
        <w:rPr>
          <w:b/>
          <w:sz w:val="26"/>
          <w:szCs w:val="26"/>
        </w:rPr>
      </w:pPr>
      <w:r w:rsidRPr="00ED110A">
        <w:rPr>
          <w:b/>
          <w:sz w:val="26"/>
          <w:szCs w:val="26"/>
        </w:rPr>
        <w:t>10. Material Matters</w:t>
      </w:r>
    </w:p>
    <w:p w14:paraId="4C179305" w14:textId="77777777" w:rsidR="00066F3F" w:rsidRPr="00ED110A" w:rsidRDefault="00066F3F" w:rsidP="00066F3F">
      <w:pPr>
        <w:pStyle w:val="aa"/>
        <w:spacing w:before="0" w:beforeAutospacing="0" w:after="0" w:afterAutospacing="0"/>
        <w:jc w:val="both"/>
        <w:rPr>
          <w:b/>
          <w:sz w:val="26"/>
          <w:szCs w:val="26"/>
        </w:rPr>
      </w:pPr>
    </w:p>
    <w:p w14:paraId="3F700B25" w14:textId="14257F31" w:rsidR="00066F3F" w:rsidRPr="00ED110A" w:rsidRDefault="00BB75CB" w:rsidP="00066F3F">
      <w:pPr>
        <w:pStyle w:val="aa"/>
        <w:spacing w:before="0" w:beforeAutospacing="0" w:after="0" w:afterAutospacing="0"/>
        <w:jc w:val="both"/>
        <w:rPr>
          <w:sz w:val="26"/>
          <w:szCs w:val="26"/>
        </w:rPr>
      </w:pPr>
      <w:r>
        <w:rPr>
          <w:sz w:val="26"/>
          <w:szCs w:val="26"/>
        </w:rPr>
        <w:t>В подкасте «Материалы имеют значение»</w:t>
      </w:r>
      <w:r w:rsidR="00066F3F" w:rsidRPr="00ED110A">
        <w:rPr>
          <w:sz w:val="26"/>
          <w:szCs w:val="26"/>
        </w:rPr>
        <w:t xml:space="preserve"> автор и критик дизайна Грант Гибсон проводит подробные 30-минутные интервью с дизайнерами, создателями и художниками. Каждый из гостей рассказывает о своем отношении к одному конкретному материалу или процессу, в том числе к одному из самых противоречивых – пластику.</w:t>
      </w:r>
    </w:p>
    <w:p w14:paraId="48686C99" w14:textId="77777777" w:rsidR="00066F3F" w:rsidRPr="00ED110A" w:rsidRDefault="00066F3F" w:rsidP="00066F3F">
      <w:pPr>
        <w:pStyle w:val="aa"/>
        <w:spacing w:before="0" w:beforeAutospacing="0" w:after="0" w:afterAutospacing="0"/>
        <w:jc w:val="both"/>
        <w:rPr>
          <w:b/>
          <w:sz w:val="26"/>
          <w:szCs w:val="26"/>
        </w:rPr>
      </w:pPr>
    </w:p>
    <w:p w14:paraId="691B0179" w14:textId="77777777" w:rsidR="00066F3F" w:rsidRPr="00ED110A" w:rsidRDefault="00066F3F" w:rsidP="00066F3F">
      <w:pPr>
        <w:pStyle w:val="aa"/>
        <w:spacing w:before="0" w:beforeAutospacing="0" w:after="0" w:afterAutospacing="0"/>
        <w:jc w:val="both"/>
        <w:rPr>
          <w:sz w:val="26"/>
          <w:szCs w:val="26"/>
        </w:rPr>
      </w:pPr>
    </w:p>
    <w:p w14:paraId="4C145B45" w14:textId="77777777" w:rsidR="00066F3F" w:rsidRPr="00ED110A" w:rsidRDefault="00066F3F" w:rsidP="00066F3F">
      <w:pPr>
        <w:pStyle w:val="aa"/>
        <w:spacing w:before="0" w:beforeAutospacing="0" w:after="0" w:afterAutospacing="0"/>
        <w:jc w:val="both"/>
        <w:rPr>
          <w:color w:val="FF0000"/>
          <w:sz w:val="26"/>
          <w:szCs w:val="26"/>
        </w:rPr>
      </w:pPr>
    </w:p>
    <w:p w14:paraId="43FE3783" w14:textId="77777777" w:rsidR="00066F3F" w:rsidRPr="00ED110A" w:rsidRDefault="00066F3F" w:rsidP="00066F3F">
      <w:pPr>
        <w:shd w:val="clear" w:color="auto" w:fill="F2F2F2" w:themeFill="background1" w:themeFillShade="F2"/>
        <w:spacing w:after="0" w:line="240" w:lineRule="auto"/>
        <w:contextualSpacing/>
        <w:jc w:val="both"/>
        <w:rPr>
          <w:rFonts w:ascii="Times New Roman" w:eastAsia="Times New Roman" w:hAnsi="Times New Roman" w:cs="Times New Roman"/>
          <w:sz w:val="26"/>
          <w:szCs w:val="26"/>
          <w:lang w:eastAsia="ru-RU"/>
        </w:rPr>
      </w:pPr>
      <w:r w:rsidRPr="00ED110A">
        <w:rPr>
          <w:rFonts w:ascii="Times New Roman" w:eastAsia="Times New Roman" w:hAnsi="Times New Roman" w:cs="Times New Roman"/>
          <w:b/>
          <w:bCs/>
          <w:sz w:val="26"/>
          <w:szCs w:val="26"/>
          <w:lang w:eastAsia="ru-RU"/>
        </w:rPr>
        <w:t xml:space="preserve">2.2. Институт </w:t>
      </w:r>
      <w:r w:rsidRPr="00ED110A">
        <w:rPr>
          <w:rFonts w:ascii="Times New Roman" w:eastAsia="Times New Roman" w:hAnsi="Times New Roman" w:cs="Times New Roman"/>
          <w:b/>
          <w:bCs/>
          <w:sz w:val="26"/>
          <w:szCs w:val="26"/>
          <w:lang w:val="en-US" w:eastAsia="ru-RU"/>
        </w:rPr>
        <w:t>PR</w:t>
      </w:r>
    </w:p>
    <w:p w14:paraId="0AA48771" w14:textId="77777777" w:rsidR="00066F3F" w:rsidRPr="00ED110A" w:rsidRDefault="00066F3F" w:rsidP="00066F3F">
      <w:pPr>
        <w:jc w:val="both"/>
        <w:rPr>
          <w:rFonts w:ascii="Times New Roman" w:eastAsia="Times New Roman" w:hAnsi="Times New Roman" w:cs="Times New Roman"/>
          <w:b/>
          <w:bCs/>
          <w:color w:val="000000"/>
          <w:sz w:val="26"/>
          <w:szCs w:val="26"/>
          <w:lang w:eastAsia="ru-RU"/>
        </w:rPr>
      </w:pPr>
    </w:p>
    <w:p w14:paraId="64ECAE46" w14:textId="5C653FE4" w:rsidR="00066F3F" w:rsidRPr="00ED110A" w:rsidRDefault="00066F3F" w:rsidP="00BB75CB">
      <w:pPr>
        <w:pStyle w:val="aa"/>
        <w:spacing w:before="0" w:beforeAutospacing="0" w:after="0" w:afterAutospacing="0"/>
        <w:jc w:val="both"/>
        <w:rPr>
          <w:bCs/>
          <w:color w:val="000000"/>
          <w:sz w:val="26"/>
          <w:szCs w:val="26"/>
        </w:rPr>
      </w:pPr>
      <w:r w:rsidRPr="00ED110A">
        <w:rPr>
          <w:bCs/>
          <w:color w:val="000000"/>
          <w:sz w:val="26"/>
          <w:szCs w:val="26"/>
        </w:rPr>
        <w:t xml:space="preserve">У начинающего архитектора есть несколько путей карьеры: устроиться в крупную фирму, дослужиться до высокого поста и стать, например, партнером бюро; купить существующую фирму и развивать бизнес дальше либо основать собственное дело. Но в любом случае архитектор имеет дело с брендом, который надо развивать. </w:t>
      </w:r>
    </w:p>
    <w:p w14:paraId="66E6A46B" w14:textId="77777777" w:rsidR="00066F3F" w:rsidRPr="00ED110A" w:rsidRDefault="00066F3F" w:rsidP="00066F3F">
      <w:pPr>
        <w:pStyle w:val="aa"/>
        <w:spacing w:before="0" w:beforeAutospacing="0" w:after="0" w:afterAutospacing="0"/>
        <w:jc w:val="both"/>
        <w:rPr>
          <w:bCs/>
          <w:color w:val="000000"/>
          <w:sz w:val="26"/>
          <w:szCs w:val="26"/>
        </w:rPr>
      </w:pPr>
    </w:p>
    <w:p w14:paraId="393E99C7" w14:textId="662FD107" w:rsidR="00066F3F" w:rsidRPr="00ED110A" w:rsidRDefault="00066F3F" w:rsidP="00066F3F">
      <w:pPr>
        <w:pStyle w:val="aa"/>
        <w:spacing w:before="0" w:beforeAutospacing="0" w:after="0" w:afterAutospacing="0"/>
        <w:jc w:val="both"/>
        <w:rPr>
          <w:bCs/>
          <w:color w:val="000000"/>
          <w:sz w:val="26"/>
          <w:szCs w:val="26"/>
        </w:rPr>
      </w:pPr>
      <w:r w:rsidRPr="00ED110A">
        <w:rPr>
          <w:bCs/>
          <w:color w:val="000000"/>
          <w:sz w:val="26"/>
          <w:szCs w:val="26"/>
        </w:rPr>
        <w:t>В отличие от других сфер, в архитектуре</w:t>
      </w:r>
      <w:r w:rsidR="00B611D9">
        <w:rPr>
          <w:bCs/>
          <w:color w:val="000000"/>
          <w:sz w:val="26"/>
          <w:szCs w:val="26"/>
        </w:rPr>
        <w:t>,</w:t>
      </w:r>
      <w:r w:rsidRPr="00ED110A">
        <w:rPr>
          <w:bCs/>
          <w:color w:val="000000"/>
          <w:sz w:val="26"/>
          <w:szCs w:val="26"/>
        </w:rPr>
        <w:t xml:space="preserve"> как творческой профессии</w:t>
      </w:r>
      <w:r w:rsidR="00B611D9">
        <w:rPr>
          <w:bCs/>
          <w:color w:val="000000"/>
          <w:sz w:val="26"/>
          <w:szCs w:val="26"/>
        </w:rPr>
        <w:t>,</w:t>
      </w:r>
      <w:r w:rsidRPr="00ED110A">
        <w:rPr>
          <w:bCs/>
          <w:color w:val="000000"/>
          <w:sz w:val="26"/>
          <w:szCs w:val="26"/>
        </w:rPr>
        <w:t xml:space="preserve"> много авторского. Фирмы выстраиваются вокруг личности и часто перестают существовать после ухода партнера-основателя. Так, в глазах зарубежного сообщества некоторые компании, как</w:t>
      </w:r>
      <w:r w:rsidR="00A50A9C">
        <w:rPr>
          <w:bCs/>
          <w:color w:val="000000"/>
          <w:sz w:val="26"/>
          <w:szCs w:val="26"/>
        </w:rPr>
        <w:t>,</w:t>
      </w:r>
      <w:r w:rsidRPr="00ED110A">
        <w:rPr>
          <w:bCs/>
          <w:color w:val="000000"/>
          <w:sz w:val="26"/>
          <w:szCs w:val="26"/>
        </w:rPr>
        <w:t xml:space="preserve"> например, </w:t>
      </w:r>
      <w:r w:rsidRPr="00ED110A">
        <w:rPr>
          <w:bCs/>
          <w:color w:val="000000"/>
          <w:sz w:val="26"/>
          <w:szCs w:val="26"/>
          <w:lang w:val="en-US"/>
        </w:rPr>
        <w:t>SOM</w:t>
      </w:r>
      <w:r w:rsidRPr="00ED110A">
        <w:rPr>
          <w:bCs/>
          <w:color w:val="000000"/>
          <w:sz w:val="26"/>
          <w:szCs w:val="26"/>
        </w:rPr>
        <w:t xml:space="preserve"> и </w:t>
      </w:r>
      <w:r w:rsidRPr="00ED110A">
        <w:rPr>
          <w:bCs/>
          <w:color w:val="000000"/>
          <w:sz w:val="26"/>
          <w:szCs w:val="26"/>
          <w:lang w:val="en-US"/>
        </w:rPr>
        <w:t>HOK</w:t>
      </w:r>
      <w:r w:rsidR="00A50A9C">
        <w:rPr>
          <w:bCs/>
          <w:color w:val="000000"/>
          <w:sz w:val="26"/>
          <w:szCs w:val="26"/>
        </w:rPr>
        <w:t>,</w:t>
      </w:r>
      <w:r w:rsidRPr="00ED110A">
        <w:rPr>
          <w:bCs/>
          <w:color w:val="000000"/>
          <w:sz w:val="26"/>
          <w:szCs w:val="26"/>
        </w:rPr>
        <w:t xml:space="preserve"> после ухода основателей стали анонимными и коммерческими, даже несмотря на то</w:t>
      </w:r>
      <w:r w:rsidR="00A50A9C">
        <w:rPr>
          <w:bCs/>
          <w:color w:val="000000"/>
          <w:sz w:val="26"/>
          <w:szCs w:val="26"/>
        </w:rPr>
        <w:t>,</w:t>
      </w:r>
      <w:r w:rsidRPr="00ED110A">
        <w:rPr>
          <w:bCs/>
          <w:color w:val="000000"/>
          <w:sz w:val="26"/>
          <w:szCs w:val="26"/>
        </w:rPr>
        <w:t xml:space="preserve"> что делают хорошие проекты.</w:t>
      </w:r>
    </w:p>
    <w:p w14:paraId="319E3944" w14:textId="77777777" w:rsidR="00066F3F" w:rsidRPr="00ED110A" w:rsidRDefault="00066F3F" w:rsidP="00066F3F">
      <w:pPr>
        <w:pStyle w:val="aa"/>
        <w:spacing w:before="0" w:beforeAutospacing="0" w:after="0" w:afterAutospacing="0"/>
        <w:jc w:val="both"/>
        <w:rPr>
          <w:bCs/>
          <w:color w:val="000000"/>
          <w:sz w:val="26"/>
          <w:szCs w:val="26"/>
        </w:rPr>
      </w:pPr>
    </w:p>
    <w:p w14:paraId="1E07B49B" w14:textId="323471DF" w:rsidR="00066F3F" w:rsidRPr="00ED110A" w:rsidRDefault="00066F3F" w:rsidP="00066F3F">
      <w:pPr>
        <w:pStyle w:val="aa"/>
        <w:spacing w:before="0" w:beforeAutospacing="0" w:after="0" w:afterAutospacing="0"/>
        <w:jc w:val="both"/>
        <w:rPr>
          <w:bCs/>
          <w:color w:val="000000"/>
          <w:sz w:val="26"/>
          <w:szCs w:val="26"/>
        </w:rPr>
      </w:pPr>
      <w:r w:rsidRPr="00ED110A">
        <w:rPr>
          <w:bCs/>
          <w:color w:val="000000"/>
          <w:sz w:val="26"/>
          <w:szCs w:val="26"/>
        </w:rPr>
        <w:t>Сегодня архитектура стала профессией постоянно обновляющихся брендов. Основных механизмов создания брендов три: победа в архитектурном конкурсе, профессиона</w:t>
      </w:r>
      <w:r w:rsidR="00A50A9C">
        <w:rPr>
          <w:bCs/>
          <w:color w:val="000000"/>
          <w:sz w:val="26"/>
          <w:szCs w:val="26"/>
        </w:rPr>
        <w:t xml:space="preserve">льная пиар-стратегия и иногда </w:t>
      </w:r>
      <w:r w:rsidRPr="00ED110A">
        <w:rPr>
          <w:bCs/>
          <w:color w:val="000000"/>
          <w:sz w:val="26"/>
          <w:szCs w:val="26"/>
        </w:rPr>
        <w:t>«самопиар» руководителя. Рассмотрим их по порядку.</w:t>
      </w:r>
      <w:r w:rsidR="009E12DE">
        <w:rPr>
          <w:bCs/>
          <w:color w:val="000000"/>
          <w:sz w:val="26"/>
          <w:szCs w:val="26"/>
        </w:rPr>
        <w:t xml:space="preserve"> </w:t>
      </w:r>
    </w:p>
    <w:p w14:paraId="28A85C0D" w14:textId="77777777" w:rsidR="00066F3F" w:rsidRPr="00ED110A" w:rsidRDefault="00066F3F" w:rsidP="00066F3F">
      <w:pPr>
        <w:pStyle w:val="aa"/>
        <w:spacing w:before="0" w:beforeAutospacing="0" w:after="0" w:afterAutospacing="0"/>
        <w:jc w:val="both"/>
        <w:rPr>
          <w:bCs/>
          <w:color w:val="000000"/>
          <w:sz w:val="26"/>
          <w:szCs w:val="26"/>
        </w:rPr>
      </w:pPr>
    </w:p>
    <w:p w14:paraId="5DE02BF9" w14:textId="72420980" w:rsidR="00066F3F" w:rsidRPr="00ED110A" w:rsidRDefault="00066F3F" w:rsidP="00066F3F">
      <w:pPr>
        <w:pStyle w:val="aa"/>
        <w:spacing w:before="0" w:beforeAutospacing="0" w:after="0" w:afterAutospacing="0"/>
        <w:jc w:val="both"/>
        <w:rPr>
          <w:bCs/>
          <w:color w:val="000000"/>
          <w:sz w:val="26"/>
          <w:szCs w:val="26"/>
        </w:rPr>
      </w:pPr>
      <w:r w:rsidRPr="00ED110A">
        <w:rPr>
          <w:bCs/>
          <w:color w:val="000000"/>
          <w:sz w:val="26"/>
          <w:szCs w:val="26"/>
        </w:rPr>
        <w:t xml:space="preserve">Для большинства бюро до настоящего времени главным механизмом формирования своего бренда являлся архитектурный конкурс. Именно конкурс выступает самым надежным социальным лифтом, зачастую </w:t>
      </w:r>
      <w:r w:rsidR="006D68A7">
        <w:rPr>
          <w:bCs/>
          <w:color w:val="000000"/>
          <w:sz w:val="26"/>
          <w:szCs w:val="26"/>
        </w:rPr>
        <w:t xml:space="preserve">он имеет льготный порог для </w:t>
      </w:r>
      <w:r w:rsidRPr="00ED110A">
        <w:rPr>
          <w:bCs/>
          <w:color w:val="000000"/>
          <w:sz w:val="26"/>
          <w:szCs w:val="26"/>
        </w:rPr>
        <w:t>входа и участия наряду с «китами» архитектурного бизнеса и гибко реагирует на вызовы и тренды в постоянно меняющемся социальном контексте. В Нидерландах, например, большой процент начинающих архитекторов открывают свое бюро именно в результате яркой победы на конкурсе.</w:t>
      </w:r>
    </w:p>
    <w:p w14:paraId="7C03D3B5" w14:textId="77777777" w:rsidR="00066F3F" w:rsidRPr="00ED110A" w:rsidRDefault="00066F3F" w:rsidP="00066F3F">
      <w:pPr>
        <w:pStyle w:val="aa"/>
        <w:spacing w:before="0" w:beforeAutospacing="0" w:after="0" w:afterAutospacing="0"/>
        <w:jc w:val="both"/>
        <w:rPr>
          <w:bCs/>
          <w:color w:val="000000"/>
          <w:sz w:val="26"/>
          <w:szCs w:val="26"/>
        </w:rPr>
      </w:pPr>
    </w:p>
    <w:p w14:paraId="39DDC84E" w14:textId="330438BE" w:rsidR="00066F3F" w:rsidRPr="00ED110A" w:rsidRDefault="00066F3F" w:rsidP="00066F3F">
      <w:pPr>
        <w:pStyle w:val="aa"/>
        <w:spacing w:before="0" w:beforeAutospacing="0" w:after="0" w:afterAutospacing="0"/>
        <w:jc w:val="both"/>
        <w:rPr>
          <w:bCs/>
          <w:color w:val="000000"/>
          <w:sz w:val="26"/>
          <w:szCs w:val="26"/>
        </w:rPr>
      </w:pPr>
      <w:r w:rsidRPr="00ED110A">
        <w:rPr>
          <w:bCs/>
          <w:color w:val="000000"/>
          <w:sz w:val="26"/>
          <w:szCs w:val="26"/>
        </w:rPr>
        <w:t xml:space="preserve">Участие в конкурсах помогает молодым архитекторам преодолеть жесткие рамки традиционной модели мастерских и артелей, где есть ученики и есть мастер и очень сложно вывести на рынок что-то новое. Чтобы не заблокировать этот поиск адекватных ответов на вызовы времени и выход на сцену молодого поколения, руководители </w:t>
      </w:r>
      <w:r w:rsidR="00076BB0">
        <w:rPr>
          <w:bCs/>
          <w:color w:val="000000"/>
          <w:sz w:val="26"/>
          <w:szCs w:val="26"/>
        </w:rPr>
        <w:t>нидерландск</w:t>
      </w:r>
      <w:r w:rsidRPr="00ED110A">
        <w:rPr>
          <w:bCs/>
          <w:color w:val="000000"/>
          <w:sz w:val="26"/>
          <w:szCs w:val="26"/>
        </w:rPr>
        <w:t xml:space="preserve">их бюро часто сами помогают молодым коллегам начать собственную практику: в этом случае межпоколенческие «мосты» работают гораздо лучше, чем связи внутри одного поколения бюро, между которыми сильно развита конкуренция. Так, система наставничества считается правильной и </w:t>
      </w:r>
      <w:r w:rsidR="00BF6DF5">
        <w:rPr>
          <w:bCs/>
          <w:color w:val="000000"/>
          <w:sz w:val="26"/>
          <w:szCs w:val="26"/>
        </w:rPr>
        <w:t xml:space="preserve">в </w:t>
      </w:r>
      <w:r w:rsidRPr="00ED110A">
        <w:rPr>
          <w:bCs/>
          <w:color w:val="000000"/>
          <w:sz w:val="26"/>
          <w:szCs w:val="26"/>
        </w:rPr>
        <w:t>определенной степени почетной</w:t>
      </w:r>
      <w:r w:rsidRPr="00ED110A">
        <w:rPr>
          <w:rStyle w:val="ad"/>
          <w:bCs/>
          <w:color w:val="000000"/>
          <w:sz w:val="26"/>
          <w:szCs w:val="26"/>
        </w:rPr>
        <w:footnoteReference w:id="69"/>
      </w:r>
      <w:r w:rsidR="00A1230F">
        <w:rPr>
          <w:bCs/>
          <w:color w:val="000000"/>
          <w:sz w:val="26"/>
          <w:szCs w:val="26"/>
        </w:rPr>
        <w:t>.</w:t>
      </w:r>
    </w:p>
    <w:p w14:paraId="0C5A346D" w14:textId="77777777" w:rsidR="00066F3F" w:rsidRPr="00ED110A" w:rsidRDefault="00066F3F" w:rsidP="00066F3F">
      <w:pPr>
        <w:jc w:val="both"/>
        <w:rPr>
          <w:rFonts w:ascii="Times New Roman" w:eastAsia="Times New Roman" w:hAnsi="Times New Roman" w:cs="Times New Roman"/>
          <w:b/>
          <w:bCs/>
          <w:color w:val="000000"/>
          <w:sz w:val="26"/>
          <w:szCs w:val="26"/>
          <w:lang w:eastAsia="ru-RU"/>
        </w:rPr>
      </w:pPr>
    </w:p>
    <w:p w14:paraId="7B99F623" w14:textId="2916DC85" w:rsidR="00066F3F" w:rsidRPr="00ED110A" w:rsidRDefault="00076BB0" w:rsidP="00066F3F">
      <w:pPr>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w:t>
      </w:r>
      <w:r w:rsidR="00066F3F" w:rsidRPr="00ED110A">
        <w:rPr>
          <w:rFonts w:ascii="Times New Roman" w:eastAsia="Times New Roman" w:hAnsi="Times New Roman" w:cs="Times New Roman"/>
          <w:bCs/>
          <w:color w:val="000000"/>
          <w:sz w:val="26"/>
          <w:szCs w:val="26"/>
          <w:lang w:eastAsia="ru-RU"/>
        </w:rPr>
        <w:t>Ты великий дизайнер,</w:t>
      </w:r>
      <w:r>
        <w:rPr>
          <w:rFonts w:ascii="Times New Roman" w:eastAsia="Times New Roman" w:hAnsi="Times New Roman" w:cs="Times New Roman"/>
          <w:bCs/>
          <w:color w:val="000000"/>
          <w:sz w:val="26"/>
          <w:szCs w:val="26"/>
          <w:lang w:eastAsia="ru-RU"/>
        </w:rPr>
        <w:t xml:space="preserve"> но </w:t>
      </w:r>
      <w:r w:rsidR="00080D49">
        <w:rPr>
          <w:rFonts w:ascii="Times New Roman" w:eastAsia="Times New Roman" w:hAnsi="Times New Roman" w:cs="Times New Roman"/>
          <w:bCs/>
          <w:color w:val="000000"/>
          <w:sz w:val="26"/>
          <w:szCs w:val="26"/>
          <w:lang w:eastAsia="ru-RU"/>
        </w:rPr>
        <w:t xml:space="preserve">тебя </w:t>
      </w:r>
      <w:r>
        <w:rPr>
          <w:rFonts w:ascii="Times New Roman" w:eastAsia="Times New Roman" w:hAnsi="Times New Roman" w:cs="Times New Roman"/>
          <w:bCs/>
          <w:color w:val="000000"/>
          <w:sz w:val="26"/>
          <w:szCs w:val="26"/>
          <w:lang w:eastAsia="ru-RU"/>
        </w:rPr>
        <w:t>никто не знает. Что теперь?»</w:t>
      </w:r>
      <w:r w:rsidR="00066F3F" w:rsidRPr="00ED110A">
        <w:rPr>
          <w:rFonts w:ascii="Times New Roman" w:eastAsia="Times New Roman" w:hAnsi="Times New Roman" w:cs="Times New Roman"/>
          <w:bCs/>
          <w:color w:val="000000"/>
          <w:sz w:val="26"/>
          <w:szCs w:val="26"/>
          <w:lang w:eastAsia="ru-RU"/>
        </w:rPr>
        <w:t xml:space="preserve"> </w:t>
      </w:r>
      <w:r w:rsidR="00080D49">
        <w:rPr>
          <w:rFonts w:ascii="Times New Roman" w:eastAsia="Times New Roman" w:hAnsi="Times New Roman" w:cs="Times New Roman"/>
          <w:bCs/>
          <w:color w:val="000000"/>
          <w:sz w:val="26"/>
          <w:szCs w:val="26"/>
          <w:lang w:eastAsia="ru-RU"/>
        </w:rPr>
        <w:t>– с</w:t>
      </w:r>
      <w:r w:rsidR="00066F3F" w:rsidRPr="00ED110A">
        <w:rPr>
          <w:rFonts w:ascii="Times New Roman" w:eastAsia="Times New Roman" w:hAnsi="Times New Roman" w:cs="Times New Roman"/>
          <w:bCs/>
          <w:color w:val="000000"/>
          <w:sz w:val="26"/>
          <w:szCs w:val="26"/>
          <w:lang w:eastAsia="ru-RU"/>
        </w:rPr>
        <w:t xml:space="preserve"> этого вопроса начинает свою книгу-бестселлер партнер </w:t>
      </w:r>
      <w:r w:rsidR="00066F3F" w:rsidRPr="00ED110A">
        <w:rPr>
          <w:rFonts w:ascii="Times New Roman" w:eastAsia="Times New Roman" w:hAnsi="Times New Roman" w:cs="Times New Roman"/>
          <w:bCs/>
          <w:color w:val="000000"/>
          <w:sz w:val="26"/>
          <w:szCs w:val="26"/>
          <w:lang w:val="en-US" w:eastAsia="ru-RU"/>
        </w:rPr>
        <w:t>MVRDV</w:t>
      </w:r>
      <w:r w:rsidR="00066F3F" w:rsidRPr="00ED110A">
        <w:rPr>
          <w:rFonts w:ascii="Times New Roman" w:eastAsia="Times New Roman" w:hAnsi="Times New Roman" w:cs="Times New Roman"/>
          <w:bCs/>
          <w:color w:val="000000"/>
          <w:sz w:val="26"/>
          <w:szCs w:val="26"/>
          <w:lang w:eastAsia="ru-RU"/>
        </w:rPr>
        <w:t xml:space="preserve"> Ян Никкер. Изданная </w:t>
      </w:r>
      <w:r w:rsidR="00066F3F" w:rsidRPr="00ED110A">
        <w:rPr>
          <w:rFonts w:ascii="Times New Roman" w:eastAsia="Times New Roman" w:hAnsi="Times New Roman" w:cs="Times New Roman"/>
          <w:bCs/>
          <w:color w:val="000000"/>
          <w:sz w:val="26"/>
          <w:szCs w:val="26"/>
          <w:lang w:val="en-US" w:eastAsia="ru-RU"/>
        </w:rPr>
        <w:t>RIBA</w:t>
      </w:r>
      <w:r w:rsidR="00BB75CB">
        <w:rPr>
          <w:rFonts w:ascii="Times New Roman" w:eastAsia="Times New Roman" w:hAnsi="Times New Roman" w:cs="Times New Roman"/>
          <w:bCs/>
          <w:color w:val="000000"/>
          <w:sz w:val="26"/>
          <w:szCs w:val="26"/>
          <w:lang w:eastAsia="ru-RU"/>
        </w:rPr>
        <w:t xml:space="preserve"> книга называется «</w:t>
      </w:r>
      <w:r w:rsidR="00066F3F" w:rsidRPr="00ED110A">
        <w:rPr>
          <w:rFonts w:ascii="Times New Roman" w:eastAsia="Times New Roman" w:hAnsi="Times New Roman" w:cs="Times New Roman"/>
          <w:bCs/>
          <w:color w:val="000000"/>
          <w:sz w:val="26"/>
          <w:szCs w:val="26"/>
          <w:lang w:eastAsia="ru-RU"/>
        </w:rPr>
        <w:t>Как выиграть работу: руководство архитектора п</w:t>
      </w:r>
      <w:r w:rsidR="00BB75CB">
        <w:rPr>
          <w:rFonts w:ascii="Times New Roman" w:eastAsia="Times New Roman" w:hAnsi="Times New Roman" w:cs="Times New Roman"/>
          <w:bCs/>
          <w:color w:val="000000"/>
          <w:sz w:val="26"/>
          <w:szCs w:val="26"/>
          <w:lang w:eastAsia="ru-RU"/>
        </w:rPr>
        <w:t>о развитию бизнеса и маркетингу»</w:t>
      </w:r>
      <w:r w:rsidR="00066F3F" w:rsidRPr="00ED110A">
        <w:rPr>
          <w:rFonts w:ascii="Times New Roman" w:eastAsia="Times New Roman" w:hAnsi="Times New Roman" w:cs="Times New Roman"/>
          <w:bCs/>
          <w:color w:val="000000"/>
          <w:sz w:val="26"/>
          <w:szCs w:val="26"/>
          <w:lang w:eastAsia="ru-RU"/>
        </w:rPr>
        <w:t>. Один из самых известных</w:t>
      </w:r>
      <w:r w:rsidR="009E12DE">
        <w:rPr>
          <w:rFonts w:ascii="Times New Roman" w:eastAsia="Times New Roman" w:hAnsi="Times New Roman" w:cs="Times New Roman"/>
          <w:bCs/>
          <w:color w:val="000000"/>
          <w:sz w:val="26"/>
          <w:szCs w:val="26"/>
          <w:lang w:eastAsia="ru-RU"/>
        </w:rPr>
        <w:t xml:space="preserve"> </w:t>
      </w:r>
      <w:r w:rsidR="00066F3F" w:rsidRPr="00ED110A">
        <w:rPr>
          <w:rFonts w:ascii="Times New Roman" w:eastAsia="Times New Roman" w:hAnsi="Times New Roman" w:cs="Times New Roman"/>
          <w:bCs/>
          <w:color w:val="000000"/>
          <w:sz w:val="26"/>
          <w:szCs w:val="26"/>
          <w:lang w:eastAsia="ru-RU"/>
        </w:rPr>
        <w:t>архитектурных пиарщиков на современном рынке объясняет, зачем архитекторам</w:t>
      </w:r>
      <w:r w:rsidR="00C37B20">
        <w:rPr>
          <w:rFonts w:ascii="Times New Roman" w:eastAsia="Times New Roman" w:hAnsi="Times New Roman" w:cs="Times New Roman"/>
          <w:bCs/>
          <w:color w:val="000000"/>
          <w:sz w:val="26"/>
          <w:szCs w:val="26"/>
          <w:lang w:eastAsia="ru-RU"/>
        </w:rPr>
        <w:t xml:space="preserve"> – </w:t>
      </w:r>
      <w:r w:rsidR="00066F3F" w:rsidRPr="00ED110A">
        <w:rPr>
          <w:rFonts w:ascii="Times New Roman" w:eastAsia="Times New Roman" w:hAnsi="Times New Roman" w:cs="Times New Roman"/>
          <w:bCs/>
          <w:color w:val="000000"/>
          <w:sz w:val="26"/>
          <w:szCs w:val="26"/>
          <w:lang w:eastAsia="ru-RU"/>
        </w:rPr>
        <w:t>от многонациональных практик до небольших офисов – пиар-стратегия и как она работает.</w:t>
      </w:r>
    </w:p>
    <w:p w14:paraId="5C8493ED" w14:textId="4C995D3F" w:rsidR="00066F3F" w:rsidRPr="00ED110A" w:rsidRDefault="00066F3F" w:rsidP="00066F3F">
      <w:pPr>
        <w:jc w:val="both"/>
        <w:rPr>
          <w:rFonts w:ascii="Times New Roman" w:eastAsia="Times New Roman" w:hAnsi="Times New Roman" w:cs="Times New Roman"/>
          <w:bCs/>
          <w:color w:val="000000"/>
          <w:sz w:val="26"/>
          <w:szCs w:val="26"/>
          <w:lang w:eastAsia="ru-RU"/>
        </w:rPr>
      </w:pPr>
      <w:r w:rsidRPr="00ED110A">
        <w:rPr>
          <w:rFonts w:ascii="Times New Roman" w:eastAsia="Times New Roman" w:hAnsi="Times New Roman" w:cs="Times New Roman"/>
          <w:bCs/>
          <w:color w:val="000000"/>
          <w:sz w:val="26"/>
          <w:szCs w:val="26"/>
          <w:lang w:eastAsia="ru-RU"/>
        </w:rPr>
        <w:t>Веб-сайт для всех архитектурных бюро</w:t>
      </w:r>
      <w:r w:rsidR="00080D49">
        <w:rPr>
          <w:rFonts w:ascii="Times New Roman" w:eastAsia="Times New Roman" w:hAnsi="Times New Roman" w:cs="Times New Roman"/>
          <w:bCs/>
          <w:color w:val="000000"/>
          <w:sz w:val="26"/>
          <w:szCs w:val="26"/>
          <w:lang w:eastAsia="ru-RU"/>
        </w:rPr>
        <w:t>,</w:t>
      </w:r>
      <w:r w:rsidRPr="00ED110A">
        <w:rPr>
          <w:rFonts w:ascii="Times New Roman" w:eastAsia="Times New Roman" w:hAnsi="Times New Roman" w:cs="Times New Roman"/>
          <w:bCs/>
          <w:color w:val="000000"/>
          <w:sz w:val="26"/>
          <w:szCs w:val="26"/>
          <w:lang w:eastAsia="ru-RU"/>
        </w:rPr>
        <w:t xml:space="preserve"> </w:t>
      </w:r>
      <w:r w:rsidR="00080D49" w:rsidRPr="00ED110A">
        <w:rPr>
          <w:rFonts w:ascii="Times New Roman" w:eastAsia="Times New Roman" w:hAnsi="Times New Roman" w:cs="Times New Roman"/>
          <w:bCs/>
          <w:color w:val="000000"/>
          <w:sz w:val="26"/>
          <w:szCs w:val="26"/>
          <w:lang w:eastAsia="ru-RU"/>
        </w:rPr>
        <w:t>за редким исключением</w:t>
      </w:r>
      <w:r w:rsidR="00080D49">
        <w:rPr>
          <w:rFonts w:ascii="Times New Roman" w:eastAsia="Times New Roman" w:hAnsi="Times New Roman" w:cs="Times New Roman"/>
          <w:bCs/>
          <w:color w:val="000000"/>
          <w:sz w:val="26"/>
          <w:szCs w:val="26"/>
          <w:lang w:eastAsia="ru-RU"/>
        </w:rPr>
        <w:t>,</w:t>
      </w:r>
      <w:r w:rsidR="00080D49" w:rsidRPr="00ED110A">
        <w:rPr>
          <w:rFonts w:ascii="Times New Roman" w:eastAsia="Times New Roman" w:hAnsi="Times New Roman" w:cs="Times New Roman"/>
          <w:bCs/>
          <w:color w:val="000000"/>
          <w:sz w:val="26"/>
          <w:szCs w:val="26"/>
          <w:lang w:eastAsia="ru-RU"/>
        </w:rPr>
        <w:t xml:space="preserve"> </w:t>
      </w:r>
      <w:r w:rsidRPr="00ED110A">
        <w:rPr>
          <w:rFonts w:ascii="Times New Roman" w:eastAsia="Times New Roman" w:hAnsi="Times New Roman" w:cs="Times New Roman"/>
          <w:bCs/>
          <w:color w:val="000000"/>
          <w:sz w:val="26"/>
          <w:szCs w:val="26"/>
          <w:lang w:eastAsia="ru-RU"/>
        </w:rPr>
        <w:t xml:space="preserve">обязательная вещь. Но известными фирмы становятся не благодаря сайтам, а по-прежнему благодаря архитектурным СМИ. Мы уже писали о том, как сложна репрезентация </w:t>
      </w:r>
      <w:r w:rsidR="00080D49">
        <w:rPr>
          <w:rFonts w:ascii="Times New Roman" w:eastAsia="Times New Roman" w:hAnsi="Times New Roman" w:cs="Times New Roman"/>
          <w:bCs/>
          <w:color w:val="000000"/>
          <w:sz w:val="26"/>
          <w:szCs w:val="26"/>
          <w:lang w:eastAsia="ru-RU"/>
        </w:rPr>
        <w:t>архитектуры в медиа</w:t>
      </w:r>
      <w:r w:rsidRPr="00ED110A">
        <w:rPr>
          <w:rFonts w:ascii="Times New Roman" w:eastAsia="Times New Roman" w:hAnsi="Times New Roman" w:cs="Times New Roman"/>
          <w:bCs/>
          <w:color w:val="000000"/>
          <w:sz w:val="26"/>
          <w:szCs w:val="26"/>
          <w:lang w:eastAsia="ru-RU"/>
        </w:rPr>
        <w:t xml:space="preserve">поле в силу самой специфики этого вида деятельности, поэтому в вопросах продвижения правильное позиционирование себя – ключевая вещь. PR работает над репутацией архитектурных практик и часто идет в ногу с </w:t>
      </w:r>
      <w:r w:rsidRPr="00ED110A">
        <w:rPr>
          <w:rFonts w:ascii="Times New Roman" w:eastAsia="Times New Roman" w:hAnsi="Times New Roman" w:cs="Times New Roman"/>
          <w:bCs/>
          <w:color w:val="000000"/>
          <w:sz w:val="26"/>
          <w:szCs w:val="26"/>
          <w:lang w:val="en-US" w:eastAsia="ru-RU"/>
        </w:rPr>
        <w:t>BD</w:t>
      </w:r>
      <w:r w:rsidRPr="00ED110A">
        <w:rPr>
          <w:rFonts w:ascii="Times New Roman" w:eastAsia="Times New Roman" w:hAnsi="Times New Roman" w:cs="Times New Roman"/>
          <w:bCs/>
          <w:color w:val="000000"/>
          <w:sz w:val="26"/>
          <w:szCs w:val="26"/>
          <w:lang w:eastAsia="ru-RU"/>
        </w:rPr>
        <w:t xml:space="preserve"> (</w:t>
      </w:r>
      <w:r w:rsidRPr="00ED110A">
        <w:rPr>
          <w:rFonts w:ascii="Times New Roman" w:eastAsia="Times New Roman" w:hAnsi="Times New Roman" w:cs="Times New Roman"/>
          <w:bCs/>
          <w:color w:val="000000"/>
          <w:sz w:val="26"/>
          <w:szCs w:val="26"/>
          <w:lang w:val="en-US" w:eastAsia="ru-RU"/>
        </w:rPr>
        <w:t>business</w:t>
      </w:r>
      <w:r w:rsidRPr="00ED110A">
        <w:rPr>
          <w:rFonts w:ascii="Times New Roman" w:eastAsia="Times New Roman" w:hAnsi="Times New Roman" w:cs="Times New Roman"/>
          <w:bCs/>
          <w:color w:val="000000"/>
          <w:sz w:val="26"/>
          <w:szCs w:val="26"/>
          <w:lang w:eastAsia="ru-RU"/>
        </w:rPr>
        <w:t xml:space="preserve"> </w:t>
      </w:r>
      <w:r w:rsidRPr="00ED110A">
        <w:rPr>
          <w:rFonts w:ascii="Times New Roman" w:eastAsia="Times New Roman" w:hAnsi="Times New Roman" w:cs="Times New Roman"/>
          <w:bCs/>
          <w:color w:val="000000"/>
          <w:sz w:val="26"/>
          <w:szCs w:val="26"/>
          <w:lang w:val="en-US" w:eastAsia="ru-RU"/>
        </w:rPr>
        <w:t>development</w:t>
      </w:r>
      <w:r w:rsidRPr="00ED110A">
        <w:rPr>
          <w:rFonts w:ascii="Times New Roman" w:eastAsia="Times New Roman" w:hAnsi="Times New Roman" w:cs="Times New Roman"/>
          <w:bCs/>
          <w:color w:val="000000"/>
          <w:sz w:val="26"/>
          <w:szCs w:val="26"/>
          <w:lang w:eastAsia="ru-RU"/>
        </w:rPr>
        <w:t xml:space="preserve">), которое приводит фирмы к новым проектам. Если потенциальные клиенты читают о проектах бюро в СМИ или видят их на выставке – это работает </w:t>
      </w:r>
      <w:r w:rsidRPr="00ED110A">
        <w:rPr>
          <w:rFonts w:ascii="Times New Roman" w:eastAsia="Times New Roman" w:hAnsi="Times New Roman" w:cs="Times New Roman"/>
          <w:bCs/>
          <w:color w:val="000000"/>
          <w:sz w:val="26"/>
          <w:szCs w:val="26"/>
          <w:lang w:val="en-US" w:eastAsia="ru-RU"/>
        </w:rPr>
        <w:t>PR</w:t>
      </w:r>
      <w:r w:rsidR="00F44E18">
        <w:rPr>
          <w:rFonts w:ascii="Times New Roman" w:eastAsia="Times New Roman" w:hAnsi="Times New Roman" w:cs="Times New Roman"/>
          <w:bCs/>
          <w:color w:val="000000"/>
          <w:sz w:val="26"/>
          <w:szCs w:val="26"/>
          <w:lang w:eastAsia="ru-RU"/>
        </w:rPr>
        <w:t>-</w:t>
      </w:r>
      <w:r w:rsidRPr="00ED110A">
        <w:rPr>
          <w:rFonts w:ascii="Times New Roman" w:eastAsia="Times New Roman" w:hAnsi="Times New Roman" w:cs="Times New Roman"/>
          <w:bCs/>
          <w:color w:val="000000"/>
          <w:sz w:val="26"/>
          <w:szCs w:val="26"/>
          <w:lang w:eastAsia="ru-RU"/>
        </w:rPr>
        <w:t>стратегия. Если затем клиент позвонил и начались переговоры о гонораре и контракте, это</w:t>
      </w:r>
      <w:r w:rsidRPr="00ED110A">
        <w:rPr>
          <w:rFonts w:ascii="Times New Roman" w:eastAsia="Times New Roman" w:hAnsi="Times New Roman" w:cs="Times New Roman"/>
          <w:bCs/>
          <w:sz w:val="26"/>
          <w:szCs w:val="26"/>
          <w:lang w:eastAsia="ru-RU"/>
        </w:rPr>
        <w:t xml:space="preserve"> BD</w:t>
      </w:r>
      <w:r w:rsidRPr="00ED110A">
        <w:rPr>
          <w:rFonts w:ascii="Times New Roman" w:hAnsi="Times New Roman" w:cs="Times New Roman"/>
          <w:color w:val="444444"/>
          <w:sz w:val="26"/>
          <w:szCs w:val="26"/>
          <w:shd w:val="clear" w:color="auto" w:fill="FFFFFF"/>
        </w:rPr>
        <w:t>.</w:t>
      </w:r>
      <w:r w:rsidR="00A1230F">
        <w:rPr>
          <w:rFonts w:ascii="Times New Roman" w:hAnsi="Times New Roman" w:cs="Times New Roman"/>
          <w:color w:val="444444"/>
          <w:sz w:val="26"/>
          <w:szCs w:val="26"/>
          <w:shd w:val="clear" w:color="auto" w:fill="FFFFFF"/>
        </w:rPr>
        <w:t xml:space="preserve"> </w:t>
      </w:r>
      <w:r w:rsidRPr="00ED110A">
        <w:rPr>
          <w:rFonts w:ascii="Times New Roman" w:eastAsia="Times New Roman" w:hAnsi="Times New Roman" w:cs="Times New Roman"/>
          <w:bCs/>
          <w:color w:val="000000"/>
          <w:sz w:val="26"/>
          <w:szCs w:val="26"/>
          <w:lang w:eastAsia="ru-RU"/>
        </w:rPr>
        <w:t>Таким образом, одно предшествует другому, и вместе они являются маркетингом.</w:t>
      </w:r>
    </w:p>
    <w:p w14:paraId="652BC4A3" w14:textId="7592F492" w:rsidR="00066F3F" w:rsidRPr="00ED110A" w:rsidRDefault="00066F3F" w:rsidP="00066F3F">
      <w:pPr>
        <w:jc w:val="both"/>
        <w:rPr>
          <w:rFonts w:ascii="Times New Roman" w:eastAsia="Times New Roman" w:hAnsi="Times New Roman" w:cs="Times New Roman"/>
          <w:bCs/>
          <w:color w:val="000000"/>
          <w:sz w:val="26"/>
          <w:szCs w:val="26"/>
          <w:lang w:eastAsia="ru-RU"/>
        </w:rPr>
      </w:pPr>
      <w:r w:rsidRPr="00ED110A">
        <w:rPr>
          <w:rFonts w:ascii="Times New Roman" w:eastAsia="Times New Roman" w:hAnsi="Times New Roman" w:cs="Times New Roman"/>
          <w:bCs/>
          <w:color w:val="000000"/>
          <w:sz w:val="26"/>
          <w:szCs w:val="26"/>
          <w:lang w:eastAsia="ru-RU"/>
        </w:rPr>
        <w:t xml:space="preserve">Зарубежные архитекторы, по крайней мере в Европе, не привыкли сами рекламировать свои услуги и чаще воздерживаются от самопиара. В 2010-х </w:t>
      </w:r>
      <w:r w:rsidR="00076BB0">
        <w:rPr>
          <w:rFonts w:ascii="Times New Roman" w:eastAsia="Times New Roman" w:hAnsi="Times New Roman" w:cs="Times New Roman"/>
          <w:bCs/>
          <w:color w:val="000000"/>
          <w:sz w:val="26"/>
          <w:szCs w:val="26"/>
          <w:lang w:eastAsia="ru-RU"/>
        </w:rPr>
        <w:t>нидерландск</w:t>
      </w:r>
      <w:r w:rsidRPr="00ED110A">
        <w:rPr>
          <w:rFonts w:ascii="Times New Roman" w:eastAsia="Times New Roman" w:hAnsi="Times New Roman" w:cs="Times New Roman"/>
          <w:bCs/>
          <w:color w:val="000000"/>
          <w:sz w:val="26"/>
          <w:szCs w:val="26"/>
          <w:lang w:eastAsia="ru-RU"/>
        </w:rPr>
        <w:t xml:space="preserve">ое бюро </w:t>
      </w:r>
      <w:r w:rsidRPr="00ED110A">
        <w:rPr>
          <w:rFonts w:ascii="Times New Roman" w:eastAsia="Times New Roman" w:hAnsi="Times New Roman" w:cs="Times New Roman"/>
          <w:bCs/>
          <w:color w:val="000000"/>
          <w:sz w:val="26"/>
          <w:szCs w:val="26"/>
          <w:lang w:val="en-US" w:eastAsia="ru-RU"/>
        </w:rPr>
        <w:t>MVRDV</w:t>
      </w:r>
      <w:r w:rsidRPr="00ED110A">
        <w:rPr>
          <w:rFonts w:ascii="Times New Roman" w:eastAsia="Times New Roman" w:hAnsi="Times New Roman" w:cs="Times New Roman"/>
          <w:bCs/>
          <w:color w:val="000000"/>
          <w:sz w:val="26"/>
          <w:szCs w:val="26"/>
          <w:lang w:eastAsia="ru-RU"/>
        </w:rPr>
        <w:t>, входящее в топ европейских архитектурных компаний, столкнул</w:t>
      </w:r>
      <w:r w:rsidR="00F44E18">
        <w:rPr>
          <w:rFonts w:ascii="Times New Roman" w:eastAsia="Times New Roman" w:hAnsi="Times New Roman" w:cs="Times New Roman"/>
          <w:bCs/>
          <w:color w:val="000000"/>
          <w:sz w:val="26"/>
          <w:szCs w:val="26"/>
          <w:lang w:eastAsia="ru-RU"/>
        </w:rPr>
        <w:t>о</w:t>
      </w:r>
      <w:r w:rsidRPr="00ED110A">
        <w:rPr>
          <w:rFonts w:ascii="Times New Roman" w:eastAsia="Times New Roman" w:hAnsi="Times New Roman" w:cs="Times New Roman"/>
          <w:bCs/>
          <w:color w:val="000000"/>
          <w:sz w:val="26"/>
          <w:szCs w:val="26"/>
          <w:lang w:eastAsia="ru-RU"/>
        </w:rPr>
        <w:t xml:space="preserve">сь с проблемой спада заказов на волне вроде бы неснижающейся известности. Ян Никкер, </w:t>
      </w:r>
      <w:r w:rsidR="00083145">
        <w:rPr>
          <w:rFonts w:ascii="Times New Roman" w:eastAsia="Times New Roman" w:hAnsi="Times New Roman" w:cs="Times New Roman"/>
          <w:bCs/>
          <w:color w:val="000000"/>
          <w:sz w:val="26"/>
          <w:szCs w:val="26"/>
          <w:lang w:eastAsia="ru-RU"/>
        </w:rPr>
        <w:t>будучи</w:t>
      </w:r>
      <w:r w:rsidRPr="00ED110A">
        <w:rPr>
          <w:rFonts w:ascii="Times New Roman" w:eastAsia="Times New Roman" w:hAnsi="Times New Roman" w:cs="Times New Roman"/>
          <w:bCs/>
          <w:color w:val="000000"/>
          <w:sz w:val="26"/>
          <w:szCs w:val="26"/>
          <w:lang w:eastAsia="ru-RU"/>
        </w:rPr>
        <w:t xml:space="preserve"> по образованию не архитектор</w:t>
      </w:r>
      <w:r w:rsidR="00083145">
        <w:rPr>
          <w:rFonts w:ascii="Times New Roman" w:eastAsia="Times New Roman" w:hAnsi="Times New Roman" w:cs="Times New Roman"/>
          <w:bCs/>
          <w:color w:val="000000"/>
          <w:sz w:val="26"/>
          <w:szCs w:val="26"/>
          <w:lang w:eastAsia="ru-RU"/>
        </w:rPr>
        <w:t>ом</w:t>
      </w:r>
      <w:r w:rsidRPr="00ED110A">
        <w:rPr>
          <w:rFonts w:ascii="Times New Roman" w:eastAsia="Times New Roman" w:hAnsi="Times New Roman" w:cs="Times New Roman"/>
          <w:bCs/>
          <w:color w:val="000000"/>
          <w:sz w:val="26"/>
          <w:szCs w:val="26"/>
          <w:lang w:eastAsia="ru-RU"/>
        </w:rPr>
        <w:t>, а журналист</w:t>
      </w:r>
      <w:r w:rsidR="00083145">
        <w:rPr>
          <w:rFonts w:ascii="Times New Roman" w:eastAsia="Times New Roman" w:hAnsi="Times New Roman" w:cs="Times New Roman"/>
          <w:bCs/>
          <w:color w:val="000000"/>
          <w:sz w:val="26"/>
          <w:szCs w:val="26"/>
          <w:lang w:eastAsia="ru-RU"/>
        </w:rPr>
        <w:t>ом</w:t>
      </w:r>
      <w:r w:rsidRPr="00ED110A">
        <w:rPr>
          <w:rFonts w:ascii="Times New Roman" w:eastAsia="Times New Roman" w:hAnsi="Times New Roman" w:cs="Times New Roman"/>
          <w:bCs/>
          <w:color w:val="000000"/>
          <w:sz w:val="26"/>
          <w:szCs w:val="26"/>
          <w:lang w:eastAsia="ru-RU"/>
        </w:rPr>
        <w:t xml:space="preserve">, присоединился к бюро в 2008 году. До этого он почти десять лет проработал в OMA. Когда через год по всем бюро ударил глобальный экономический кризис, он создал команду по развитию бизнеса в офисе. Книга, которую потом выпустил институт </w:t>
      </w:r>
      <w:r w:rsidRPr="00ED110A">
        <w:rPr>
          <w:rFonts w:ascii="Times New Roman" w:eastAsia="Times New Roman" w:hAnsi="Times New Roman" w:cs="Times New Roman"/>
          <w:bCs/>
          <w:color w:val="000000"/>
          <w:sz w:val="26"/>
          <w:szCs w:val="26"/>
          <w:lang w:val="en-US" w:eastAsia="ru-RU"/>
        </w:rPr>
        <w:t>RIBA</w:t>
      </w:r>
      <w:r w:rsidR="00083145">
        <w:rPr>
          <w:rFonts w:ascii="Times New Roman" w:eastAsia="Times New Roman" w:hAnsi="Times New Roman" w:cs="Times New Roman"/>
          <w:bCs/>
          <w:color w:val="000000"/>
          <w:sz w:val="26"/>
          <w:szCs w:val="26"/>
          <w:lang w:eastAsia="ru-RU"/>
        </w:rPr>
        <w:t>, стала результатом в</w:t>
      </w:r>
      <w:r w:rsidRPr="00ED110A">
        <w:rPr>
          <w:rFonts w:ascii="Times New Roman" w:eastAsia="Times New Roman" w:hAnsi="Times New Roman" w:cs="Times New Roman"/>
          <w:bCs/>
          <w:color w:val="000000"/>
          <w:sz w:val="26"/>
          <w:szCs w:val="26"/>
          <w:lang w:eastAsia="ru-RU"/>
        </w:rPr>
        <w:t xml:space="preserve">начале руководства, написанного для партнеров </w:t>
      </w:r>
      <w:r w:rsidRPr="00ED110A">
        <w:rPr>
          <w:rFonts w:ascii="Times New Roman" w:eastAsia="Times New Roman" w:hAnsi="Times New Roman" w:cs="Times New Roman"/>
          <w:bCs/>
          <w:color w:val="000000"/>
          <w:sz w:val="26"/>
          <w:szCs w:val="26"/>
          <w:lang w:val="en-US" w:eastAsia="ru-RU"/>
        </w:rPr>
        <w:t>MVRDV</w:t>
      </w:r>
      <w:r w:rsidRPr="00ED110A">
        <w:rPr>
          <w:rFonts w:ascii="Times New Roman" w:eastAsia="Times New Roman" w:hAnsi="Times New Roman" w:cs="Times New Roman"/>
          <w:bCs/>
          <w:color w:val="000000"/>
          <w:sz w:val="26"/>
          <w:szCs w:val="26"/>
          <w:lang w:eastAsia="ru-RU"/>
        </w:rPr>
        <w:t>, а затем и лекций</w:t>
      </w:r>
      <w:r w:rsidR="00083145" w:rsidRPr="00083145">
        <w:rPr>
          <w:rFonts w:ascii="Times New Roman" w:eastAsia="Times New Roman" w:hAnsi="Times New Roman" w:cs="Times New Roman"/>
          <w:bCs/>
          <w:color w:val="000000"/>
          <w:sz w:val="26"/>
          <w:szCs w:val="26"/>
          <w:lang w:eastAsia="ru-RU"/>
        </w:rPr>
        <w:t xml:space="preserve"> </w:t>
      </w:r>
      <w:r w:rsidR="00083145" w:rsidRPr="00ED110A">
        <w:rPr>
          <w:rFonts w:ascii="Times New Roman" w:eastAsia="Times New Roman" w:hAnsi="Times New Roman" w:cs="Times New Roman"/>
          <w:bCs/>
          <w:color w:val="000000"/>
          <w:sz w:val="26"/>
          <w:szCs w:val="26"/>
          <w:lang w:eastAsia="ru-RU"/>
        </w:rPr>
        <w:t>о маркетинге</w:t>
      </w:r>
      <w:r w:rsidRPr="00ED110A">
        <w:rPr>
          <w:rFonts w:ascii="Times New Roman" w:eastAsia="Times New Roman" w:hAnsi="Times New Roman" w:cs="Times New Roman"/>
          <w:bCs/>
          <w:color w:val="000000"/>
          <w:sz w:val="26"/>
          <w:szCs w:val="26"/>
          <w:lang w:eastAsia="ru-RU"/>
        </w:rPr>
        <w:t xml:space="preserve">, которые Никкер читал для членов </w:t>
      </w:r>
      <w:r w:rsidRPr="00ED110A">
        <w:rPr>
          <w:rFonts w:ascii="Times New Roman" w:eastAsia="Times New Roman" w:hAnsi="Times New Roman" w:cs="Times New Roman"/>
          <w:bCs/>
          <w:color w:val="000000"/>
          <w:sz w:val="26"/>
          <w:szCs w:val="26"/>
          <w:lang w:val="en-US" w:eastAsia="ru-RU"/>
        </w:rPr>
        <w:t>RIBA</w:t>
      </w:r>
      <w:r w:rsidRPr="00ED110A">
        <w:rPr>
          <w:rFonts w:ascii="Times New Roman" w:eastAsia="Times New Roman" w:hAnsi="Times New Roman" w:cs="Times New Roman"/>
          <w:bCs/>
          <w:color w:val="000000"/>
          <w:sz w:val="26"/>
          <w:szCs w:val="26"/>
          <w:lang w:eastAsia="ru-RU"/>
        </w:rPr>
        <w:t>.</w:t>
      </w:r>
    </w:p>
    <w:p w14:paraId="5B237D60" w14:textId="1612CDC2" w:rsidR="00066F3F" w:rsidRPr="00ED110A" w:rsidRDefault="00066F3F" w:rsidP="00066F3F">
      <w:pPr>
        <w:jc w:val="both"/>
        <w:rPr>
          <w:rFonts w:ascii="Times New Roman" w:eastAsia="Times New Roman" w:hAnsi="Times New Roman" w:cs="Times New Roman"/>
          <w:bCs/>
          <w:color w:val="000000"/>
          <w:sz w:val="26"/>
          <w:szCs w:val="26"/>
          <w:lang w:eastAsia="ru-RU"/>
        </w:rPr>
      </w:pPr>
      <w:r w:rsidRPr="00ED110A">
        <w:rPr>
          <w:rFonts w:ascii="Times New Roman" w:eastAsia="Times New Roman" w:hAnsi="Times New Roman" w:cs="Times New Roman"/>
          <w:bCs/>
          <w:color w:val="000000"/>
          <w:sz w:val="26"/>
          <w:szCs w:val="26"/>
          <w:lang w:eastAsia="ru-RU"/>
        </w:rPr>
        <w:t xml:space="preserve">Основная проблема архитектурного пиара заключается в том, что архитекторы часто считают ненужным рекламировать свои таланты и не любят слово </w:t>
      </w:r>
      <w:r w:rsidR="00083145">
        <w:rPr>
          <w:rFonts w:ascii="Times New Roman" w:eastAsia="Times New Roman" w:hAnsi="Times New Roman" w:cs="Times New Roman"/>
          <w:bCs/>
          <w:color w:val="000000"/>
          <w:sz w:val="26"/>
          <w:szCs w:val="26"/>
          <w:lang w:eastAsia="ru-RU"/>
        </w:rPr>
        <w:t>«</w:t>
      </w:r>
      <w:r w:rsidRPr="00ED110A">
        <w:rPr>
          <w:rFonts w:ascii="Times New Roman" w:eastAsia="Times New Roman" w:hAnsi="Times New Roman" w:cs="Times New Roman"/>
          <w:bCs/>
          <w:color w:val="000000"/>
          <w:sz w:val="26"/>
          <w:szCs w:val="26"/>
          <w:lang w:eastAsia="ru-RU"/>
        </w:rPr>
        <w:t>коммерческий</w:t>
      </w:r>
      <w:r w:rsidR="00083145">
        <w:rPr>
          <w:rFonts w:ascii="Times New Roman" w:eastAsia="Times New Roman" w:hAnsi="Times New Roman" w:cs="Times New Roman"/>
          <w:bCs/>
          <w:color w:val="000000"/>
          <w:sz w:val="26"/>
          <w:szCs w:val="26"/>
          <w:lang w:eastAsia="ru-RU"/>
        </w:rPr>
        <w:t>»</w:t>
      </w:r>
      <w:r w:rsidRPr="00ED110A">
        <w:rPr>
          <w:rFonts w:ascii="Times New Roman" w:eastAsia="Times New Roman" w:hAnsi="Times New Roman" w:cs="Times New Roman"/>
          <w:bCs/>
          <w:color w:val="000000"/>
          <w:sz w:val="26"/>
          <w:szCs w:val="26"/>
          <w:lang w:eastAsia="ru-RU"/>
        </w:rPr>
        <w:t xml:space="preserve">. Они </w:t>
      </w:r>
      <w:r w:rsidR="00E53805" w:rsidRPr="00ED110A">
        <w:rPr>
          <w:rFonts w:ascii="Times New Roman" w:eastAsia="Times New Roman" w:hAnsi="Times New Roman" w:cs="Times New Roman"/>
          <w:bCs/>
          <w:color w:val="000000"/>
          <w:sz w:val="26"/>
          <w:szCs w:val="26"/>
          <w:lang w:eastAsia="ru-RU"/>
        </w:rPr>
        <w:t xml:space="preserve">настолько </w:t>
      </w:r>
      <w:r w:rsidRPr="00ED110A">
        <w:rPr>
          <w:rFonts w:ascii="Times New Roman" w:eastAsia="Times New Roman" w:hAnsi="Times New Roman" w:cs="Times New Roman"/>
          <w:bCs/>
          <w:color w:val="000000"/>
          <w:sz w:val="26"/>
          <w:szCs w:val="26"/>
          <w:lang w:eastAsia="ru-RU"/>
        </w:rPr>
        <w:t>стараются разделить «настоящее» творчество и «продажи», что иногда даже называют отделы продаж каким-нибудь нейтральным словом вроде «</w:t>
      </w:r>
      <w:r w:rsidRPr="00ED110A">
        <w:rPr>
          <w:rFonts w:ascii="Times New Roman" w:hAnsi="Times New Roman" w:cs="Times New Roman"/>
          <w:sz w:val="26"/>
          <w:szCs w:val="26"/>
        </w:rPr>
        <w:t>студии стратегии и разработки»</w:t>
      </w:r>
      <w:r w:rsidRPr="00ED110A">
        <w:rPr>
          <w:rFonts w:ascii="Times New Roman" w:eastAsia="Times New Roman" w:hAnsi="Times New Roman" w:cs="Times New Roman"/>
          <w:bCs/>
          <w:color w:val="000000"/>
          <w:sz w:val="26"/>
          <w:szCs w:val="26"/>
          <w:lang w:eastAsia="ru-RU"/>
        </w:rPr>
        <w:t xml:space="preserve"> или «кухни», как </w:t>
      </w:r>
      <w:r w:rsidRPr="00ED110A">
        <w:rPr>
          <w:rFonts w:ascii="Times New Roman" w:hAnsi="Times New Roman" w:cs="Times New Roman"/>
          <w:sz w:val="26"/>
          <w:szCs w:val="26"/>
        </w:rPr>
        <w:t xml:space="preserve">в Herzog &amp; de Meuron. </w:t>
      </w:r>
      <w:r w:rsidRPr="00ED110A">
        <w:rPr>
          <w:rFonts w:ascii="Times New Roman" w:eastAsia="Times New Roman" w:hAnsi="Times New Roman" w:cs="Times New Roman"/>
          <w:bCs/>
          <w:color w:val="000000"/>
          <w:sz w:val="26"/>
          <w:szCs w:val="26"/>
          <w:lang w:eastAsia="ru-RU"/>
        </w:rPr>
        <w:t>По мнению архитекторов, «продажи» не отражают того, чем они увлечены и о чем думают, говорит Ян Никкер</w:t>
      </w:r>
      <w:r w:rsidRPr="00ED110A">
        <w:rPr>
          <w:rStyle w:val="ad"/>
          <w:rFonts w:ascii="Times New Roman" w:eastAsia="Times New Roman" w:hAnsi="Times New Roman" w:cs="Times New Roman"/>
          <w:bCs/>
          <w:color w:val="000000"/>
          <w:sz w:val="26"/>
          <w:szCs w:val="26"/>
          <w:lang w:eastAsia="ru-RU"/>
        </w:rPr>
        <w:footnoteReference w:id="70"/>
      </w:r>
      <w:r w:rsidR="00A1230F">
        <w:rPr>
          <w:rFonts w:ascii="Times New Roman" w:eastAsia="Times New Roman" w:hAnsi="Times New Roman" w:cs="Times New Roman"/>
          <w:bCs/>
          <w:color w:val="000000"/>
          <w:sz w:val="26"/>
          <w:szCs w:val="26"/>
          <w:lang w:eastAsia="ru-RU"/>
        </w:rPr>
        <w:t>.</w:t>
      </w:r>
    </w:p>
    <w:p w14:paraId="7B8DB5BF" w14:textId="5D6153BF" w:rsidR="00066F3F" w:rsidRPr="00ED110A" w:rsidRDefault="00066F3F" w:rsidP="00066F3F">
      <w:pPr>
        <w:jc w:val="both"/>
        <w:rPr>
          <w:rFonts w:ascii="Times New Roman" w:eastAsia="Times New Roman" w:hAnsi="Times New Roman" w:cs="Times New Roman"/>
          <w:bCs/>
          <w:color w:val="000000"/>
          <w:sz w:val="26"/>
          <w:szCs w:val="26"/>
          <w:lang w:eastAsia="ru-RU"/>
        </w:rPr>
      </w:pPr>
      <w:r w:rsidRPr="00ED110A">
        <w:rPr>
          <w:rFonts w:ascii="Times New Roman" w:hAnsi="Times New Roman" w:cs="Times New Roman"/>
          <w:sz w:val="26"/>
          <w:szCs w:val="26"/>
        </w:rPr>
        <w:t>Кроме того, существует заблуждение, что пиар</w:t>
      </w:r>
      <w:r w:rsidR="00C37B20">
        <w:rPr>
          <w:rFonts w:ascii="Times New Roman" w:hAnsi="Times New Roman" w:cs="Times New Roman"/>
          <w:sz w:val="26"/>
          <w:szCs w:val="26"/>
        </w:rPr>
        <w:t xml:space="preserve"> – </w:t>
      </w:r>
      <w:r w:rsidRPr="00ED110A">
        <w:rPr>
          <w:rFonts w:ascii="Times New Roman" w:hAnsi="Times New Roman" w:cs="Times New Roman"/>
          <w:sz w:val="26"/>
          <w:szCs w:val="26"/>
        </w:rPr>
        <w:t xml:space="preserve">это обман, что хороший проект сам пробьет себе дорогу. Часто архитекторы говорят про что-то, называя это </w:t>
      </w:r>
      <w:r w:rsidR="00886A3C">
        <w:rPr>
          <w:rFonts w:ascii="Times New Roman" w:hAnsi="Times New Roman" w:cs="Times New Roman"/>
          <w:sz w:val="26"/>
          <w:szCs w:val="26"/>
        </w:rPr>
        <w:t>«</w:t>
      </w:r>
      <w:r w:rsidRPr="00ED110A">
        <w:rPr>
          <w:rFonts w:ascii="Times New Roman" w:hAnsi="Times New Roman" w:cs="Times New Roman"/>
          <w:sz w:val="26"/>
          <w:szCs w:val="26"/>
        </w:rPr>
        <w:t>пиар-историей</w:t>
      </w:r>
      <w:r w:rsidR="00886A3C">
        <w:rPr>
          <w:rFonts w:ascii="Times New Roman" w:hAnsi="Times New Roman" w:cs="Times New Roman"/>
          <w:sz w:val="26"/>
          <w:szCs w:val="26"/>
        </w:rPr>
        <w:t>»</w:t>
      </w:r>
      <w:r w:rsidRPr="00ED110A">
        <w:rPr>
          <w:rFonts w:ascii="Times New Roman" w:hAnsi="Times New Roman" w:cs="Times New Roman"/>
          <w:sz w:val="26"/>
          <w:szCs w:val="26"/>
        </w:rPr>
        <w:t xml:space="preserve"> и имея в</w:t>
      </w:r>
      <w:r w:rsidR="00886A3C">
        <w:rPr>
          <w:rFonts w:ascii="Times New Roman" w:hAnsi="Times New Roman" w:cs="Times New Roman"/>
          <w:sz w:val="26"/>
          <w:szCs w:val="26"/>
        </w:rPr>
        <w:t xml:space="preserve"> </w:t>
      </w:r>
      <w:r w:rsidRPr="00ED110A">
        <w:rPr>
          <w:rFonts w:ascii="Times New Roman" w:hAnsi="Times New Roman" w:cs="Times New Roman"/>
          <w:sz w:val="26"/>
          <w:szCs w:val="26"/>
        </w:rPr>
        <w:t>виду, что это ложь. На самом деле маркетинг архитекторам нужен, как и любой другой отрасли. Но сами м</w:t>
      </w:r>
      <w:r w:rsidRPr="00ED110A">
        <w:rPr>
          <w:rFonts w:ascii="Times New Roman" w:eastAsia="Times New Roman" w:hAnsi="Times New Roman" w:cs="Times New Roman"/>
          <w:bCs/>
          <w:color w:val="000000"/>
          <w:sz w:val="26"/>
          <w:szCs w:val="26"/>
          <w:lang w:eastAsia="ru-RU"/>
        </w:rPr>
        <w:t xml:space="preserve">аркетинговые методы в архитектурном бюро, конечно, </w:t>
      </w:r>
      <w:r w:rsidR="00A80CBC">
        <w:rPr>
          <w:rFonts w:ascii="Times New Roman" w:eastAsia="Times New Roman" w:hAnsi="Times New Roman" w:cs="Times New Roman"/>
          <w:bCs/>
          <w:color w:val="000000"/>
          <w:sz w:val="26"/>
          <w:szCs w:val="26"/>
          <w:lang w:eastAsia="ru-RU"/>
        </w:rPr>
        <w:t>не тождественны</w:t>
      </w:r>
      <w:r w:rsidRPr="00ED110A">
        <w:rPr>
          <w:rFonts w:ascii="Times New Roman" w:eastAsia="Times New Roman" w:hAnsi="Times New Roman" w:cs="Times New Roman"/>
          <w:bCs/>
          <w:color w:val="000000"/>
          <w:sz w:val="26"/>
          <w:szCs w:val="26"/>
          <w:lang w:eastAsia="ru-RU"/>
        </w:rPr>
        <w:t xml:space="preserve"> реклам</w:t>
      </w:r>
      <w:r w:rsidR="00A80CBC">
        <w:rPr>
          <w:rFonts w:ascii="Times New Roman" w:eastAsia="Times New Roman" w:hAnsi="Times New Roman" w:cs="Times New Roman"/>
          <w:bCs/>
          <w:color w:val="000000"/>
          <w:sz w:val="26"/>
          <w:szCs w:val="26"/>
          <w:lang w:eastAsia="ru-RU"/>
        </w:rPr>
        <w:t>е</w:t>
      </w:r>
      <w:r w:rsidRPr="00ED110A">
        <w:rPr>
          <w:rFonts w:ascii="Times New Roman" w:eastAsia="Times New Roman" w:hAnsi="Times New Roman" w:cs="Times New Roman"/>
          <w:bCs/>
          <w:color w:val="000000"/>
          <w:sz w:val="26"/>
          <w:szCs w:val="26"/>
          <w:lang w:eastAsia="ru-RU"/>
        </w:rPr>
        <w:t xml:space="preserve"> спортивных товаров: архитекторы не могут позволить себе бросаться лозунгами, их заявления всегда должны подтверждаться их собственной практикой, чтобы вызывать доверие клиентов. </w:t>
      </w:r>
    </w:p>
    <w:p w14:paraId="0682537B" w14:textId="757B7863" w:rsidR="00066F3F" w:rsidRPr="00ED110A" w:rsidRDefault="00066F3F" w:rsidP="00066F3F">
      <w:pPr>
        <w:jc w:val="both"/>
        <w:rPr>
          <w:rFonts w:ascii="Times New Roman" w:eastAsia="Times New Roman" w:hAnsi="Times New Roman" w:cs="Times New Roman"/>
          <w:bCs/>
          <w:color w:val="000000"/>
          <w:sz w:val="26"/>
          <w:szCs w:val="26"/>
          <w:lang w:eastAsia="ru-RU"/>
        </w:rPr>
      </w:pPr>
      <w:r w:rsidRPr="00ED110A">
        <w:rPr>
          <w:rFonts w:ascii="Times New Roman" w:eastAsia="Times New Roman" w:hAnsi="Times New Roman" w:cs="Times New Roman"/>
          <w:bCs/>
          <w:color w:val="000000"/>
          <w:sz w:val="26"/>
          <w:szCs w:val="26"/>
          <w:lang w:eastAsia="ru-RU"/>
        </w:rPr>
        <w:t>Популярность</w:t>
      </w:r>
      <w:r w:rsidRPr="00ED110A">
        <w:rPr>
          <w:rFonts w:ascii="Times New Roman" w:hAnsi="Times New Roman" w:cs="Times New Roman"/>
          <w:sz w:val="26"/>
          <w:szCs w:val="26"/>
        </w:rPr>
        <w:t xml:space="preserve"> </w:t>
      </w:r>
      <w:r w:rsidRPr="00ED110A">
        <w:rPr>
          <w:rFonts w:ascii="Times New Roman" w:eastAsia="Times New Roman" w:hAnsi="Times New Roman" w:cs="Times New Roman"/>
          <w:bCs/>
          <w:color w:val="000000"/>
          <w:sz w:val="26"/>
          <w:szCs w:val="26"/>
          <w:lang w:eastAsia="ru-RU"/>
        </w:rPr>
        <w:t>книги Никкера удивляет: это говорит о том, что</w:t>
      </w:r>
      <w:r w:rsidR="00A1230F">
        <w:rPr>
          <w:rFonts w:ascii="Times New Roman" w:eastAsia="Times New Roman" w:hAnsi="Times New Roman" w:cs="Times New Roman"/>
          <w:bCs/>
          <w:color w:val="000000"/>
          <w:sz w:val="26"/>
          <w:szCs w:val="26"/>
          <w:lang w:eastAsia="ru-RU"/>
        </w:rPr>
        <w:t>,</w:t>
      </w:r>
      <w:r w:rsidRPr="00ED110A">
        <w:rPr>
          <w:rFonts w:ascii="Times New Roman" w:eastAsia="Times New Roman" w:hAnsi="Times New Roman" w:cs="Times New Roman"/>
          <w:bCs/>
          <w:color w:val="000000"/>
          <w:sz w:val="26"/>
          <w:szCs w:val="26"/>
          <w:lang w:eastAsia="ru-RU"/>
        </w:rPr>
        <w:t xml:space="preserve"> несмотря на высокие профессиональные стандарты, маркетингом овладели далеко не все зарубежные архитектурные фирмы</w:t>
      </w:r>
      <w:r w:rsidR="00F90F31">
        <w:rPr>
          <w:rFonts w:ascii="Times New Roman" w:eastAsia="Times New Roman" w:hAnsi="Times New Roman" w:cs="Times New Roman"/>
          <w:bCs/>
          <w:color w:val="000000"/>
          <w:sz w:val="26"/>
          <w:szCs w:val="26"/>
          <w:lang w:eastAsia="ru-RU"/>
        </w:rPr>
        <w:t>,</w:t>
      </w:r>
      <w:r w:rsidRPr="00ED110A">
        <w:rPr>
          <w:rFonts w:ascii="Times New Roman" w:eastAsia="Times New Roman" w:hAnsi="Times New Roman" w:cs="Times New Roman"/>
          <w:bCs/>
          <w:color w:val="000000"/>
          <w:sz w:val="26"/>
          <w:szCs w:val="26"/>
          <w:lang w:eastAsia="ru-RU"/>
        </w:rPr>
        <w:t xml:space="preserve"> и архитекторам нужно объяснять: зачем писать хороший пресс-релиз</w:t>
      </w:r>
      <w:r w:rsidR="00475026">
        <w:rPr>
          <w:rFonts w:ascii="Times New Roman" w:eastAsia="Times New Roman" w:hAnsi="Times New Roman" w:cs="Times New Roman"/>
          <w:bCs/>
          <w:color w:val="000000"/>
          <w:sz w:val="26"/>
          <w:szCs w:val="26"/>
          <w:lang w:eastAsia="ru-RU"/>
        </w:rPr>
        <w:t>, к</w:t>
      </w:r>
      <w:r w:rsidRPr="00ED110A">
        <w:rPr>
          <w:rFonts w:ascii="Times New Roman" w:eastAsia="Times New Roman" w:hAnsi="Times New Roman" w:cs="Times New Roman"/>
          <w:bCs/>
          <w:color w:val="000000"/>
          <w:sz w:val="26"/>
          <w:szCs w:val="26"/>
          <w:lang w:eastAsia="ru-RU"/>
        </w:rPr>
        <w:t>ак сделать предложение о гонораре</w:t>
      </w:r>
      <w:r w:rsidR="00475026">
        <w:rPr>
          <w:rFonts w:ascii="Times New Roman" w:eastAsia="Times New Roman" w:hAnsi="Times New Roman" w:cs="Times New Roman"/>
          <w:bCs/>
          <w:color w:val="000000"/>
          <w:sz w:val="26"/>
          <w:szCs w:val="26"/>
          <w:lang w:eastAsia="ru-RU"/>
        </w:rPr>
        <w:t>, к</w:t>
      </w:r>
      <w:r w:rsidRPr="00ED110A">
        <w:rPr>
          <w:rFonts w:ascii="Times New Roman" w:eastAsia="Times New Roman" w:hAnsi="Times New Roman" w:cs="Times New Roman"/>
          <w:bCs/>
          <w:color w:val="000000"/>
          <w:sz w:val="26"/>
          <w:szCs w:val="26"/>
          <w:lang w:eastAsia="ru-RU"/>
        </w:rPr>
        <w:t>ак подготовиться к презентации</w:t>
      </w:r>
      <w:r w:rsidR="00475026">
        <w:rPr>
          <w:rFonts w:ascii="Times New Roman" w:eastAsia="Times New Roman" w:hAnsi="Times New Roman" w:cs="Times New Roman"/>
          <w:bCs/>
          <w:color w:val="000000"/>
          <w:sz w:val="26"/>
          <w:szCs w:val="26"/>
          <w:lang w:eastAsia="ru-RU"/>
        </w:rPr>
        <w:t>, в</w:t>
      </w:r>
      <w:r w:rsidRPr="00ED110A">
        <w:rPr>
          <w:rFonts w:ascii="Times New Roman" w:eastAsia="Times New Roman" w:hAnsi="Times New Roman" w:cs="Times New Roman"/>
          <w:bCs/>
          <w:color w:val="000000"/>
          <w:sz w:val="26"/>
          <w:szCs w:val="26"/>
          <w:lang w:eastAsia="ru-RU"/>
        </w:rPr>
        <w:t xml:space="preserve"> чем состоит психология продаж</w:t>
      </w:r>
      <w:r w:rsidR="00475026">
        <w:rPr>
          <w:rFonts w:ascii="Times New Roman" w:eastAsia="Times New Roman" w:hAnsi="Times New Roman" w:cs="Times New Roman"/>
          <w:bCs/>
          <w:color w:val="000000"/>
          <w:sz w:val="26"/>
          <w:szCs w:val="26"/>
          <w:lang w:eastAsia="ru-RU"/>
        </w:rPr>
        <w:t xml:space="preserve"> и</w:t>
      </w:r>
      <w:r w:rsidRPr="00ED110A">
        <w:rPr>
          <w:rFonts w:ascii="Times New Roman" w:eastAsia="Times New Roman" w:hAnsi="Times New Roman" w:cs="Times New Roman"/>
          <w:bCs/>
          <w:color w:val="000000"/>
          <w:sz w:val="26"/>
          <w:szCs w:val="26"/>
          <w:lang w:eastAsia="ru-RU"/>
        </w:rPr>
        <w:t xml:space="preserve"> для чего осваивать лекции, интервью и социальные сети</w:t>
      </w:r>
      <w:r w:rsidR="00475026">
        <w:rPr>
          <w:rFonts w:ascii="Times New Roman" w:eastAsia="Times New Roman" w:hAnsi="Times New Roman" w:cs="Times New Roman"/>
          <w:bCs/>
          <w:color w:val="000000"/>
          <w:sz w:val="26"/>
          <w:szCs w:val="26"/>
          <w:lang w:eastAsia="ru-RU"/>
        </w:rPr>
        <w:t>.</w:t>
      </w:r>
      <w:r w:rsidRPr="00ED110A">
        <w:rPr>
          <w:rFonts w:ascii="Times New Roman" w:eastAsia="Times New Roman" w:hAnsi="Times New Roman" w:cs="Times New Roman"/>
          <w:bCs/>
          <w:color w:val="000000"/>
          <w:sz w:val="26"/>
          <w:szCs w:val="26"/>
          <w:lang w:eastAsia="ru-RU"/>
        </w:rPr>
        <w:t xml:space="preserve"> </w:t>
      </w:r>
    </w:p>
    <w:p w14:paraId="50C94929" w14:textId="77777777" w:rsidR="00066F3F" w:rsidRPr="00ED110A" w:rsidRDefault="00066F3F" w:rsidP="00066F3F">
      <w:pPr>
        <w:jc w:val="both"/>
        <w:rPr>
          <w:rFonts w:ascii="Times New Roman" w:hAnsi="Times New Roman" w:cs="Times New Roman"/>
          <w:sz w:val="26"/>
          <w:szCs w:val="26"/>
        </w:rPr>
      </w:pPr>
      <w:r w:rsidRPr="00ED110A">
        <w:rPr>
          <w:rFonts w:ascii="Times New Roman" w:eastAsia="Times New Roman" w:hAnsi="Times New Roman" w:cs="Times New Roman"/>
          <w:bCs/>
          <w:color w:val="000000"/>
          <w:sz w:val="26"/>
          <w:szCs w:val="26"/>
          <w:lang w:eastAsia="ru-RU"/>
        </w:rPr>
        <w:t xml:space="preserve">Зачастую архитекторам нужен пиарщик потому, что они не могут перейти со своего «птичьего» языка на язык, популярный и понятный клиентам и широкой публике. Именно поэтому специалисты пиар-служб стремятся </w:t>
      </w:r>
      <w:r w:rsidRPr="00ED110A">
        <w:rPr>
          <w:rFonts w:ascii="Times New Roman" w:hAnsi="Times New Roman" w:cs="Times New Roman"/>
          <w:sz w:val="26"/>
          <w:szCs w:val="26"/>
        </w:rPr>
        <w:t>избежать репрезентаций работы бюро, которые являются слишком абстрактными или будут непонятны людям, не изучавшими архитектуру, и чаще задают себе вопрос: что интересует потенциального клиента, сидящего передо мной, и как я могу вызвать его интерес?</w:t>
      </w:r>
    </w:p>
    <w:p w14:paraId="55087B91" w14:textId="4071C94B" w:rsidR="00066F3F" w:rsidRPr="00ED110A" w:rsidRDefault="00066F3F" w:rsidP="00066F3F">
      <w:pPr>
        <w:jc w:val="both"/>
        <w:rPr>
          <w:rFonts w:ascii="Times New Roman" w:eastAsia="Times New Roman" w:hAnsi="Times New Roman" w:cs="Times New Roman"/>
          <w:bCs/>
          <w:color w:val="000000"/>
          <w:sz w:val="26"/>
          <w:szCs w:val="26"/>
          <w:lang w:eastAsia="ru-RU"/>
        </w:rPr>
      </w:pPr>
      <w:r w:rsidRPr="00F90F31">
        <w:rPr>
          <w:rFonts w:ascii="Times New Roman" w:eastAsia="Times New Roman" w:hAnsi="Times New Roman" w:cs="Times New Roman"/>
          <w:bCs/>
          <w:color w:val="000000"/>
          <w:sz w:val="26"/>
          <w:szCs w:val="26"/>
          <w:lang w:eastAsia="ru-RU"/>
        </w:rPr>
        <w:t>Так, одной из нашумевших пиар</w:t>
      </w:r>
      <w:r w:rsidR="00F90F31" w:rsidRPr="00F90F31">
        <w:rPr>
          <w:rFonts w:ascii="Times New Roman" w:eastAsia="Times New Roman" w:hAnsi="Times New Roman" w:cs="Times New Roman"/>
          <w:bCs/>
          <w:color w:val="000000"/>
          <w:sz w:val="26"/>
          <w:szCs w:val="26"/>
          <w:lang w:eastAsia="ru-RU"/>
        </w:rPr>
        <w:t>-</w:t>
      </w:r>
      <w:r w:rsidRPr="00F90F31">
        <w:rPr>
          <w:rFonts w:ascii="Times New Roman" w:eastAsia="Times New Roman" w:hAnsi="Times New Roman" w:cs="Times New Roman"/>
          <w:bCs/>
          <w:color w:val="000000"/>
          <w:sz w:val="26"/>
          <w:szCs w:val="26"/>
          <w:lang w:eastAsia="ru-RU"/>
        </w:rPr>
        <w:t>историй последних лет стало продвижение</w:t>
      </w:r>
      <w:r w:rsidRPr="00ED110A">
        <w:rPr>
          <w:rFonts w:ascii="Times New Roman" w:eastAsia="Times New Roman" w:hAnsi="Times New Roman" w:cs="Times New Roman"/>
          <w:bCs/>
          <w:color w:val="000000"/>
          <w:sz w:val="26"/>
          <w:szCs w:val="26"/>
          <w:lang w:eastAsia="ru-RU"/>
        </w:rPr>
        <w:t xml:space="preserve"> проекта Markthal Rotterdam, созданного </w:t>
      </w:r>
      <w:r w:rsidRPr="00ED110A">
        <w:rPr>
          <w:rFonts w:ascii="Times New Roman" w:eastAsia="Times New Roman" w:hAnsi="Times New Roman" w:cs="Times New Roman"/>
          <w:bCs/>
          <w:color w:val="000000"/>
          <w:sz w:val="26"/>
          <w:szCs w:val="26"/>
          <w:lang w:val="en-US" w:eastAsia="ru-RU"/>
        </w:rPr>
        <w:t>MVRDV</w:t>
      </w:r>
      <w:r w:rsidRPr="00ED110A">
        <w:rPr>
          <w:rFonts w:ascii="Times New Roman" w:eastAsia="Times New Roman" w:hAnsi="Times New Roman" w:cs="Times New Roman"/>
          <w:bCs/>
          <w:color w:val="000000"/>
          <w:sz w:val="26"/>
          <w:szCs w:val="26"/>
          <w:lang w:eastAsia="ru-RU"/>
        </w:rPr>
        <w:t>: гигантское здание с жилыми квартирами «оборачивается в трубу» вокруг рынка и фудмолла на первом этаже. В любом дру</w:t>
      </w:r>
      <w:r w:rsidR="00F90F31">
        <w:rPr>
          <w:rFonts w:ascii="Times New Roman" w:eastAsia="Times New Roman" w:hAnsi="Times New Roman" w:cs="Times New Roman"/>
          <w:bCs/>
          <w:color w:val="000000"/>
          <w:sz w:val="26"/>
          <w:szCs w:val="26"/>
          <w:lang w:eastAsia="ru-RU"/>
        </w:rPr>
        <w:t>гом городе появление сооружения</w:t>
      </w:r>
      <w:r w:rsidRPr="00ED110A">
        <w:rPr>
          <w:rFonts w:ascii="Times New Roman" w:eastAsia="Times New Roman" w:hAnsi="Times New Roman" w:cs="Times New Roman"/>
          <w:bCs/>
          <w:color w:val="000000"/>
          <w:sz w:val="26"/>
          <w:szCs w:val="26"/>
          <w:lang w:eastAsia="ru-RU"/>
        </w:rPr>
        <w:t xml:space="preserve"> наподобие ангара</w:t>
      </w:r>
      <w:r w:rsidR="00C37B20">
        <w:rPr>
          <w:rFonts w:ascii="Times New Roman" w:eastAsia="Times New Roman" w:hAnsi="Times New Roman" w:cs="Times New Roman"/>
          <w:bCs/>
          <w:color w:val="000000"/>
          <w:sz w:val="26"/>
          <w:szCs w:val="26"/>
          <w:lang w:eastAsia="ru-RU"/>
        </w:rPr>
        <w:t xml:space="preserve"> – </w:t>
      </w:r>
      <w:r w:rsidRPr="00ED110A">
        <w:rPr>
          <w:rFonts w:ascii="Times New Roman" w:eastAsia="Times New Roman" w:hAnsi="Times New Roman" w:cs="Times New Roman"/>
          <w:bCs/>
          <w:color w:val="000000"/>
          <w:sz w:val="26"/>
          <w:szCs w:val="26"/>
          <w:lang w:eastAsia="ru-RU"/>
        </w:rPr>
        <w:t>цеппелина, покрытого гигантскими «фруктовыми обоями», привело бы к мгновенному протестному движению. Но не в Роттердаме. Информирование общественности началось только после того, как строительство стало инфошумом. Результатом грамотной пиар</w:t>
      </w:r>
      <w:r w:rsidR="00F90F31">
        <w:rPr>
          <w:rFonts w:ascii="Times New Roman" w:eastAsia="Times New Roman" w:hAnsi="Times New Roman" w:cs="Times New Roman"/>
          <w:bCs/>
          <w:color w:val="000000"/>
          <w:sz w:val="26"/>
          <w:szCs w:val="26"/>
          <w:lang w:eastAsia="ru-RU"/>
        </w:rPr>
        <w:t>-</w:t>
      </w:r>
      <w:r w:rsidRPr="00ED110A">
        <w:rPr>
          <w:rFonts w:ascii="Times New Roman" w:eastAsia="Times New Roman" w:hAnsi="Times New Roman" w:cs="Times New Roman"/>
          <w:bCs/>
          <w:color w:val="000000"/>
          <w:sz w:val="26"/>
          <w:szCs w:val="26"/>
          <w:lang w:eastAsia="ru-RU"/>
        </w:rPr>
        <w:t xml:space="preserve">стратегии стал необыкновенный прилив посетителей: в первый год здание посетило более 8 </w:t>
      </w:r>
      <w:r w:rsidR="001A1DE3">
        <w:rPr>
          <w:rFonts w:ascii="Times New Roman" w:eastAsia="Times New Roman" w:hAnsi="Times New Roman" w:cs="Times New Roman"/>
          <w:bCs/>
          <w:color w:val="000000"/>
          <w:sz w:val="26"/>
          <w:szCs w:val="26"/>
          <w:lang w:eastAsia="ru-RU"/>
        </w:rPr>
        <w:t>млн</w:t>
      </w:r>
      <w:r w:rsidRPr="00ED110A">
        <w:rPr>
          <w:rFonts w:ascii="Times New Roman" w:eastAsia="Times New Roman" w:hAnsi="Times New Roman" w:cs="Times New Roman"/>
          <w:bCs/>
          <w:color w:val="000000"/>
          <w:sz w:val="26"/>
          <w:szCs w:val="26"/>
          <w:lang w:eastAsia="ru-RU"/>
        </w:rPr>
        <w:t xml:space="preserve"> человек</w:t>
      </w:r>
      <w:r w:rsidR="00F90F31">
        <w:rPr>
          <w:rFonts w:ascii="Times New Roman" w:eastAsia="Times New Roman" w:hAnsi="Times New Roman" w:cs="Times New Roman"/>
          <w:bCs/>
          <w:color w:val="000000"/>
          <w:sz w:val="26"/>
          <w:szCs w:val="26"/>
          <w:lang w:eastAsia="ru-RU"/>
        </w:rPr>
        <w:t xml:space="preserve"> –</w:t>
      </w:r>
      <w:r w:rsidRPr="00ED110A">
        <w:rPr>
          <w:rFonts w:ascii="Times New Roman" w:eastAsia="Times New Roman" w:hAnsi="Times New Roman" w:cs="Times New Roman"/>
          <w:bCs/>
          <w:color w:val="000000"/>
          <w:sz w:val="26"/>
          <w:szCs w:val="26"/>
          <w:lang w:eastAsia="ru-RU"/>
        </w:rPr>
        <w:t xml:space="preserve"> больше, чем Эйфелеву башню, </w:t>
      </w:r>
      <w:r w:rsidR="00D478FF">
        <w:rPr>
          <w:rFonts w:ascii="Times New Roman" w:eastAsia="Times New Roman" w:hAnsi="Times New Roman" w:cs="Times New Roman"/>
          <w:bCs/>
          <w:color w:val="000000"/>
          <w:sz w:val="26"/>
          <w:szCs w:val="26"/>
          <w:lang w:eastAsia="ru-RU"/>
        </w:rPr>
        <w:t xml:space="preserve">музей </w:t>
      </w:r>
      <w:r w:rsidRPr="00ED110A">
        <w:rPr>
          <w:rFonts w:ascii="Times New Roman" w:eastAsia="Times New Roman" w:hAnsi="Times New Roman" w:cs="Times New Roman"/>
          <w:bCs/>
          <w:color w:val="000000"/>
          <w:sz w:val="26"/>
          <w:szCs w:val="26"/>
          <w:lang w:eastAsia="ru-RU"/>
        </w:rPr>
        <w:t xml:space="preserve">Гуггенхайм </w:t>
      </w:r>
      <w:r w:rsidR="00D478FF">
        <w:rPr>
          <w:rFonts w:ascii="Times New Roman" w:eastAsia="Times New Roman" w:hAnsi="Times New Roman" w:cs="Times New Roman"/>
          <w:bCs/>
          <w:color w:val="000000"/>
          <w:sz w:val="26"/>
          <w:szCs w:val="26"/>
          <w:lang w:eastAsia="ru-RU"/>
        </w:rPr>
        <w:t xml:space="preserve">в </w:t>
      </w:r>
      <w:r w:rsidR="00D478FF" w:rsidRPr="00ED110A">
        <w:rPr>
          <w:rFonts w:ascii="Times New Roman" w:eastAsia="Times New Roman" w:hAnsi="Times New Roman" w:cs="Times New Roman"/>
          <w:bCs/>
          <w:color w:val="000000"/>
          <w:sz w:val="26"/>
          <w:szCs w:val="26"/>
          <w:lang w:eastAsia="ru-RU"/>
        </w:rPr>
        <w:t xml:space="preserve">Бильбао </w:t>
      </w:r>
      <w:r w:rsidRPr="00ED110A">
        <w:rPr>
          <w:rFonts w:ascii="Times New Roman" w:eastAsia="Times New Roman" w:hAnsi="Times New Roman" w:cs="Times New Roman"/>
          <w:bCs/>
          <w:color w:val="000000"/>
          <w:sz w:val="26"/>
          <w:szCs w:val="26"/>
          <w:lang w:eastAsia="ru-RU"/>
        </w:rPr>
        <w:t xml:space="preserve">или </w:t>
      </w:r>
      <w:r w:rsidR="00D478FF">
        <w:rPr>
          <w:rFonts w:ascii="Times New Roman" w:eastAsia="Times New Roman" w:hAnsi="Times New Roman" w:cs="Times New Roman"/>
          <w:bCs/>
          <w:color w:val="000000"/>
          <w:sz w:val="26"/>
          <w:szCs w:val="26"/>
          <w:lang w:eastAsia="ru-RU"/>
        </w:rPr>
        <w:t>«</w:t>
      </w:r>
      <w:r w:rsidRPr="00ED110A">
        <w:rPr>
          <w:rFonts w:ascii="Times New Roman" w:eastAsia="Times New Roman" w:hAnsi="Times New Roman" w:cs="Times New Roman"/>
          <w:bCs/>
          <w:color w:val="000000"/>
          <w:sz w:val="26"/>
          <w:szCs w:val="26"/>
          <w:lang w:eastAsia="ru-RU"/>
        </w:rPr>
        <w:t>Тейт Модерн</w:t>
      </w:r>
      <w:r w:rsidR="00D478FF">
        <w:rPr>
          <w:rFonts w:ascii="Times New Roman" w:eastAsia="Times New Roman" w:hAnsi="Times New Roman" w:cs="Times New Roman"/>
          <w:bCs/>
          <w:color w:val="000000"/>
          <w:sz w:val="26"/>
          <w:szCs w:val="26"/>
          <w:lang w:eastAsia="ru-RU"/>
        </w:rPr>
        <w:t>»</w:t>
      </w:r>
      <w:r w:rsidRPr="00ED110A">
        <w:rPr>
          <w:rFonts w:ascii="Times New Roman" w:eastAsia="Times New Roman" w:hAnsi="Times New Roman" w:cs="Times New Roman"/>
          <w:bCs/>
          <w:color w:val="000000"/>
          <w:sz w:val="26"/>
          <w:szCs w:val="26"/>
          <w:lang w:eastAsia="ru-RU"/>
        </w:rPr>
        <w:t xml:space="preserve">. По всему миру было опубликовано 800 статей. </w:t>
      </w:r>
      <w:r w:rsidR="002D14BC" w:rsidRPr="00ED110A">
        <w:rPr>
          <w:rFonts w:ascii="Times New Roman" w:eastAsia="Times New Roman" w:hAnsi="Times New Roman" w:cs="Times New Roman"/>
          <w:bCs/>
          <w:color w:val="000000"/>
          <w:sz w:val="26"/>
          <w:szCs w:val="26"/>
          <w:lang w:eastAsia="ru-RU"/>
        </w:rPr>
        <w:t xml:space="preserve">Markthal </w:t>
      </w:r>
      <w:r w:rsidRPr="00ED110A">
        <w:rPr>
          <w:rFonts w:ascii="Times New Roman" w:eastAsia="Times New Roman" w:hAnsi="Times New Roman" w:cs="Times New Roman"/>
          <w:bCs/>
          <w:color w:val="000000"/>
          <w:sz w:val="26"/>
          <w:szCs w:val="26"/>
          <w:lang w:eastAsia="ru-RU"/>
        </w:rPr>
        <w:t xml:space="preserve">был провозглашен Сикстинской капеллой для еды, символом городского возрождения. Примерно 4 </w:t>
      </w:r>
      <w:r w:rsidR="001A1DE3">
        <w:rPr>
          <w:rFonts w:ascii="Times New Roman" w:eastAsia="Times New Roman" w:hAnsi="Times New Roman" w:cs="Times New Roman"/>
          <w:bCs/>
          <w:color w:val="000000"/>
          <w:sz w:val="26"/>
          <w:szCs w:val="26"/>
          <w:lang w:eastAsia="ru-RU"/>
        </w:rPr>
        <w:t>млн</w:t>
      </w:r>
      <w:r w:rsidRPr="00ED110A">
        <w:rPr>
          <w:rFonts w:ascii="Times New Roman" w:eastAsia="Times New Roman" w:hAnsi="Times New Roman" w:cs="Times New Roman"/>
          <w:bCs/>
          <w:color w:val="000000"/>
          <w:sz w:val="26"/>
          <w:szCs w:val="26"/>
          <w:lang w:eastAsia="ru-RU"/>
        </w:rPr>
        <w:t xml:space="preserve"> посетителей </w:t>
      </w:r>
      <w:r w:rsidR="002D14BC" w:rsidRPr="00ED110A">
        <w:rPr>
          <w:rFonts w:ascii="Times New Roman" w:eastAsia="Times New Roman" w:hAnsi="Times New Roman" w:cs="Times New Roman"/>
          <w:bCs/>
          <w:color w:val="000000"/>
          <w:sz w:val="26"/>
          <w:szCs w:val="26"/>
          <w:lang w:eastAsia="ru-RU"/>
        </w:rPr>
        <w:t xml:space="preserve">Markthal </w:t>
      </w:r>
      <w:r w:rsidRPr="00ED110A">
        <w:rPr>
          <w:rFonts w:ascii="Times New Roman" w:eastAsia="Times New Roman" w:hAnsi="Times New Roman" w:cs="Times New Roman"/>
          <w:bCs/>
          <w:color w:val="000000"/>
          <w:sz w:val="26"/>
          <w:szCs w:val="26"/>
          <w:lang w:eastAsia="ru-RU"/>
        </w:rPr>
        <w:t>приехали сюда из-за пределов Роттердама</w:t>
      </w:r>
      <w:r w:rsidR="002031B7">
        <w:rPr>
          <w:rFonts w:ascii="Times New Roman" w:eastAsia="Times New Roman" w:hAnsi="Times New Roman" w:cs="Times New Roman"/>
          <w:bCs/>
          <w:color w:val="000000"/>
          <w:sz w:val="26"/>
          <w:szCs w:val="26"/>
          <w:lang w:eastAsia="ru-RU"/>
        </w:rPr>
        <w:t>,</w:t>
      </w:r>
      <w:r w:rsidRPr="00ED110A">
        <w:rPr>
          <w:rFonts w:ascii="Times New Roman" w:eastAsia="Times New Roman" w:hAnsi="Times New Roman" w:cs="Times New Roman"/>
          <w:bCs/>
          <w:color w:val="000000"/>
          <w:sz w:val="26"/>
          <w:szCs w:val="26"/>
          <w:lang w:eastAsia="ru-RU"/>
        </w:rPr>
        <w:t xml:space="preserve"> в связи с открытием проекта в городе наблюдался неб</w:t>
      </w:r>
      <w:r w:rsidR="00D478FF">
        <w:rPr>
          <w:rFonts w:ascii="Times New Roman" w:eastAsia="Times New Roman" w:hAnsi="Times New Roman" w:cs="Times New Roman"/>
          <w:bCs/>
          <w:color w:val="000000"/>
          <w:sz w:val="26"/>
          <w:szCs w:val="26"/>
          <w:lang w:eastAsia="ru-RU"/>
        </w:rPr>
        <w:t>ывалый рост туризма.</w:t>
      </w:r>
      <w:r w:rsidR="002D14BC">
        <w:rPr>
          <w:rFonts w:ascii="Times New Roman" w:eastAsia="Times New Roman" w:hAnsi="Times New Roman" w:cs="Times New Roman"/>
          <w:bCs/>
          <w:color w:val="000000"/>
          <w:sz w:val="26"/>
          <w:szCs w:val="26"/>
          <w:lang w:eastAsia="ru-RU"/>
        </w:rPr>
        <w:t xml:space="preserve"> </w:t>
      </w:r>
    </w:p>
    <w:p w14:paraId="41794311" w14:textId="15B1A3CA" w:rsidR="00066F3F" w:rsidRPr="00ED110A" w:rsidRDefault="00066F3F" w:rsidP="00066F3F">
      <w:pPr>
        <w:jc w:val="both"/>
        <w:rPr>
          <w:rFonts w:ascii="Times New Roman" w:eastAsia="Times New Roman" w:hAnsi="Times New Roman" w:cs="Times New Roman"/>
          <w:bCs/>
          <w:color w:val="000000"/>
          <w:sz w:val="26"/>
          <w:szCs w:val="26"/>
          <w:lang w:eastAsia="ru-RU"/>
        </w:rPr>
      </w:pPr>
      <w:r w:rsidRPr="00ED110A">
        <w:rPr>
          <w:rFonts w:ascii="Times New Roman" w:eastAsia="Times New Roman" w:hAnsi="Times New Roman" w:cs="Times New Roman"/>
          <w:bCs/>
          <w:color w:val="000000"/>
          <w:sz w:val="26"/>
          <w:szCs w:val="26"/>
          <w:lang w:eastAsia="ru-RU"/>
        </w:rPr>
        <w:t xml:space="preserve">Такой резонанс от проекта повлиял и на само бюро, став переломной точкой в его развитии: с момента своего открытия королевой </w:t>
      </w:r>
      <w:r w:rsidR="002031B7">
        <w:rPr>
          <w:rFonts w:ascii="Times New Roman" w:eastAsia="Times New Roman" w:hAnsi="Times New Roman" w:cs="Times New Roman"/>
          <w:bCs/>
          <w:color w:val="000000"/>
          <w:sz w:val="26"/>
          <w:szCs w:val="26"/>
          <w:lang w:eastAsia="ru-RU"/>
        </w:rPr>
        <w:t>Нидерландов в октябре 2014 года</w:t>
      </w:r>
      <w:r w:rsidRPr="00ED110A">
        <w:rPr>
          <w:rFonts w:ascii="Times New Roman" w:eastAsia="Times New Roman" w:hAnsi="Times New Roman" w:cs="Times New Roman"/>
          <w:bCs/>
          <w:color w:val="000000"/>
          <w:sz w:val="26"/>
          <w:szCs w:val="26"/>
          <w:lang w:eastAsia="ru-RU"/>
        </w:rPr>
        <w:t xml:space="preserve"> офис MVRDV почти удвоился в размере и достиг 110 сотрудников. И он все еще растет. Газета The Financial Times назвала это явление «эффектом </w:t>
      </w:r>
      <w:r w:rsidR="002D14BC" w:rsidRPr="00ED110A">
        <w:rPr>
          <w:rFonts w:ascii="Times New Roman" w:eastAsia="Times New Roman" w:hAnsi="Times New Roman" w:cs="Times New Roman"/>
          <w:bCs/>
          <w:color w:val="000000"/>
          <w:sz w:val="26"/>
          <w:szCs w:val="26"/>
          <w:lang w:eastAsia="ru-RU"/>
        </w:rPr>
        <w:t>Markthal</w:t>
      </w:r>
      <w:r w:rsidRPr="00ED110A">
        <w:rPr>
          <w:rFonts w:ascii="Times New Roman" w:eastAsia="Times New Roman" w:hAnsi="Times New Roman" w:cs="Times New Roman"/>
          <w:bCs/>
          <w:color w:val="000000"/>
          <w:sz w:val="26"/>
          <w:szCs w:val="26"/>
          <w:lang w:eastAsia="ru-RU"/>
        </w:rPr>
        <w:t>»</w:t>
      </w:r>
      <w:r w:rsidRPr="00ED110A">
        <w:rPr>
          <w:rStyle w:val="ad"/>
          <w:rFonts w:ascii="Times New Roman" w:eastAsia="Times New Roman" w:hAnsi="Times New Roman" w:cs="Times New Roman"/>
          <w:bCs/>
          <w:color w:val="000000"/>
          <w:sz w:val="26"/>
          <w:szCs w:val="26"/>
          <w:lang w:eastAsia="ru-RU"/>
        </w:rPr>
        <w:footnoteReference w:id="71"/>
      </w:r>
      <w:r w:rsidR="001A1DE3">
        <w:rPr>
          <w:rFonts w:ascii="Times New Roman" w:eastAsia="Times New Roman" w:hAnsi="Times New Roman" w:cs="Times New Roman"/>
          <w:bCs/>
          <w:color w:val="000000"/>
          <w:sz w:val="26"/>
          <w:szCs w:val="26"/>
          <w:lang w:eastAsia="ru-RU"/>
        </w:rPr>
        <w:t>.</w:t>
      </w:r>
      <w:r w:rsidRPr="00ED110A">
        <w:rPr>
          <w:rFonts w:ascii="Times New Roman" w:eastAsia="Times New Roman" w:hAnsi="Times New Roman" w:cs="Times New Roman"/>
          <w:bCs/>
          <w:color w:val="000000"/>
          <w:sz w:val="26"/>
          <w:szCs w:val="26"/>
          <w:lang w:eastAsia="ru-RU"/>
        </w:rPr>
        <w:t xml:space="preserve"> </w:t>
      </w:r>
    </w:p>
    <w:p w14:paraId="640EB166" w14:textId="754D5245" w:rsidR="00066F3F" w:rsidRPr="00ED110A" w:rsidRDefault="00066F3F" w:rsidP="00066F3F">
      <w:pPr>
        <w:jc w:val="both"/>
        <w:rPr>
          <w:rFonts w:ascii="Times New Roman" w:eastAsia="Times New Roman" w:hAnsi="Times New Roman" w:cs="Times New Roman"/>
          <w:bCs/>
          <w:color w:val="000000"/>
          <w:sz w:val="26"/>
          <w:szCs w:val="26"/>
          <w:lang w:eastAsia="ru-RU"/>
        </w:rPr>
      </w:pPr>
      <w:r w:rsidRPr="00ED110A">
        <w:rPr>
          <w:rFonts w:ascii="Times New Roman" w:eastAsia="Times New Roman" w:hAnsi="Times New Roman" w:cs="Times New Roman"/>
          <w:bCs/>
          <w:color w:val="000000"/>
          <w:sz w:val="26"/>
          <w:szCs w:val="26"/>
          <w:lang w:eastAsia="ru-RU"/>
        </w:rPr>
        <w:t xml:space="preserve">В качестве одного из инструментов продвижения проекта выступили короткие видео, напоминающие формат </w:t>
      </w:r>
      <w:r w:rsidRPr="00ED110A">
        <w:rPr>
          <w:rFonts w:ascii="Times New Roman" w:eastAsia="Times New Roman" w:hAnsi="Times New Roman" w:cs="Times New Roman"/>
          <w:bCs/>
          <w:color w:val="000000"/>
          <w:sz w:val="26"/>
          <w:szCs w:val="26"/>
          <w:lang w:val="en-US" w:eastAsia="ru-RU"/>
        </w:rPr>
        <w:t>Open</w:t>
      </w:r>
      <w:r w:rsidRPr="00ED110A">
        <w:rPr>
          <w:rFonts w:ascii="Times New Roman" w:eastAsia="Times New Roman" w:hAnsi="Times New Roman" w:cs="Times New Roman"/>
          <w:bCs/>
          <w:color w:val="000000"/>
          <w:sz w:val="26"/>
          <w:szCs w:val="26"/>
          <w:lang w:eastAsia="ru-RU"/>
        </w:rPr>
        <w:t xml:space="preserve"> </w:t>
      </w:r>
      <w:r w:rsidRPr="00ED110A">
        <w:rPr>
          <w:rFonts w:ascii="Times New Roman" w:eastAsia="Times New Roman" w:hAnsi="Times New Roman" w:cs="Times New Roman"/>
          <w:bCs/>
          <w:color w:val="000000"/>
          <w:sz w:val="26"/>
          <w:szCs w:val="26"/>
          <w:lang w:val="en-US" w:eastAsia="ru-RU"/>
        </w:rPr>
        <w:t>House</w:t>
      </w:r>
      <w:r w:rsidRPr="00ED110A">
        <w:rPr>
          <w:rStyle w:val="ad"/>
          <w:rFonts w:ascii="Times New Roman" w:eastAsia="Times New Roman" w:hAnsi="Times New Roman" w:cs="Times New Roman"/>
          <w:bCs/>
          <w:color w:val="000000"/>
          <w:sz w:val="26"/>
          <w:szCs w:val="26"/>
          <w:lang w:val="en-US" w:eastAsia="ru-RU"/>
        </w:rPr>
        <w:footnoteReference w:id="72"/>
      </w:r>
      <w:r w:rsidR="00286B68">
        <w:rPr>
          <w:rFonts w:ascii="Times New Roman" w:eastAsia="Times New Roman" w:hAnsi="Times New Roman" w:cs="Times New Roman"/>
          <w:bCs/>
          <w:color w:val="000000"/>
          <w:sz w:val="26"/>
          <w:szCs w:val="26"/>
          <w:lang w:eastAsia="ru-RU"/>
        </w:rPr>
        <w:t>.</w:t>
      </w:r>
      <w:r w:rsidRPr="00ED110A">
        <w:rPr>
          <w:rFonts w:ascii="Times New Roman" w:eastAsia="Times New Roman" w:hAnsi="Times New Roman" w:cs="Times New Roman"/>
          <w:bCs/>
          <w:color w:val="000000"/>
          <w:sz w:val="26"/>
          <w:szCs w:val="26"/>
          <w:lang w:eastAsia="ru-RU"/>
        </w:rPr>
        <w:t xml:space="preserve"> Жильцы </w:t>
      </w:r>
      <w:r w:rsidR="002D14BC" w:rsidRPr="00ED110A">
        <w:rPr>
          <w:rFonts w:ascii="Times New Roman" w:eastAsia="Times New Roman" w:hAnsi="Times New Roman" w:cs="Times New Roman"/>
          <w:bCs/>
          <w:color w:val="000000"/>
          <w:sz w:val="26"/>
          <w:szCs w:val="26"/>
          <w:lang w:eastAsia="ru-RU"/>
        </w:rPr>
        <w:t>Markthal</w:t>
      </w:r>
      <w:r w:rsidR="002031B7">
        <w:rPr>
          <w:rFonts w:ascii="Times New Roman" w:eastAsia="Times New Roman" w:hAnsi="Times New Roman" w:cs="Times New Roman"/>
          <w:bCs/>
          <w:color w:val="000000"/>
          <w:sz w:val="26"/>
          <w:szCs w:val="26"/>
          <w:lang w:eastAsia="ru-RU"/>
        </w:rPr>
        <w:t xml:space="preserve"> </w:t>
      </w:r>
      <w:r w:rsidRPr="00ED110A">
        <w:rPr>
          <w:rFonts w:ascii="Times New Roman" w:eastAsia="Times New Roman" w:hAnsi="Times New Roman" w:cs="Times New Roman"/>
          <w:bCs/>
          <w:color w:val="000000"/>
          <w:sz w:val="26"/>
          <w:szCs w:val="26"/>
          <w:lang w:eastAsia="ru-RU"/>
        </w:rPr>
        <w:t>и арендаторы торговых точек самого рынка</w:t>
      </w:r>
      <w:r w:rsidR="00C37B20">
        <w:rPr>
          <w:rFonts w:ascii="Times New Roman" w:eastAsia="Times New Roman" w:hAnsi="Times New Roman" w:cs="Times New Roman"/>
          <w:bCs/>
          <w:color w:val="000000"/>
          <w:sz w:val="26"/>
          <w:szCs w:val="26"/>
          <w:lang w:eastAsia="ru-RU"/>
        </w:rPr>
        <w:t xml:space="preserve"> </w:t>
      </w:r>
      <w:r w:rsidRPr="00ED110A">
        <w:rPr>
          <w:rFonts w:ascii="Times New Roman" w:eastAsia="Times New Roman" w:hAnsi="Times New Roman" w:cs="Times New Roman"/>
          <w:bCs/>
          <w:color w:val="000000"/>
          <w:sz w:val="26"/>
          <w:szCs w:val="26"/>
          <w:lang w:eastAsia="ru-RU"/>
        </w:rPr>
        <w:t>приоткрывают свои квартиры и свои истории, и зритель вместе с ними погружается в это особое пространство для жизни и чувствует, как оно меняет жизнь</w:t>
      </w:r>
      <w:r w:rsidRPr="00ED110A">
        <w:rPr>
          <w:rStyle w:val="ad"/>
          <w:rFonts w:ascii="Times New Roman" w:eastAsia="Times New Roman" w:hAnsi="Times New Roman" w:cs="Times New Roman"/>
          <w:bCs/>
          <w:color w:val="000000"/>
          <w:sz w:val="26"/>
          <w:szCs w:val="26"/>
          <w:lang w:eastAsia="ru-RU"/>
        </w:rPr>
        <w:footnoteReference w:id="73"/>
      </w:r>
      <w:r w:rsidR="00286B68">
        <w:rPr>
          <w:rFonts w:ascii="Times New Roman" w:eastAsia="Times New Roman" w:hAnsi="Times New Roman" w:cs="Times New Roman"/>
          <w:bCs/>
          <w:color w:val="000000"/>
          <w:sz w:val="26"/>
          <w:szCs w:val="26"/>
          <w:lang w:eastAsia="ru-RU"/>
        </w:rPr>
        <w:t>.</w:t>
      </w:r>
    </w:p>
    <w:p w14:paraId="22B8882C" w14:textId="77777777" w:rsidR="00066F3F" w:rsidRPr="00ED110A" w:rsidRDefault="00066F3F" w:rsidP="00066F3F">
      <w:pPr>
        <w:pStyle w:val="af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rPr>
          <w:rFonts w:ascii="Times New Roman" w:hAnsi="Times New Roman" w:cs="Times New Roman"/>
          <w:color w:val="FF2600"/>
          <w:sz w:val="26"/>
          <w:szCs w:val="26"/>
        </w:rPr>
      </w:pPr>
    </w:p>
    <w:p w14:paraId="1C4CCBF7" w14:textId="77777777" w:rsidR="00066F3F" w:rsidRPr="00ED110A" w:rsidRDefault="00066F3F" w:rsidP="00066F3F">
      <w:pPr>
        <w:pStyle w:val="af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rPr>
          <w:rFonts w:ascii="Times New Roman" w:eastAsia="Times New Roman" w:hAnsi="Times New Roman" w:cs="Times New Roman"/>
          <w:b/>
          <w:color w:val="auto"/>
          <w:sz w:val="26"/>
          <w:szCs w:val="26"/>
        </w:rPr>
      </w:pPr>
      <w:r w:rsidRPr="00ED110A">
        <w:rPr>
          <w:rFonts w:ascii="Times New Roman" w:hAnsi="Times New Roman" w:cs="Times New Roman"/>
          <w:b/>
          <w:color w:val="auto"/>
          <w:sz w:val="26"/>
          <w:szCs w:val="26"/>
        </w:rPr>
        <w:t xml:space="preserve">Константин Каминский, редактор агентства </w:t>
      </w:r>
      <w:r w:rsidRPr="00ED110A">
        <w:rPr>
          <w:rFonts w:ascii="Times New Roman" w:hAnsi="Times New Roman" w:cs="Times New Roman"/>
          <w:b/>
          <w:color w:val="auto"/>
          <w:sz w:val="26"/>
          <w:szCs w:val="26"/>
          <w:lang w:val="en-US"/>
        </w:rPr>
        <w:t>Archeditor</w:t>
      </w:r>
      <w:r w:rsidRPr="00ED110A">
        <w:rPr>
          <w:rFonts w:ascii="Times New Roman" w:hAnsi="Times New Roman" w:cs="Times New Roman"/>
          <w:b/>
          <w:color w:val="auto"/>
          <w:sz w:val="26"/>
          <w:szCs w:val="26"/>
        </w:rPr>
        <w:t xml:space="preserve">, преподаватель </w:t>
      </w:r>
      <w:r w:rsidRPr="00ED110A">
        <w:rPr>
          <w:rFonts w:ascii="Times New Roman" w:hAnsi="Times New Roman" w:cs="Times New Roman"/>
          <w:b/>
          <w:color w:val="auto"/>
          <w:sz w:val="26"/>
          <w:szCs w:val="26"/>
          <w:lang w:val="en-US"/>
        </w:rPr>
        <w:t>S</w:t>
      </w:r>
      <w:r w:rsidRPr="00ED110A">
        <w:rPr>
          <w:rFonts w:ascii="Times New Roman" w:hAnsi="Times New Roman" w:cs="Times New Roman"/>
          <w:b/>
          <w:color w:val="auto"/>
          <w:sz w:val="26"/>
          <w:szCs w:val="26"/>
          <w:lang w:val="sv-SE"/>
        </w:rPr>
        <w:t>killbox:</w:t>
      </w:r>
    </w:p>
    <w:p w14:paraId="3D86D4C5" w14:textId="4FD029DC" w:rsidR="00066F3F" w:rsidRPr="00ED110A" w:rsidRDefault="00066F3F" w:rsidP="00BB75CB">
      <w:pPr>
        <w:pStyle w:val="af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both"/>
        <w:rPr>
          <w:rFonts w:ascii="Times New Roman" w:eastAsia="Times New Roman" w:hAnsi="Times New Roman" w:cs="Times New Roman"/>
          <w:i/>
          <w:iCs/>
          <w:sz w:val="26"/>
          <w:szCs w:val="26"/>
        </w:rPr>
      </w:pPr>
      <w:r w:rsidRPr="00ED110A">
        <w:rPr>
          <w:rFonts w:ascii="Times New Roman" w:hAnsi="Times New Roman" w:cs="Times New Roman"/>
          <w:i/>
          <w:iCs/>
          <w:sz w:val="26"/>
          <w:szCs w:val="26"/>
        </w:rPr>
        <w:t>«</w:t>
      </w:r>
      <w:r w:rsidR="00BB75CB" w:rsidRPr="00BB75CB">
        <w:rPr>
          <w:rFonts w:ascii="Times New Roman" w:hAnsi="Times New Roman" w:cs="Times New Roman"/>
          <w:bCs/>
          <w:i/>
          <w:sz w:val="26"/>
          <w:szCs w:val="26"/>
        </w:rPr>
        <w:t xml:space="preserve">В чем разница в </w:t>
      </w:r>
      <w:r w:rsidR="00BB75CB" w:rsidRPr="00BB75CB">
        <w:rPr>
          <w:rFonts w:ascii="Times New Roman" w:hAnsi="Times New Roman" w:cs="Times New Roman"/>
          <w:bCs/>
          <w:i/>
          <w:sz w:val="26"/>
          <w:szCs w:val="26"/>
          <w:lang w:val="da-DK"/>
        </w:rPr>
        <w:t>PR-</w:t>
      </w:r>
      <w:r w:rsidR="00BB75CB" w:rsidRPr="00BB75CB">
        <w:rPr>
          <w:rFonts w:ascii="Times New Roman" w:hAnsi="Times New Roman" w:cs="Times New Roman"/>
          <w:bCs/>
          <w:i/>
          <w:sz w:val="26"/>
          <w:szCs w:val="26"/>
        </w:rPr>
        <w:t>продвижении современной архитектуры как продукта в России и за рубежом</w:t>
      </w:r>
      <w:r w:rsidR="00BB75CB" w:rsidRPr="00BB75CB">
        <w:rPr>
          <w:rFonts w:ascii="Times New Roman" w:hAnsi="Times New Roman" w:cs="Times New Roman"/>
          <w:bCs/>
          <w:i/>
          <w:sz w:val="26"/>
          <w:szCs w:val="26"/>
          <w:lang w:val="zh-TW" w:eastAsia="zh-TW"/>
        </w:rPr>
        <w:t>?</w:t>
      </w:r>
      <w:r w:rsidR="00BB75CB">
        <w:rPr>
          <w:rFonts w:ascii="Times New Roman" w:hAnsi="Times New Roman" w:cs="Times New Roman"/>
          <w:bCs/>
          <w:i/>
          <w:sz w:val="26"/>
          <w:szCs w:val="26"/>
          <w:lang w:eastAsia="zh-TW"/>
        </w:rPr>
        <w:t xml:space="preserve"> </w:t>
      </w:r>
      <w:r w:rsidRPr="00ED110A">
        <w:rPr>
          <w:rFonts w:ascii="Times New Roman" w:hAnsi="Times New Roman" w:cs="Times New Roman"/>
          <w:i/>
          <w:iCs/>
          <w:sz w:val="26"/>
          <w:szCs w:val="26"/>
        </w:rPr>
        <w:t xml:space="preserve">Я буду радикальным и скажу, что у нас нет подачи архитектуры для обычных людей. Есть СМИ про архитектуру – для </w:t>
      </w:r>
      <w:r w:rsidRPr="00666F05">
        <w:rPr>
          <w:rFonts w:ascii="Times New Roman" w:hAnsi="Times New Roman" w:cs="Times New Roman"/>
          <w:i/>
          <w:iCs/>
          <w:sz w:val="26"/>
          <w:szCs w:val="26"/>
        </w:rPr>
        <w:t>архитекторов. Но там все обсуждение вокруг зданий: пространство, фасады, планы. А все</w:t>
      </w:r>
      <w:r w:rsidR="002D14BC" w:rsidRPr="00666F05">
        <w:rPr>
          <w:rFonts w:ascii="Times New Roman" w:hAnsi="Times New Roman" w:cs="Times New Roman"/>
          <w:i/>
          <w:iCs/>
          <w:sz w:val="26"/>
          <w:szCs w:val="26"/>
        </w:rPr>
        <w:t>,</w:t>
      </w:r>
      <w:r w:rsidRPr="00666F05">
        <w:rPr>
          <w:rFonts w:ascii="Times New Roman" w:hAnsi="Times New Roman" w:cs="Times New Roman"/>
          <w:i/>
          <w:iCs/>
          <w:sz w:val="26"/>
          <w:szCs w:val="26"/>
        </w:rPr>
        <w:t xml:space="preserve"> что интересно людям</w:t>
      </w:r>
      <w:r w:rsidR="002D14BC" w:rsidRPr="00666F05">
        <w:rPr>
          <w:rFonts w:ascii="Times New Roman" w:hAnsi="Times New Roman" w:cs="Times New Roman"/>
          <w:i/>
          <w:iCs/>
          <w:sz w:val="26"/>
          <w:szCs w:val="26"/>
        </w:rPr>
        <w:t>,</w:t>
      </w:r>
      <w:r w:rsidRPr="00666F05">
        <w:rPr>
          <w:rFonts w:ascii="Times New Roman" w:hAnsi="Times New Roman" w:cs="Times New Roman"/>
          <w:i/>
          <w:iCs/>
          <w:sz w:val="26"/>
          <w:szCs w:val="26"/>
        </w:rPr>
        <w:t xml:space="preserve"> – это их жизнь и другой разговор об архитектуре, который показывал бы связь потребностей людей и архитектуры, как она их решает. Если этой связки нет, архитектура никому не интересна.</w:t>
      </w:r>
      <w:r w:rsidRPr="00ED110A">
        <w:rPr>
          <w:rFonts w:ascii="Times New Roman" w:hAnsi="Times New Roman" w:cs="Times New Roman"/>
          <w:i/>
          <w:iCs/>
          <w:sz w:val="26"/>
          <w:szCs w:val="26"/>
        </w:rPr>
        <w:t xml:space="preserve"> </w:t>
      </w:r>
    </w:p>
    <w:p w14:paraId="789D5F35" w14:textId="6ACF5F3D" w:rsidR="00066F3F" w:rsidRPr="00ED110A" w:rsidRDefault="00066F3F" w:rsidP="00BB75CB">
      <w:pPr>
        <w:pStyle w:val="af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both"/>
        <w:rPr>
          <w:rFonts w:ascii="Times New Roman" w:eastAsia="Times New Roman" w:hAnsi="Times New Roman" w:cs="Times New Roman"/>
          <w:i/>
          <w:iCs/>
          <w:sz w:val="26"/>
          <w:szCs w:val="26"/>
        </w:rPr>
      </w:pPr>
      <w:r w:rsidRPr="00ED110A">
        <w:rPr>
          <w:rFonts w:ascii="Times New Roman" w:hAnsi="Times New Roman" w:cs="Times New Roman"/>
          <w:i/>
          <w:iCs/>
          <w:sz w:val="26"/>
          <w:szCs w:val="26"/>
        </w:rPr>
        <w:t xml:space="preserve">Идеальный формат предлагают фильмы дуэта Bêka &amp; Lemoine – они снимают настоящее кино про конкретное здание. Только они показывают это здание через историю его пользователей. Всю их коллекцию скупил нью-йоркский музей </w:t>
      </w:r>
      <w:r w:rsidR="007201E5" w:rsidRPr="007201E5">
        <w:rPr>
          <w:rFonts w:ascii="Times New Roman" w:hAnsi="Times New Roman" w:cs="Times New Roman"/>
          <w:i/>
          <w:iCs/>
          <w:sz w:val="26"/>
          <w:szCs w:val="26"/>
          <w:lang w:val="de-DE"/>
        </w:rPr>
        <w:t xml:space="preserve">MoMA </w:t>
      </w:r>
      <w:r w:rsidR="007201E5">
        <w:rPr>
          <w:rFonts w:ascii="Times New Roman" w:hAnsi="Times New Roman" w:cs="Times New Roman"/>
          <w:i/>
          <w:iCs/>
          <w:sz w:val="26"/>
          <w:szCs w:val="26"/>
        </w:rPr>
        <w:t>(</w:t>
      </w:r>
      <w:r w:rsidR="007201E5" w:rsidRPr="007201E5">
        <w:rPr>
          <w:rFonts w:ascii="Times New Roman" w:hAnsi="Times New Roman" w:cs="Times New Roman"/>
          <w:i/>
          <w:iCs/>
          <w:sz w:val="26"/>
          <w:szCs w:val="26"/>
          <w:lang w:val="de-DE"/>
        </w:rPr>
        <w:t>The Museum of Modern Art)</w:t>
      </w:r>
      <w:r w:rsidRPr="00ED110A">
        <w:rPr>
          <w:rFonts w:ascii="Times New Roman" w:hAnsi="Times New Roman" w:cs="Times New Roman"/>
          <w:i/>
          <w:iCs/>
          <w:sz w:val="26"/>
          <w:szCs w:val="26"/>
          <w:lang w:val="de-DE"/>
        </w:rPr>
        <w:t xml:space="preserve">. </w:t>
      </w:r>
      <w:r w:rsidRPr="00ED110A">
        <w:rPr>
          <w:rFonts w:ascii="Times New Roman" w:hAnsi="Times New Roman" w:cs="Times New Roman"/>
          <w:i/>
          <w:iCs/>
          <w:sz w:val="26"/>
          <w:szCs w:val="26"/>
        </w:rPr>
        <w:t xml:space="preserve">Я </w:t>
      </w:r>
      <w:r w:rsidR="00666F05">
        <w:rPr>
          <w:rFonts w:ascii="Times New Roman" w:hAnsi="Times New Roman" w:cs="Times New Roman"/>
          <w:i/>
          <w:iCs/>
          <w:sz w:val="26"/>
          <w:szCs w:val="26"/>
        </w:rPr>
        <w:t>расцениваю</w:t>
      </w:r>
      <w:r w:rsidRPr="00ED110A">
        <w:rPr>
          <w:rFonts w:ascii="Times New Roman" w:hAnsi="Times New Roman" w:cs="Times New Roman"/>
          <w:i/>
          <w:iCs/>
          <w:sz w:val="26"/>
          <w:szCs w:val="26"/>
        </w:rPr>
        <w:t xml:space="preserve"> эту покупку как признание самого интересного кино об архитектуре в мире. Когда Bêka &amp; Lemoine снимали дом-восьмерку Бьярке Ингельса (8 </w:t>
      </w:r>
      <w:r w:rsidRPr="00ED110A">
        <w:rPr>
          <w:rFonts w:ascii="Times New Roman" w:hAnsi="Times New Roman" w:cs="Times New Roman"/>
          <w:i/>
          <w:iCs/>
          <w:sz w:val="26"/>
          <w:szCs w:val="26"/>
          <w:lang w:val="en-US"/>
        </w:rPr>
        <w:t>House</w:t>
      </w:r>
      <w:r w:rsidRPr="00ED110A">
        <w:rPr>
          <w:rFonts w:ascii="Times New Roman" w:hAnsi="Times New Roman" w:cs="Times New Roman"/>
          <w:i/>
          <w:iCs/>
          <w:sz w:val="26"/>
          <w:szCs w:val="26"/>
        </w:rPr>
        <w:t xml:space="preserve">), они ничего не говорили про сам дом. Они пошли через истории, в которых жители рассказывают, как они живут. Когда ты можешь сказать что-то вроде: </w:t>
      </w:r>
      <w:r w:rsidR="00E07806" w:rsidRPr="00E07806">
        <w:rPr>
          <w:rFonts w:ascii="Times New Roman" w:hAnsi="Times New Roman" w:cs="Times New Roman"/>
          <w:i/>
          <w:iCs/>
          <w:sz w:val="26"/>
          <w:szCs w:val="26"/>
        </w:rPr>
        <w:t>"</w:t>
      </w:r>
      <w:r w:rsidRPr="00ED110A">
        <w:rPr>
          <w:rFonts w:ascii="Times New Roman" w:hAnsi="Times New Roman" w:cs="Times New Roman"/>
          <w:i/>
          <w:iCs/>
          <w:sz w:val="26"/>
          <w:szCs w:val="26"/>
        </w:rPr>
        <w:t>Благодаря этому дому я просыпаюсь и сразу могу выйти на зарядку, и у меня хорошее настроение… Мне нравится, что в этом доме я всегда прохожу мимо соседей, и это помогает общаться, и мне не скучно…</w:t>
      </w:r>
      <w:r w:rsidR="00E07806" w:rsidRPr="00E07806">
        <w:rPr>
          <w:rFonts w:ascii="Times New Roman" w:hAnsi="Times New Roman" w:cs="Times New Roman"/>
          <w:i/>
          <w:iCs/>
          <w:sz w:val="26"/>
          <w:szCs w:val="26"/>
        </w:rPr>
        <w:t>"</w:t>
      </w:r>
      <w:r w:rsidRPr="00ED110A">
        <w:rPr>
          <w:rFonts w:ascii="Times New Roman" w:hAnsi="Times New Roman" w:cs="Times New Roman"/>
          <w:i/>
          <w:iCs/>
          <w:sz w:val="26"/>
          <w:szCs w:val="26"/>
        </w:rPr>
        <w:t xml:space="preserve"> – это круто. Сам фильм идет </w:t>
      </w:r>
      <w:r w:rsidR="006D718C">
        <w:rPr>
          <w:rFonts w:ascii="Times New Roman" w:hAnsi="Times New Roman" w:cs="Times New Roman"/>
          <w:i/>
          <w:iCs/>
          <w:sz w:val="26"/>
          <w:szCs w:val="26"/>
        </w:rPr>
        <w:t xml:space="preserve">один </w:t>
      </w:r>
      <w:r w:rsidRPr="00ED110A">
        <w:rPr>
          <w:rFonts w:ascii="Times New Roman" w:hAnsi="Times New Roman" w:cs="Times New Roman"/>
          <w:i/>
          <w:iCs/>
          <w:sz w:val="26"/>
          <w:szCs w:val="26"/>
        </w:rPr>
        <w:t>час, и</w:t>
      </w:r>
      <w:r w:rsidR="006D718C">
        <w:rPr>
          <w:rFonts w:ascii="Times New Roman" w:hAnsi="Times New Roman" w:cs="Times New Roman"/>
          <w:i/>
          <w:iCs/>
          <w:sz w:val="26"/>
          <w:szCs w:val="26"/>
        </w:rPr>
        <w:t>,</w:t>
      </w:r>
      <w:r w:rsidRPr="00ED110A">
        <w:rPr>
          <w:rFonts w:ascii="Times New Roman" w:hAnsi="Times New Roman" w:cs="Times New Roman"/>
          <w:i/>
          <w:iCs/>
          <w:sz w:val="26"/>
          <w:szCs w:val="26"/>
        </w:rPr>
        <w:t xml:space="preserve"> пережив за это время все истории, ты убеждаешься, что Бьярке Ингельс – гений и архитектура – гениальная штука, потому что она делает жизнь человека намного богаче. И все фильмы Bêka &amp; Lemoine</w:t>
      </w:r>
      <w:r w:rsidR="00C37B20">
        <w:rPr>
          <w:rFonts w:ascii="Times New Roman" w:hAnsi="Times New Roman" w:cs="Times New Roman"/>
          <w:i/>
          <w:iCs/>
          <w:sz w:val="26"/>
          <w:szCs w:val="26"/>
        </w:rPr>
        <w:t xml:space="preserve"> – </w:t>
      </w:r>
      <w:r w:rsidRPr="00ED110A">
        <w:rPr>
          <w:rFonts w:ascii="Times New Roman" w:hAnsi="Times New Roman" w:cs="Times New Roman"/>
          <w:i/>
          <w:iCs/>
          <w:sz w:val="26"/>
          <w:szCs w:val="26"/>
        </w:rPr>
        <w:t xml:space="preserve">про то, что архитектура напрямую влияет на жизнь человека и </w:t>
      </w:r>
      <w:r w:rsidR="006D718C">
        <w:rPr>
          <w:rFonts w:ascii="Times New Roman" w:hAnsi="Times New Roman" w:cs="Times New Roman"/>
          <w:i/>
          <w:iCs/>
          <w:sz w:val="26"/>
          <w:szCs w:val="26"/>
        </w:rPr>
        <w:t xml:space="preserve">что </w:t>
      </w:r>
      <w:r w:rsidRPr="00ED110A">
        <w:rPr>
          <w:rFonts w:ascii="Times New Roman" w:hAnsi="Times New Roman" w:cs="Times New Roman"/>
          <w:i/>
          <w:iCs/>
          <w:sz w:val="26"/>
          <w:szCs w:val="26"/>
        </w:rPr>
        <w:t>хороший архитектор</w:t>
      </w:r>
      <w:r w:rsidR="00C37B20">
        <w:rPr>
          <w:rFonts w:ascii="Times New Roman" w:hAnsi="Times New Roman" w:cs="Times New Roman"/>
          <w:i/>
          <w:iCs/>
          <w:sz w:val="26"/>
          <w:szCs w:val="26"/>
        </w:rPr>
        <w:t xml:space="preserve"> – </w:t>
      </w:r>
      <w:r w:rsidRPr="00ED110A">
        <w:rPr>
          <w:rFonts w:ascii="Times New Roman" w:hAnsi="Times New Roman" w:cs="Times New Roman"/>
          <w:i/>
          <w:iCs/>
          <w:sz w:val="26"/>
          <w:szCs w:val="26"/>
        </w:rPr>
        <w:t>он не про пространство и не про фасады</w:t>
      </w:r>
      <w:r w:rsidR="006D718C">
        <w:rPr>
          <w:rFonts w:ascii="Times New Roman" w:hAnsi="Times New Roman" w:cs="Times New Roman"/>
          <w:i/>
          <w:iCs/>
          <w:sz w:val="26"/>
          <w:szCs w:val="26"/>
        </w:rPr>
        <w:t>,</w:t>
      </w:r>
      <w:r w:rsidR="00E153D3">
        <w:rPr>
          <w:rFonts w:ascii="Times New Roman" w:hAnsi="Times New Roman" w:cs="Times New Roman"/>
          <w:i/>
          <w:iCs/>
          <w:sz w:val="26"/>
          <w:szCs w:val="26"/>
        </w:rPr>
        <w:t xml:space="preserve"> </w:t>
      </w:r>
      <w:r w:rsidRPr="00ED110A">
        <w:rPr>
          <w:rFonts w:ascii="Times New Roman" w:hAnsi="Times New Roman" w:cs="Times New Roman"/>
          <w:i/>
          <w:iCs/>
          <w:sz w:val="26"/>
          <w:szCs w:val="26"/>
        </w:rPr>
        <w:t>а про жизнь, которая становится намного интереснее и увлекательнее.</w:t>
      </w:r>
    </w:p>
    <w:p w14:paraId="485A65B2" w14:textId="65B2DBA3" w:rsidR="00066F3F" w:rsidRPr="00ED110A" w:rsidRDefault="00066F3F" w:rsidP="00066F3F">
      <w:pPr>
        <w:pStyle w:val="af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both"/>
        <w:rPr>
          <w:rFonts w:ascii="Times New Roman" w:hAnsi="Times New Roman" w:cs="Times New Roman"/>
          <w:sz w:val="26"/>
          <w:szCs w:val="26"/>
        </w:rPr>
      </w:pPr>
      <w:r w:rsidRPr="00ED110A">
        <w:rPr>
          <w:rFonts w:ascii="Times New Roman" w:hAnsi="Times New Roman" w:cs="Times New Roman"/>
          <w:i/>
          <w:iCs/>
          <w:sz w:val="26"/>
          <w:szCs w:val="26"/>
        </w:rPr>
        <w:t>Если архитектор себя изолирует на пьедестале – он теряет поддержку общества. Вот сейчас спроси кого-нибудь в России, кто такой архитектор</w:t>
      </w:r>
      <w:r w:rsidRPr="00ED110A">
        <w:rPr>
          <w:rFonts w:ascii="Times New Roman" w:hAnsi="Times New Roman" w:cs="Times New Roman"/>
          <w:i/>
          <w:iCs/>
          <w:sz w:val="26"/>
          <w:szCs w:val="26"/>
          <w:lang w:val="zh-TW" w:eastAsia="zh-TW"/>
        </w:rPr>
        <w:t xml:space="preserve">? </w:t>
      </w:r>
      <w:r w:rsidRPr="00ED110A">
        <w:rPr>
          <w:rFonts w:ascii="Times New Roman" w:hAnsi="Times New Roman" w:cs="Times New Roman"/>
          <w:i/>
          <w:iCs/>
          <w:sz w:val="26"/>
          <w:szCs w:val="26"/>
        </w:rPr>
        <w:t xml:space="preserve">Скажут, что это что-то элитарное, тот, кто рисует элитное жилье. Этот специфический язык архитектуры и непонимание со стороны сводит профессию архитектора в глазах общества к рисованию картинок – </w:t>
      </w:r>
      <w:r w:rsidR="00E07806" w:rsidRPr="00E07806">
        <w:rPr>
          <w:rFonts w:ascii="Times New Roman" w:hAnsi="Times New Roman" w:cs="Times New Roman"/>
          <w:i/>
          <w:iCs/>
          <w:sz w:val="26"/>
          <w:szCs w:val="26"/>
        </w:rPr>
        <w:t>"</w:t>
      </w:r>
      <w:r w:rsidRPr="00ED110A">
        <w:rPr>
          <w:rFonts w:ascii="Times New Roman" w:hAnsi="Times New Roman" w:cs="Times New Roman"/>
          <w:i/>
          <w:iCs/>
          <w:sz w:val="26"/>
          <w:szCs w:val="26"/>
        </w:rPr>
        <w:t>вот сделайте мне красиво</w:t>
      </w:r>
      <w:r w:rsidR="00E07806" w:rsidRPr="00E07806">
        <w:rPr>
          <w:rFonts w:ascii="Times New Roman" w:hAnsi="Times New Roman" w:cs="Times New Roman"/>
          <w:i/>
          <w:iCs/>
          <w:sz w:val="26"/>
          <w:szCs w:val="26"/>
        </w:rPr>
        <w:t>"</w:t>
      </w:r>
      <w:r w:rsidRPr="00ED110A">
        <w:rPr>
          <w:rFonts w:ascii="Times New Roman" w:hAnsi="Times New Roman" w:cs="Times New Roman"/>
          <w:i/>
          <w:iCs/>
          <w:sz w:val="26"/>
          <w:szCs w:val="26"/>
        </w:rPr>
        <w:t>. Все популярные курсы об архитектуре уходят в стили, хотя любой, кто существует в современной архитектуре, понимает, что никаких стилей по большому счету нет. Фостер, например, не работает в каком-то стиле, или Жан Нувель. Все-таки хороший архитектор</w:t>
      </w:r>
      <w:r w:rsidR="00E153D3">
        <w:rPr>
          <w:rFonts w:ascii="Times New Roman" w:hAnsi="Times New Roman" w:cs="Times New Roman"/>
          <w:i/>
          <w:iCs/>
          <w:sz w:val="26"/>
          <w:szCs w:val="26"/>
        </w:rPr>
        <w:t xml:space="preserve"> – </w:t>
      </w:r>
      <w:r w:rsidRPr="00ED110A">
        <w:rPr>
          <w:rFonts w:ascii="Times New Roman" w:hAnsi="Times New Roman" w:cs="Times New Roman"/>
          <w:i/>
          <w:iCs/>
          <w:sz w:val="26"/>
          <w:szCs w:val="26"/>
        </w:rPr>
        <w:t>он не только про красоту и следование стилю, любое искусство</w:t>
      </w:r>
      <w:r w:rsidR="00E153D3">
        <w:rPr>
          <w:rFonts w:ascii="Times New Roman" w:hAnsi="Times New Roman" w:cs="Times New Roman"/>
          <w:i/>
          <w:iCs/>
          <w:sz w:val="26"/>
          <w:szCs w:val="26"/>
        </w:rPr>
        <w:t xml:space="preserve"> – </w:t>
      </w:r>
      <w:r w:rsidRPr="00ED110A">
        <w:rPr>
          <w:rFonts w:ascii="Times New Roman" w:hAnsi="Times New Roman" w:cs="Times New Roman"/>
          <w:i/>
          <w:iCs/>
          <w:sz w:val="26"/>
          <w:szCs w:val="26"/>
        </w:rPr>
        <w:t xml:space="preserve">это про эмоции, про то, что делает жизнь богаче, и как раз этот аспект и стоит активнее представлять в медиаполе». </w:t>
      </w:r>
    </w:p>
    <w:p w14:paraId="4EFC37CD" w14:textId="77777777" w:rsidR="00066F3F" w:rsidRPr="00ED110A" w:rsidRDefault="00066F3F" w:rsidP="00066F3F">
      <w:pPr>
        <w:jc w:val="both"/>
        <w:rPr>
          <w:rFonts w:ascii="Times New Roman" w:eastAsia="Times New Roman" w:hAnsi="Times New Roman" w:cs="Times New Roman"/>
          <w:bCs/>
          <w:color w:val="000000"/>
          <w:sz w:val="26"/>
          <w:szCs w:val="26"/>
          <w:lang w:eastAsia="ru-RU"/>
        </w:rPr>
      </w:pPr>
    </w:p>
    <w:p w14:paraId="3CF5A105" w14:textId="012AD96E" w:rsidR="00066F3F" w:rsidRPr="00E53BC6" w:rsidRDefault="00066F3F" w:rsidP="00066F3F">
      <w:pPr>
        <w:jc w:val="both"/>
        <w:rPr>
          <w:rFonts w:ascii="Times New Roman" w:eastAsia="Times New Roman" w:hAnsi="Times New Roman" w:cs="Times New Roman"/>
          <w:bCs/>
          <w:i/>
          <w:color w:val="000000"/>
          <w:sz w:val="26"/>
          <w:szCs w:val="26"/>
          <w:lang w:eastAsia="ru-RU"/>
        </w:rPr>
      </w:pPr>
      <w:r w:rsidRPr="00E53BC6">
        <w:rPr>
          <w:rFonts w:ascii="Times New Roman" w:eastAsia="Times New Roman" w:hAnsi="Times New Roman" w:cs="Times New Roman"/>
          <w:bCs/>
          <w:i/>
          <w:color w:val="000000"/>
          <w:sz w:val="26"/>
          <w:szCs w:val="26"/>
          <w:lang w:eastAsia="ru-RU"/>
        </w:rPr>
        <w:t>Пиар</w:t>
      </w:r>
      <w:r w:rsidR="00080D49">
        <w:rPr>
          <w:rFonts w:ascii="Times New Roman" w:eastAsia="Times New Roman" w:hAnsi="Times New Roman" w:cs="Times New Roman"/>
          <w:bCs/>
          <w:i/>
          <w:color w:val="000000"/>
          <w:sz w:val="26"/>
          <w:szCs w:val="26"/>
          <w:lang w:eastAsia="ru-RU"/>
        </w:rPr>
        <w:t>-</w:t>
      </w:r>
      <w:r w:rsidRPr="00E53BC6">
        <w:rPr>
          <w:rFonts w:ascii="Times New Roman" w:eastAsia="Times New Roman" w:hAnsi="Times New Roman" w:cs="Times New Roman"/>
          <w:bCs/>
          <w:i/>
          <w:color w:val="000000"/>
          <w:sz w:val="26"/>
          <w:szCs w:val="26"/>
          <w:lang w:eastAsia="ru-RU"/>
        </w:rPr>
        <w:t>таланты</w:t>
      </w:r>
      <w:r w:rsidR="00BB75CB">
        <w:rPr>
          <w:rFonts w:ascii="Times New Roman" w:eastAsia="Times New Roman" w:hAnsi="Times New Roman" w:cs="Times New Roman"/>
          <w:bCs/>
          <w:i/>
          <w:color w:val="000000"/>
          <w:sz w:val="26"/>
          <w:szCs w:val="26"/>
          <w:lang w:eastAsia="ru-RU"/>
        </w:rPr>
        <w:t>:</w:t>
      </w:r>
      <w:r w:rsidRPr="00E53BC6">
        <w:rPr>
          <w:rFonts w:ascii="Times New Roman" w:eastAsia="Times New Roman" w:hAnsi="Times New Roman" w:cs="Times New Roman"/>
          <w:bCs/>
          <w:i/>
          <w:sz w:val="26"/>
          <w:szCs w:val="26"/>
          <w:lang w:eastAsia="ru-RU"/>
        </w:rPr>
        <w:t xml:space="preserve"> </w:t>
      </w:r>
      <w:r w:rsidR="00BB75CB">
        <w:rPr>
          <w:rFonts w:ascii="Times New Roman" w:eastAsia="Times New Roman" w:hAnsi="Times New Roman" w:cs="Times New Roman"/>
          <w:bCs/>
          <w:i/>
          <w:sz w:val="26"/>
          <w:szCs w:val="26"/>
          <w:lang w:eastAsia="ru-RU"/>
        </w:rPr>
        <w:t>м</w:t>
      </w:r>
      <w:r w:rsidRPr="00E53BC6">
        <w:rPr>
          <w:rFonts w:ascii="Times New Roman" w:eastAsia="Times New Roman" w:hAnsi="Times New Roman" w:cs="Times New Roman"/>
          <w:bCs/>
          <w:i/>
          <w:sz w:val="26"/>
          <w:szCs w:val="26"/>
          <w:lang w:eastAsia="ru-RU"/>
        </w:rPr>
        <w:t>аркетинг</w:t>
      </w:r>
      <w:r w:rsidRPr="00E53BC6">
        <w:rPr>
          <w:rFonts w:ascii="Times New Roman" w:eastAsia="Times New Roman" w:hAnsi="Times New Roman" w:cs="Times New Roman"/>
          <w:bCs/>
          <w:i/>
          <w:color w:val="000000"/>
          <w:sz w:val="26"/>
          <w:szCs w:val="26"/>
          <w:lang w:eastAsia="ru-RU"/>
        </w:rPr>
        <w:t>, ориентированный на личность</w:t>
      </w:r>
    </w:p>
    <w:p w14:paraId="362F05B9" w14:textId="69962979" w:rsidR="00066F3F" w:rsidRPr="00ED110A" w:rsidRDefault="00066F3F" w:rsidP="00066F3F">
      <w:pPr>
        <w:jc w:val="both"/>
        <w:rPr>
          <w:rFonts w:ascii="Times New Roman" w:eastAsia="Times New Roman" w:hAnsi="Times New Roman" w:cs="Times New Roman"/>
          <w:bCs/>
          <w:color w:val="000000"/>
          <w:sz w:val="26"/>
          <w:szCs w:val="26"/>
          <w:lang w:eastAsia="ru-RU"/>
        </w:rPr>
      </w:pPr>
      <w:r w:rsidRPr="00ED110A">
        <w:rPr>
          <w:rFonts w:ascii="Times New Roman" w:eastAsia="Times New Roman" w:hAnsi="Times New Roman" w:cs="Times New Roman"/>
          <w:bCs/>
          <w:color w:val="000000"/>
          <w:sz w:val="26"/>
          <w:szCs w:val="26"/>
          <w:lang w:eastAsia="ru-RU"/>
        </w:rPr>
        <w:t>Многие выдающиеся архитекторы, как Ле Корбюзье, Мис ван дер Роэ, Адольф Лоос, Фрэнк Ллойд Райт, сами создавали яркие истории пиара вокруг своей личности. Далеко не каждый архитектор умеет быть творчески неординарным и при этом использовать архитектурные СМИ, понимая связь между собственной</w:t>
      </w:r>
      <w:r w:rsidR="00644C92">
        <w:rPr>
          <w:rFonts w:ascii="Times New Roman" w:eastAsia="Times New Roman" w:hAnsi="Times New Roman" w:cs="Times New Roman"/>
          <w:bCs/>
          <w:color w:val="000000"/>
          <w:sz w:val="26"/>
          <w:szCs w:val="26"/>
          <w:lang w:eastAsia="ru-RU"/>
        </w:rPr>
        <w:t xml:space="preserve"> харизмой, «видимостью» в медиа</w:t>
      </w:r>
      <w:r w:rsidRPr="00ED110A">
        <w:rPr>
          <w:rFonts w:ascii="Times New Roman" w:eastAsia="Times New Roman" w:hAnsi="Times New Roman" w:cs="Times New Roman"/>
          <w:bCs/>
          <w:color w:val="000000"/>
          <w:sz w:val="26"/>
          <w:szCs w:val="26"/>
          <w:lang w:eastAsia="ru-RU"/>
        </w:rPr>
        <w:t>поле и заказами, которые он получает. Тем не менее это третья стратегия, которая может сработать для вывода своего бренда на рынок. Особенно с появлением сетевых медиа архитекторы все чаще задумываются, что они могут сделать, чтобы привнести свою уникальную индивидуальность в собственный архитектурный бренд.</w:t>
      </w:r>
    </w:p>
    <w:p w14:paraId="44FB59EE" w14:textId="7AD5518A" w:rsidR="00066F3F" w:rsidRPr="00ED110A" w:rsidRDefault="00066F3F" w:rsidP="00066F3F">
      <w:pPr>
        <w:jc w:val="both"/>
        <w:rPr>
          <w:rFonts w:ascii="Times New Roman" w:eastAsia="Times New Roman" w:hAnsi="Times New Roman" w:cs="Times New Roman"/>
          <w:bCs/>
          <w:color w:val="000000"/>
          <w:sz w:val="26"/>
          <w:szCs w:val="26"/>
          <w:lang w:eastAsia="ru-RU"/>
        </w:rPr>
      </w:pPr>
      <w:r w:rsidRPr="00ED110A">
        <w:rPr>
          <w:rFonts w:ascii="Times New Roman" w:eastAsia="Times New Roman" w:hAnsi="Times New Roman" w:cs="Times New Roman"/>
          <w:bCs/>
          <w:color w:val="000000"/>
          <w:sz w:val="26"/>
          <w:szCs w:val="26"/>
          <w:lang w:eastAsia="ru-RU"/>
        </w:rPr>
        <w:t xml:space="preserve">Самый известный пример нашего современника – Бьярке Ингельс, известный не только своим уникальным архитектурным стилем, но и маркетингом, сумевшим превратить небольшое дизайнерское бюро в одну из самых востребованных архитектурных фирм в мире. На сегодняшний день в ней работает около 600 сотрудников из разных стран. В 2020 году доход фирмы оценивался в 92 </w:t>
      </w:r>
      <w:r w:rsidR="001A1DE3">
        <w:rPr>
          <w:rFonts w:ascii="Times New Roman" w:eastAsia="Times New Roman" w:hAnsi="Times New Roman" w:cs="Times New Roman"/>
          <w:bCs/>
          <w:color w:val="000000"/>
          <w:sz w:val="26"/>
          <w:szCs w:val="26"/>
          <w:lang w:eastAsia="ru-RU"/>
        </w:rPr>
        <w:t>млн</w:t>
      </w:r>
      <w:r w:rsidR="006D5030">
        <w:rPr>
          <w:rFonts w:ascii="Times New Roman" w:eastAsia="Times New Roman" w:hAnsi="Times New Roman" w:cs="Times New Roman"/>
          <w:bCs/>
          <w:color w:val="000000"/>
          <w:sz w:val="26"/>
          <w:szCs w:val="26"/>
          <w:lang w:eastAsia="ru-RU"/>
        </w:rPr>
        <w:t xml:space="preserve"> долларов</w:t>
      </w:r>
      <w:r w:rsidRPr="00ED110A">
        <w:rPr>
          <w:rStyle w:val="ad"/>
          <w:rFonts w:ascii="Times New Roman" w:eastAsia="Times New Roman" w:hAnsi="Times New Roman" w:cs="Times New Roman"/>
          <w:bCs/>
          <w:color w:val="000000"/>
          <w:sz w:val="26"/>
          <w:szCs w:val="26"/>
          <w:lang w:eastAsia="ru-RU"/>
        </w:rPr>
        <w:footnoteReference w:id="74"/>
      </w:r>
      <w:r w:rsidR="001A1DE3">
        <w:rPr>
          <w:rFonts w:ascii="Times New Roman" w:eastAsia="Times New Roman" w:hAnsi="Times New Roman" w:cs="Times New Roman"/>
          <w:bCs/>
          <w:color w:val="000000"/>
          <w:sz w:val="26"/>
          <w:szCs w:val="26"/>
          <w:lang w:eastAsia="ru-RU"/>
        </w:rPr>
        <w:t>.</w:t>
      </w:r>
    </w:p>
    <w:p w14:paraId="79B5E37D" w14:textId="0C2AC454" w:rsidR="00066F3F" w:rsidRPr="00ED110A" w:rsidRDefault="00066F3F" w:rsidP="00066F3F">
      <w:pPr>
        <w:jc w:val="both"/>
        <w:rPr>
          <w:rFonts w:ascii="Times New Roman" w:eastAsia="Times New Roman" w:hAnsi="Times New Roman" w:cs="Times New Roman"/>
          <w:bCs/>
          <w:color w:val="000000"/>
          <w:sz w:val="26"/>
          <w:szCs w:val="26"/>
          <w:lang w:eastAsia="ru-RU"/>
        </w:rPr>
      </w:pPr>
      <w:r w:rsidRPr="00ED110A">
        <w:rPr>
          <w:rFonts w:ascii="Times New Roman" w:eastAsia="Times New Roman" w:hAnsi="Times New Roman" w:cs="Times New Roman"/>
          <w:bCs/>
          <w:color w:val="000000"/>
          <w:sz w:val="26"/>
          <w:szCs w:val="26"/>
          <w:lang w:eastAsia="ru-RU"/>
        </w:rPr>
        <w:t>Как и многие архитектурные знаменитости, Бьярке Ингельс начинал в бюро Р</w:t>
      </w:r>
      <w:r w:rsidR="00A1230F">
        <w:rPr>
          <w:rFonts w:ascii="Times New Roman" w:eastAsia="Times New Roman" w:hAnsi="Times New Roman" w:cs="Times New Roman"/>
          <w:bCs/>
          <w:color w:val="000000"/>
          <w:sz w:val="26"/>
          <w:szCs w:val="26"/>
          <w:lang w:eastAsia="ru-RU"/>
        </w:rPr>
        <w:t>ема</w:t>
      </w:r>
      <w:r w:rsidRPr="00ED110A">
        <w:rPr>
          <w:rFonts w:ascii="Times New Roman" w:eastAsia="Times New Roman" w:hAnsi="Times New Roman" w:cs="Times New Roman"/>
          <w:bCs/>
          <w:color w:val="000000"/>
          <w:sz w:val="26"/>
          <w:szCs w:val="26"/>
          <w:lang w:eastAsia="ru-RU"/>
        </w:rPr>
        <w:t xml:space="preserve"> Колхаса ОМА в Роттердаме, это было в 1998 году. Первая компания PLOT, которую он основал вместе с бельгийским коллегой, распалась в 2005 году. И появил</w:t>
      </w:r>
      <w:r w:rsidR="003F14FA">
        <w:rPr>
          <w:rFonts w:ascii="Times New Roman" w:eastAsia="Times New Roman" w:hAnsi="Times New Roman" w:cs="Times New Roman"/>
          <w:bCs/>
          <w:color w:val="000000"/>
          <w:sz w:val="26"/>
          <w:szCs w:val="26"/>
          <w:lang w:eastAsia="ru-RU"/>
        </w:rPr>
        <w:t>ось</w:t>
      </w:r>
      <w:r w:rsidRPr="00ED110A">
        <w:rPr>
          <w:rFonts w:ascii="Times New Roman" w:eastAsia="Times New Roman" w:hAnsi="Times New Roman" w:cs="Times New Roman"/>
          <w:bCs/>
          <w:color w:val="000000"/>
          <w:sz w:val="26"/>
          <w:szCs w:val="26"/>
          <w:lang w:eastAsia="ru-RU"/>
        </w:rPr>
        <w:t xml:space="preserve"> </w:t>
      </w:r>
      <w:r w:rsidRPr="00ED110A">
        <w:rPr>
          <w:rFonts w:ascii="Times New Roman" w:eastAsia="Times New Roman" w:hAnsi="Times New Roman" w:cs="Times New Roman"/>
          <w:bCs/>
          <w:color w:val="000000"/>
          <w:sz w:val="26"/>
          <w:szCs w:val="26"/>
          <w:lang w:val="en-US" w:eastAsia="ru-RU"/>
        </w:rPr>
        <w:t>BIG</w:t>
      </w:r>
      <w:r w:rsidRPr="00ED110A">
        <w:rPr>
          <w:rFonts w:ascii="Times New Roman" w:eastAsia="Times New Roman" w:hAnsi="Times New Roman" w:cs="Times New Roman"/>
          <w:bCs/>
          <w:color w:val="000000"/>
          <w:sz w:val="26"/>
          <w:szCs w:val="26"/>
          <w:lang w:eastAsia="ru-RU"/>
        </w:rPr>
        <w:t xml:space="preserve"> </w:t>
      </w:r>
      <w:r w:rsidR="0094238A">
        <w:rPr>
          <w:rFonts w:ascii="Times New Roman" w:eastAsia="Times New Roman" w:hAnsi="Times New Roman" w:cs="Times New Roman"/>
          <w:bCs/>
          <w:color w:val="000000"/>
          <w:sz w:val="26"/>
          <w:szCs w:val="26"/>
          <w:lang w:eastAsia="ru-RU"/>
        </w:rPr>
        <w:t>(</w:t>
      </w:r>
      <w:r w:rsidR="0094238A" w:rsidRPr="0094238A">
        <w:rPr>
          <w:rFonts w:ascii="Times New Roman" w:eastAsia="Times New Roman" w:hAnsi="Times New Roman" w:cs="Times New Roman"/>
          <w:bCs/>
          <w:color w:val="000000"/>
          <w:sz w:val="26"/>
          <w:szCs w:val="26"/>
          <w:lang w:eastAsia="ru-RU"/>
        </w:rPr>
        <w:t>Bjarke Ingels Group</w:t>
      </w:r>
      <w:r w:rsidR="0094238A">
        <w:rPr>
          <w:rFonts w:ascii="Times New Roman" w:eastAsia="Times New Roman" w:hAnsi="Times New Roman" w:cs="Times New Roman"/>
          <w:bCs/>
          <w:color w:val="000000"/>
          <w:sz w:val="26"/>
          <w:szCs w:val="26"/>
          <w:lang w:eastAsia="ru-RU"/>
        </w:rPr>
        <w:t>)</w:t>
      </w:r>
      <w:r w:rsidR="0094238A" w:rsidRPr="0094238A">
        <w:rPr>
          <w:rFonts w:ascii="Times New Roman" w:eastAsia="Times New Roman" w:hAnsi="Times New Roman" w:cs="Times New Roman"/>
          <w:bCs/>
          <w:color w:val="000000"/>
          <w:sz w:val="26"/>
          <w:szCs w:val="26"/>
          <w:lang w:eastAsia="ru-RU"/>
        </w:rPr>
        <w:t xml:space="preserve"> </w:t>
      </w:r>
      <w:r w:rsidRPr="00ED110A">
        <w:rPr>
          <w:rFonts w:ascii="Times New Roman" w:eastAsia="Times New Roman" w:hAnsi="Times New Roman" w:cs="Times New Roman"/>
          <w:bCs/>
          <w:color w:val="000000"/>
          <w:sz w:val="26"/>
          <w:szCs w:val="26"/>
          <w:lang w:eastAsia="ru-RU"/>
        </w:rPr>
        <w:t xml:space="preserve">– копенгагенское бюро, громко заявившее о себе необычным жилым комплексом </w:t>
      </w:r>
      <w:r w:rsidRPr="00ED110A">
        <w:rPr>
          <w:rFonts w:ascii="Times New Roman" w:eastAsia="Times New Roman" w:hAnsi="Times New Roman" w:cs="Times New Roman"/>
          <w:bCs/>
          <w:color w:val="000000"/>
          <w:sz w:val="26"/>
          <w:szCs w:val="26"/>
          <w:lang w:val="en-US" w:eastAsia="ru-RU"/>
        </w:rPr>
        <w:t>Mountain</w:t>
      </w:r>
      <w:r w:rsidRPr="00ED110A">
        <w:rPr>
          <w:rFonts w:ascii="Times New Roman" w:eastAsia="Times New Roman" w:hAnsi="Times New Roman" w:cs="Times New Roman"/>
          <w:bCs/>
          <w:color w:val="000000"/>
          <w:sz w:val="26"/>
          <w:szCs w:val="26"/>
          <w:lang w:eastAsia="ru-RU"/>
        </w:rPr>
        <w:t xml:space="preserve"> </w:t>
      </w:r>
      <w:r w:rsidRPr="00ED110A">
        <w:rPr>
          <w:rFonts w:ascii="Times New Roman" w:eastAsia="Times New Roman" w:hAnsi="Times New Roman" w:cs="Times New Roman"/>
          <w:bCs/>
          <w:color w:val="000000"/>
          <w:sz w:val="26"/>
          <w:szCs w:val="26"/>
          <w:lang w:val="en-US" w:eastAsia="ru-RU"/>
        </w:rPr>
        <w:t>Dwellings</w:t>
      </w:r>
      <w:r w:rsidRPr="00ED110A">
        <w:rPr>
          <w:rFonts w:ascii="Times New Roman" w:eastAsia="Times New Roman" w:hAnsi="Times New Roman" w:cs="Times New Roman"/>
          <w:bCs/>
          <w:color w:val="000000"/>
          <w:sz w:val="26"/>
          <w:szCs w:val="26"/>
          <w:lang w:eastAsia="ru-RU"/>
        </w:rPr>
        <w:t xml:space="preserve">. Проект сразу репрезентовал </w:t>
      </w:r>
      <w:r w:rsidRPr="00ED110A">
        <w:rPr>
          <w:rFonts w:ascii="Times New Roman" w:eastAsia="Times New Roman" w:hAnsi="Times New Roman" w:cs="Times New Roman"/>
          <w:bCs/>
          <w:color w:val="000000"/>
          <w:sz w:val="26"/>
          <w:szCs w:val="26"/>
          <w:lang w:val="en-US" w:eastAsia="ru-RU"/>
        </w:rPr>
        <w:t>BIG</w:t>
      </w:r>
      <w:r w:rsidRPr="00ED110A">
        <w:rPr>
          <w:rFonts w:ascii="Times New Roman" w:eastAsia="Times New Roman" w:hAnsi="Times New Roman" w:cs="Times New Roman"/>
          <w:bCs/>
          <w:color w:val="000000"/>
          <w:sz w:val="26"/>
          <w:szCs w:val="26"/>
          <w:lang w:eastAsia="ru-RU"/>
        </w:rPr>
        <w:t xml:space="preserve"> как бюро со своим ярким, ни на кого не похожим творческим стилем. Впрочем, сильное начало карьеры, связанное с успешным проектом или победой в архитектурном конкурсе (а таких побед у Бьярке Ингельса уже в первые десять лет существования фирмы было много)</w:t>
      </w:r>
      <w:r w:rsidR="003F14FA">
        <w:rPr>
          <w:rFonts w:ascii="Times New Roman" w:eastAsia="Times New Roman" w:hAnsi="Times New Roman" w:cs="Times New Roman"/>
          <w:bCs/>
          <w:color w:val="000000"/>
          <w:sz w:val="26"/>
          <w:szCs w:val="26"/>
          <w:lang w:eastAsia="ru-RU"/>
        </w:rPr>
        <w:t>,</w:t>
      </w:r>
      <w:r w:rsidRPr="00ED110A">
        <w:rPr>
          <w:rFonts w:ascii="Times New Roman" w:eastAsia="Times New Roman" w:hAnsi="Times New Roman" w:cs="Times New Roman"/>
          <w:bCs/>
          <w:color w:val="000000"/>
          <w:sz w:val="26"/>
          <w:szCs w:val="26"/>
          <w:lang w:eastAsia="ru-RU"/>
        </w:rPr>
        <w:t xml:space="preserve"> далеко не редкость в зарубежной архитектуре. Кейс </w:t>
      </w:r>
      <w:r w:rsidRPr="00ED110A">
        <w:rPr>
          <w:rFonts w:ascii="Times New Roman" w:eastAsia="Times New Roman" w:hAnsi="Times New Roman" w:cs="Times New Roman"/>
          <w:bCs/>
          <w:color w:val="000000"/>
          <w:sz w:val="26"/>
          <w:szCs w:val="26"/>
          <w:lang w:val="en-US" w:eastAsia="ru-RU"/>
        </w:rPr>
        <w:t>BIG</w:t>
      </w:r>
      <w:r w:rsidRPr="00ED110A">
        <w:rPr>
          <w:rFonts w:ascii="Times New Roman" w:eastAsia="Times New Roman" w:hAnsi="Times New Roman" w:cs="Times New Roman"/>
          <w:bCs/>
          <w:color w:val="000000"/>
          <w:sz w:val="26"/>
          <w:szCs w:val="26"/>
          <w:lang w:eastAsia="ru-RU"/>
        </w:rPr>
        <w:t xml:space="preserve"> стал уникальным благодаря маркетинговой стратегии, у истоков которой стоял сам архитектор.</w:t>
      </w:r>
    </w:p>
    <w:p w14:paraId="51E51F0E" w14:textId="2F5DF8DA" w:rsidR="00066F3F" w:rsidRPr="00ED110A" w:rsidRDefault="00066F3F" w:rsidP="00066F3F">
      <w:pPr>
        <w:jc w:val="both"/>
        <w:rPr>
          <w:rFonts w:ascii="Times New Roman" w:eastAsia="Times New Roman" w:hAnsi="Times New Roman" w:cs="Times New Roman"/>
          <w:bCs/>
          <w:color w:val="000000"/>
          <w:sz w:val="26"/>
          <w:szCs w:val="26"/>
          <w:lang w:eastAsia="ru-RU"/>
        </w:rPr>
      </w:pPr>
      <w:r w:rsidRPr="00ED110A">
        <w:rPr>
          <w:rFonts w:ascii="Times New Roman" w:eastAsia="Times New Roman" w:hAnsi="Times New Roman" w:cs="Times New Roman"/>
          <w:bCs/>
          <w:color w:val="000000"/>
          <w:sz w:val="26"/>
          <w:szCs w:val="26"/>
          <w:lang w:eastAsia="ru-RU"/>
        </w:rPr>
        <w:t xml:space="preserve">Бьярке Ингельс начал придумывать новые форматы репрезентации своего творчества и активно экспериментировать с видеоконтентом. И это был первый фактор успеха: найти, как объяснить и донести свои идеи в относительно простой форме до средств массовой информации и заказчика. Архитектор создавал видеоролики и снабжал их графическими диаграммами. Большую известность получило его видео о проекте </w:t>
      </w:r>
      <w:r w:rsidRPr="002045FE">
        <w:rPr>
          <w:rFonts w:ascii="Times New Roman" w:eastAsia="Times New Roman" w:hAnsi="Times New Roman" w:cs="Times New Roman"/>
          <w:bCs/>
          <w:color w:val="000000"/>
          <w:sz w:val="26"/>
          <w:szCs w:val="26"/>
          <w:highlight w:val="yellow"/>
          <w:lang w:eastAsia="ru-RU"/>
        </w:rPr>
        <w:t>Супрехарбор</w:t>
      </w:r>
      <w:r w:rsidRPr="00ED110A">
        <w:rPr>
          <w:rFonts w:ascii="Times New Roman" w:eastAsia="Times New Roman" w:hAnsi="Times New Roman" w:cs="Times New Roman"/>
          <w:bCs/>
          <w:color w:val="000000"/>
          <w:sz w:val="26"/>
          <w:szCs w:val="26"/>
          <w:lang w:eastAsia="ru-RU"/>
        </w:rPr>
        <w:t xml:space="preserve">, которое </w:t>
      </w:r>
      <w:r w:rsidRPr="00ED110A">
        <w:rPr>
          <w:rFonts w:ascii="Times New Roman" w:eastAsia="Times New Roman" w:hAnsi="Times New Roman" w:cs="Times New Roman"/>
          <w:bCs/>
          <w:color w:val="000000"/>
          <w:sz w:val="26"/>
          <w:szCs w:val="26"/>
          <w:lang w:val="en-US" w:eastAsia="ru-RU"/>
        </w:rPr>
        <w:t>BIG</w:t>
      </w:r>
      <w:r w:rsidRPr="00ED110A">
        <w:rPr>
          <w:rFonts w:ascii="Times New Roman" w:eastAsia="Times New Roman" w:hAnsi="Times New Roman" w:cs="Times New Roman"/>
          <w:bCs/>
          <w:color w:val="000000"/>
          <w:sz w:val="26"/>
          <w:szCs w:val="26"/>
          <w:lang w:eastAsia="ru-RU"/>
        </w:rPr>
        <w:t xml:space="preserve"> выпустил</w:t>
      </w:r>
      <w:r w:rsidR="00EC0ACE">
        <w:rPr>
          <w:rFonts w:ascii="Times New Roman" w:eastAsia="Times New Roman" w:hAnsi="Times New Roman" w:cs="Times New Roman"/>
          <w:bCs/>
          <w:color w:val="000000"/>
          <w:sz w:val="26"/>
          <w:szCs w:val="26"/>
          <w:lang w:eastAsia="ru-RU"/>
        </w:rPr>
        <w:t>о</w:t>
      </w:r>
      <w:r w:rsidRPr="00ED110A">
        <w:rPr>
          <w:rFonts w:ascii="Times New Roman" w:eastAsia="Times New Roman" w:hAnsi="Times New Roman" w:cs="Times New Roman"/>
          <w:bCs/>
          <w:color w:val="000000"/>
          <w:sz w:val="26"/>
          <w:szCs w:val="26"/>
          <w:lang w:eastAsia="ru-RU"/>
        </w:rPr>
        <w:t xml:space="preserve"> в формате учебного пособия. Еще одним уникальным кейсом стал ролик, в котором Бьярке Ингельс объяснял недостатки транспортировки традиционных западных конструкций стеклянных зданий на Ближний Восток и предлагал альтернативный дизайн гостиничного района в Абу-Даби, который буквально переворачивал башни отеля вверх ногами.</w:t>
      </w:r>
    </w:p>
    <w:p w14:paraId="5DE5449C" w14:textId="7D004D30" w:rsidR="00066F3F" w:rsidRPr="00ED110A" w:rsidRDefault="00066F3F" w:rsidP="00066F3F">
      <w:pPr>
        <w:jc w:val="both"/>
        <w:rPr>
          <w:rFonts w:ascii="Times New Roman" w:eastAsia="Times New Roman" w:hAnsi="Times New Roman" w:cs="Times New Roman"/>
          <w:bCs/>
          <w:color w:val="000000"/>
          <w:sz w:val="26"/>
          <w:szCs w:val="26"/>
          <w:lang w:eastAsia="ru-RU"/>
        </w:rPr>
      </w:pPr>
      <w:r w:rsidRPr="00ED110A">
        <w:rPr>
          <w:rFonts w:ascii="Times New Roman" w:eastAsia="Times New Roman" w:hAnsi="Times New Roman" w:cs="Times New Roman"/>
          <w:bCs/>
          <w:color w:val="000000"/>
          <w:sz w:val="26"/>
          <w:szCs w:val="26"/>
          <w:lang w:eastAsia="ru-RU"/>
        </w:rPr>
        <w:t>При этом Бьярке Ингельс и сам всегда любил находит</w:t>
      </w:r>
      <w:r w:rsidR="00825DDF">
        <w:rPr>
          <w:rFonts w:ascii="Times New Roman" w:eastAsia="Times New Roman" w:hAnsi="Times New Roman" w:cs="Times New Roman"/>
          <w:bCs/>
          <w:color w:val="000000"/>
          <w:sz w:val="26"/>
          <w:szCs w:val="26"/>
          <w:lang w:eastAsia="ru-RU"/>
        </w:rPr>
        <w:t>ь</w:t>
      </w:r>
      <w:r w:rsidRPr="00ED110A">
        <w:rPr>
          <w:rFonts w:ascii="Times New Roman" w:eastAsia="Times New Roman" w:hAnsi="Times New Roman" w:cs="Times New Roman"/>
          <w:bCs/>
          <w:color w:val="000000"/>
          <w:sz w:val="26"/>
          <w:szCs w:val="26"/>
          <w:lang w:eastAsia="ru-RU"/>
        </w:rPr>
        <w:t>ся перед камерой и вообще с удовольствием выступал перед аудиторией, обладая редким даром делать это убедительно</w:t>
      </w:r>
      <w:r w:rsidR="00EC0ACE">
        <w:rPr>
          <w:rFonts w:ascii="Times New Roman" w:eastAsia="Times New Roman" w:hAnsi="Times New Roman" w:cs="Times New Roman"/>
          <w:bCs/>
          <w:color w:val="000000"/>
          <w:sz w:val="26"/>
          <w:szCs w:val="26"/>
          <w:lang w:eastAsia="ru-RU"/>
        </w:rPr>
        <w:t>,</w:t>
      </w:r>
      <w:r w:rsidRPr="00ED110A">
        <w:rPr>
          <w:rFonts w:ascii="Times New Roman" w:eastAsia="Times New Roman" w:hAnsi="Times New Roman" w:cs="Times New Roman"/>
          <w:bCs/>
          <w:color w:val="000000"/>
          <w:sz w:val="26"/>
          <w:szCs w:val="26"/>
          <w:lang w:eastAsia="ru-RU"/>
        </w:rPr>
        <w:t xml:space="preserve"> по признанию критиков. Постоянно выпускаемый </w:t>
      </w:r>
      <w:r w:rsidRPr="00ED110A">
        <w:rPr>
          <w:rFonts w:ascii="Times New Roman" w:eastAsia="Times New Roman" w:hAnsi="Times New Roman" w:cs="Times New Roman"/>
          <w:bCs/>
          <w:color w:val="000000"/>
          <w:sz w:val="26"/>
          <w:szCs w:val="26"/>
          <w:lang w:val="en-US" w:eastAsia="ru-RU"/>
        </w:rPr>
        <w:t>BIG</w:t>
      </w:r>
      <w:r w:rsidRPr="00ED110A">
        <w:rPr>
          <w:rFonts w:ascii="Times New Roman" w:eastAsia="Times New Roman" w:hAnsi="Times New Roman" w:cs="Times New Roman"/>
          <w:bCs/>
          <w:color w:val="000000"/>
          <w:sz w:val="26"/>
          <w:szCs w:val="26"/>
          <w:lang w:eastAsia="ru-RU"/>
        </w:rPr>
        <w:t xml:space="preserve"> видеоконтент помог установить контакт с аудиторией и завоевать ее доверие. </w:t>
      </w:r>
    </w:p>
    <w:p w14:paraId="3F85FD6C" w14:textId="4610B752" w:rsidR="00066F3F" w:rsidRPr="00ED110A" w:rsidRDefault="00066F3F" w:rsidP="00066F3F">
      <w:pPr>
        <w:jc w:val="both"/>
        <w:rPr>
          <w:rFonts w:ascii="Times New Roman" w:eastAsia="Times New Roman" w:hAnsi="Times New Roman" w:cs="Times New Roman"/>
          <w:bCs/>
          <w:color w:val="000000"/>
          <w:sz w:val="26"/>
          <w:szCs w:val="26"/>
          <w:lang w:eastAsia="ru-RU"/>
        </w:rPr>
      </w:pPr>
      <w:r w:rsidRPr="00ED110A">
        <w:rPr>
          <w:rFonts w:ascii="Times New Roman" w:eastAsia="Times New Roman" w:hAnsi="Times New Roman" w:cs="Times New Roman"/>
          <w:bCs/>
          <w:color w:val="000000"/>
          <w:sz w:val="26"/>
          <w:szCs w:val="26"/>
          <w:lang w:eastAsia="ru-RU"/>
        </w:rPr>
        <w:t>Вторым важным шагом на пути к успеху стало налаживание связей с потенциальными заказчиками – для этого Бьярке Ингельс сам двинулся навстречу девелоперам и в 2010 г</w:t>
      </w:r>
      <w:r w:rsidR="00EC0ACE">
        <w:rPr>
          <w:rFonts w:ascii="Times New Roman" w:eastAsia="Times New Roman" w:hAnsi="Times New Roman" w:cs="Times New Roman"/>
          <w:bCs/>
          <w:color w:val="000000"/>
          <w:sz w:val="26"/>
          <w:szCs w:val="26"/>
          <w:lang w:eastAsia="ru-RU"/>
        </w:rPr>
        <w:t>оду</w:t>
      </w:r>
      <w:r w:rsidRPr="00ED110A">
        <w:rPr>
          <w:rFonts w:ascii="Times New Roman" w:eastAsia="Times New Roman" w:hAnsi="Times New Roman" w:cs="Times New Roman"/>
          <w:bCs/>
          <w:color w:val="000000"/>
          <w:sz w:val="26"/>
          <w:szCs w:val="26"/>
          <w:lang w:eastAsia="ru-RU"/>
        </w:rPr>
        <w:t xml:space="preserve"> поехал завоевывать американский рынок. На тот момент </w:t>
      </w:r>
      <w:r w:rsidR="00EC0ACE">
        <w:rPr>
          <w:rFonts w:ascii="Times New Roman" w:eastAsia="Times New Roman" w:hAnsi="Times New Roman" w:cs="Times New Roman"/>
          <w:bCs/>
          <w:color w:val="000000"/>
          <w:sz w:val="26"/>
          <w:szCs w:val="26"/>
          <w:lang w:eastAsia="ru-RU"/>
        </w:rPr>
        <w:t xml:space="preserve">бюро </w:t>
      </w:r>
      <w:r w:rsidRPr="00ED110A">
        <w:rPr>
          <w:rFonts w:ascii="Times New Roman" w:eastAsia="Times New Roman" w:hAnsi="Times New Roman" w:cs="Times New Roman"/>
          <w:bCs/>
          <w:color w:val="000000"/>
          <w:sz w:val="26"/>
          <w:szCs w:val="26"/>
          <w:lang w:val="en-US" w:eastAsia="ru-RU"/>
        </w:rPr>
        <w:t>BIG</w:t>
      </w:r>
      <w:r w:rsidRPr="00ED110A">
        <w:rPr>
          <w:rFonts w:ascii="Times New Roman" w:eastAsia="Times New Roman" w:hAnsi="Times New Roman" w:cs="Times New Roman"/>
          <w:bCs/>
          <w:color w:val="000000"/>
          <w:sz w:val="26"/>
          <w:szCs w:val="26"/>
          <w:lang w:eastAsia="ru-RU"/>
        </w:rPr>
        <w:t xml:space="preserve"> уже был</w:t>
      </w:r>
      <w:r w:rsidR="00EC0ACE">
        <w:rPr>
          <w:rFonts w:ascii="Times New Roman" w:eastAsia="Times New Roman" w:hAnsi="Times New Roman" w:cs="Times New Roman"/>
          <w:bCs/>
          <w:color w:val="000000"/>
          <w:sz w:val="26"/>
          <w:szCs w:val="26"/>
          <w:lang w:eastAsia="ru-RU"/>
        </w:rPr>
        <w:t>о</w:t>
      </w:r>
      <w:r w:rsidRPr="00ED110A">
        <w:rPr>
          <w:rFonts w:ascii="Times New Roman" w:eastAsia="Times New Roman" w:hAnsi="Times New Roman" w:cs="Times New Roman"/>
          <w:bCs/>
          <w:color w:val="000000"/>
          <w:sz w:val="26"/>
          <w:szCs w:val="26"/>
          <w:lang w:eastAsia="ru-RU"/>
        </w:rPr>
        <w:t xml:space="preserve"> извест</w:t>
      </w:r>
      <w:r w:rsidR="00517817">
        <w:rPr>
          <w:rFonts w:ascii="Times New Roman" w:eastAsia="Times New Roman" w:hAnsi="Times New Roman" w:cs="Times New Roman"/>
          <w:bCs/>
          <w:color w:val="000000"/>
          <w:sz w:val="26"/>
          <w:szCs w:val="26"/>
          <w:lang w:eastAsia="ru-RU"/>
        </w:rPr>
        <w:t>но</w:t>
      </w:r>
      <w:r w:rsidRPr="00ED110A">
        <w:rPr>
          <w:rFonts w:ascii="Times New Roman" w:eastAsia="Times New Roman" w:hAnsi="Times New Roman" w:cs="Times New Roman"/>
          <w:bCs/>
          <w:color w:val="000000"/>
          <w:sz w:val="26"/>
          <w:szCs w:val="26"/>
          <w:lang w:eastAsia="ru-RU"/>
        </w:rPr>
        <w:t xml:space="preserve"> в странах Европы, но о нем почти не знали в США. Для этого Бьярке Ингельс открыл небольшой офис в Нью-Йорке. И развернул программу лекций, на которые охотно звал девелоперов и рассказывал им о своих ценностях и уникальных концепциях. </w:t>
      </w:r>
    </w:p>
    <w:p w14:paraId="1257EF87" w14:textId="36E05320" w:rsidR="00066F3F" w:rsidRPr="00ED110A" w:rsidRDefault="00066F3F" w:rsidP="00066F3F">
      <w:pPr>
        <w:jc w:val="both"/>
        <w:rPr>
          <w:rFonts w:ascii="Times New Roman" w:eastAsia="Times New Roman" w:hAnsi="Times New Roman" w:cs="Times New Roman"/>
          <w:bCs/>
          <w:color w:val="000000"/>
          <w:sz w:val="26"/>
          <w:szCs w:val="26"/>
          <w:lang w:eastAsia="ru-RU"/>
        </w:rPr>
      </w:pPr>
      <w:r w:rsidRPr="00ED110A">
        <w:rPr>
          <w:rFonts w:ascii="Times New Roman" w:eastAsia="Times New Roman" w:hAnsi="Times New Roman" w:cs="Times New Roman"/>
          <w:bCs/>
          <w:color w:val="000000"/>
          <w:sz w:val="26"/>
          <w:szCs w:val="26"/>
          <w:lang w:eastAsia="ru-RU"/>
        </w:rPr>
        <w:t>Третьим фактором популярности Бьярке Ингельса стало искусство сторителлинга: как и в своих видеороликах, так и в выступлениях архитектор не использует профессиональный язык и всегда разговаривает с аудиторией на понятном не</w:t>
      </w:r>
      <w:r w:rsidR="00FB167C">
        <w:rPr>
          <w:rFonts w:ascii="Times New Roman" w:eastAsia="Times New Roman" w:hAnsi="Times New Roman" w:cs="Times New Roman"/>
          <w:bCs/>
          <w:color w:val="000000"/>
          <w:sz w:val="26"/>
          <w:szCs w:val="26"/>
          <w:lang w:eastAsia="ru-RU"/>
        </w:rPr>
        <w:t xml:space="preserve"> </w:t>
      </w:r>
      <w:r w:rsidRPr="00ED110A">
        <w:rPr>
          <w:rFonts w:ascii="Times New Roman" w:eastAsia="Times New Roman" w:hAnsi="Times New Roman" w:cs="Times New Roman"/>
          <w:bCs/>
          <w:color w:val="000000"/>
          <w:sz w:val="26"/>
          <w:szCs w:val="26"/>
          <w:lang w:eastAsia="ru-RU"/>
        </w:rPr>
        <w:t xml:space="preserve">архитектору уровне. Манифестом такого </w:t>
      </w:r>
      <w:r w:rsidR="00FB167C">
        <w:rPr>
          <w:rFonts w:ascii="Times New Roman" w:eastAsia="Times New Roman" w:hAnsi="Times New Roman" w:cs="Times New Roman"/>
          <w:bCs/>
          <w:color w:val="000000"/>
          <w:sz w:val="26"/>
          <w:szCs w:val="26"/>
          <w:lang w:eastAsia="ru-RU"/>
        </w:rPr>
        <w:t>подхода стала книга-</w:t>
      </w:r>
      <w:r w:rsidR="00A1230F">
        <w:rPr>
          <w:rFonts w:ascii="Times New Roman" w:eastAsia="Times New Roman" w:hAnsi="Times New Roman" w:cs="Times New Roman"/>
          <w:bCs/>
          <w:color w:val="000000"/>
          <w:sz w:val="26"/>
          <w:szCs w:val="26"/>
          <w:lang w:eastAsia="ru-RU"/>
        </w:rPr>
        <w:t xml:space="preserve">бестселлер </w:t>
      </w:r>
      <w:r w:rsidRPr="00ED110A">
        <w:rPr>
          <w:rFonts w:ascii="Times New Roman" w:eastAsia="Times New Roman" w:hAnsi="Times New Roman" w:cs="Times New Roman"/>
          <w:bCs/>
          <w:color w:val="000000"/>
          <w:sz w:val="26"/>
          <w:szCs w:val="26"/>
          <w:lang w:val="en-US" w:eastAsia="ru-RU"/>
        </w:rPr>
        <w:t>Yes</w:t>
      </w:r>
      <w:r w:rsidRPr="00ED110A">
        <w:rPr>
          <w:rFonts w:ascii="Times New Roman" w:eastAsia="Times New Roman" w:hAnsi="Times New Roman" w:cs="Times New Roman"/>
          <w:bCs/>
          <w:color w:val="000000"/>
          <w:sz w:val="26"/>
          <w:szCs w:val="26"/>
          <w:lang w:eastAsia="ru-RU"/>
        </w:rPr>
        <w:t xml:space="preserve"> </w:t>
      </w:r>
      <w:r w:rsidRPr="00ED110A">
        <w:rPr>
          <w:rFonts w:ascii="Times New Roman" w:eastAsia="Times New Roman" w:hAnsi="Times New Roman" w:cs="Times New Roman"/>
          <w:bCs/>
          <w:color w:val="000000"/>
          <w:sz w:val="26"/>
          <w:szCs w:val="26"/>
          <w:lang w:val="en-US" w:eastAsia="ru-RU"/>
        </w:rPr>
        <w:t>Is</w:t>
      </w:r>
      <w:r w:rsidRPr="00ED110A">
        <w:rPr>
          <w:rFonts w:ascii="Times New Roman" w:eastAsia="Times New Roman" w:hAnsi="Times New Roman" w:cs="Times New Roman"/>
          <w:bCs/>
          <w:color w:val="000000"/>
          <w:sz w:val="26"/>
          <w:szCs w:val="26"/>
          <w:lang w:eastAsia="ru-RU"/>
        </w:rPr>
        <w:t xml:space="preserve"> </w:t>
      </w:r>
      <w:r w:rsidRPr="00ED110A">
        <w:rPr>
          <w:rFonts w:ascii="Times New Roman" w:eastAsia="Times New Roman" w:hAnsi="Times New Roman" w:cs="Times New Roman"/>
          <w:bCs/>
          <w:color w:val="000000"/>
          <w:sz w:val="26"/>
          <w:szCs w:val="26"/>
          <w:lang w:val="en-US" w:eastAsia="ru-RU"/>
        </w:rPr>
        <w:t>More</w:t>
      </w:r>
      <w:r w:rsidRPr="00ED110A">
        <w:rPr>
          <w:rFonts w:ascii="Times New Roman" w:eastAsia="Times New Roman" w:hAnsi="Times New Roman" w:cs="Times New Roman"/>
          <w:bCs/>
          <w:color w:val="000000"/>
          <w:sz w:val="26"/>
          <w:szCs w:val="26"/>
          <w:lang w:eastAsia="ru-RU"/>
        </w:rPr>
        <w:t xml:space="preserve"> и в особенности сам подход к изложению: свои архитектурные идеи Бьярке Ингельс перевел на язык комиксов, вперв</w:t>
      </w:r>
      <w:r w:rsidR="00FB167C">
        <w:rPr>
          <w:rFonts w:ascii="Times New Roman" w:eastAsia="Times New Roman" w:hAnsi="Times New Roman" w:cs="Times New Roman"/>
          <w:bCs/>
          <w:color w:val="000000"/>
          <w:sz w:val="26"/>
          <w:szCs w:val="26"/>
          <w:lang w:eastAsia="ru-RU"/>
        </w:rPr>
        <w:t>ые «опустившись» до уровня масс</w:t>
      </w:r>
      <w:r w:rsidRPr="00ED110A">
        <w:rPr>
          <w:rFonts w:ascii="Times New Roman" w:eastAsia="Times New Roman" w:hAnsi="Times New Roman" w:cs="Times New Roman"/>
          <w:bCs/>
          <w:color w:val="000000"/>
          <w:sz w:val="26"/>
          <w:szCs w:val="26"/>
          <w:lang w:eastAsia="ru-RU"/>
        </w:rPr>
        <w:t xml:space="preserve">культуры. В 2010 году Нью-Йоркский музей современного искусства </w:t>
      </w:r>
      <w:r w:rsidR="004E0BD2">
        <w:rPr>
          <w:rFonts w:ascii="Times New Roman" w:eastAsia="Times New Roman" w:hAnsi="Times New Roman" w:cs="Times New Roman"/>
          <w:bCs/>
          <w:color w:val="000000"/>
          <w:sz w:val="26"/>
          <w:szCs w:val="26"/>
          <w:lang w:eastAsia="ru-RU"/>
        </w:rPr>
        <w:t>(</w:t>
      </w:r>
      <w:r w:rsidR="004E0BD2" w:rsidRPr="004E0BD2">
        <w:rPr>
          <w:rFonts w:ascii="Times New Roman" w:eastAsia="Times New Roman" w:hAnsi="Times New Roman" w:cs="Times New Roman"/>
          <w:bCs/>
          <w:color w:val="000000"/>
          <w:sz w:val="26"/>
          <w:szCs w:val="26"/>
          <w:lang w:eastAsia="ru-RU"/>
        </w:rPr>
        <w:t>MoMA</w:t>
      </w:r>
      <w:r w:rsidR="004E0BD2">
        <w:rPr>
          <w:rFonts w:ascii="Times New Roman" w:eastAsia="Times New Roman" w:hAnsi="Times New Roman" w:cs="Times New Roman"/>
          <w:bCs/>
          <w:color w:val="000000"/>
          <w:sz w:val="26"/>
          <w:szCs w:val="26"/>
          <w:lang w:eastAsia="ru-RU"/>
        </w:rPr>
        <w:t>)</w:t>
      </w:r>
      <w:r w:rsidR="004E0BD2" w:rsidRPr="00ED110A">
        <w:rPr>
          <w:rFonts w:ascii="Times New Roman" w:eastAsia="Times New Roman" w:hAnsi="Times New Roman" w:cs="Times New Roman"/>
          <w:bCs/>
          <w:color w:val="000000"/>
          <w:sz w:val="26"/>
          <w:szCs w:val="26"/>
          <w:lang w:eastAsia="ru-RU"/>
        </w:rPr>
        <w:t xml:space="preserve"> </w:t>
      </w:r>
      <w:r w:rsidRPr="00ED110A">
        <w:rPr>
          <w:rFonts w:ascii="Times New Roman" w:eastAsia="Times New Roman" w:hAnsi="Times New Roman" w:cs="Times New Roman"/>
          <w:bCs/>
          <w:color w:val="000000"/>
          <w:sz w:val="26"/>
          <w:szCs w:val="26"/>
          <w:lang w:eastAsia="ru-RU"/>
        </w:rPr>
        <w:t>добавил книгу в свою постоянную архитектурную коллекцию.</w:t>
      </w:r>
    </w:p>
    <w:p w14:paraId="528CD8F8" w14:textId="4C47051A" w:rsidR="00066F3F" w:rsidRPr="00ED110A" w:rsidRDefault="00066F3F" w:rsidP="00066F3F">
      <w:pPr>
        <w:jc w:val="both"/>
        <w:rPr>
          <w:rFonts w:ascii="Times New Roman" w:eastAsia="Times New Roman" w:hAnsi="Times New Roman" w:cs="Times New Roman"/>
          <w:bCs/>
          <w:color w:val="000000"/>
          <w:sz w:val="26"/>
          <w:szCs w:val="26"/>
          <w:lang w:eastAsia="ru-RU"/>
        </w:rPr>
      </w:pPr>
      <w:r w:rsidRPr="004E0BD2">
        <w:rPr>
          <w:rFonts w:ascii="Times New Roman" w:eastAsia="Times New Roman" w:hAnsi="Times New Roman" w:cs="Times New Roman"/>
          <w:bCs/>
          <w:color w:val="000000"/>
          <w:sz w:val="26"/>
          <w:szCs w:val="26"/>
          <w:lang w:eastAsia="ru-RU"/>
        </w:rPr>
        <w:t>Наконец, еще одна стратегия в этой истории успеха касалась корпоративной</w:t>
      </w:r>
      <w:r w:rsidRPr="00ED110A">
        <w:rPr>
          <w:rFonts w:ascii="Times New Roman" w:eastAsia="Times New Roman" w:hAnsi="Times New Roman" w:cs="Times New Roman"/>
          <w:bCs/>
          <w:color w:val="000000"/>
          <w:sz w:val="26"/>
          <w:szCs w:val="26"/>
          <w:lang w:eastAsia="ru-RU"/>
        </w:rPr>
        <w:t xml:space="preserve"> культуры и того, как Бьярке Ингельс выстроил свой офис. Для </w:t>
      </w:r>
      <w:r w:rsidRPr="00ED110A">
        <w:rPr>
          <w:rFonts w:ascii="Times New Roman" w:eastAsia="Times New Roman" w:hAnsi="Times New Roman" w:cs="Times New Roman"/>
          <w:bCs/>
          <w:color w:val="000000"/>
          <w:sz w:val="26"/>
          <w:szCs w:val="26"/>
          <w:lang w:val="en-US" w:eastAsia="ru-RU"/>
        </w:rPr>
        <w:t>BIG</w:t>
      </w:r>
      <w:r w:rsidRPr="00ED110A">
        <w:rPr>
          <w:rFonts w:ascii="Times New Roman" w:eastAsia="Times New Roman" w:hAnsi="Times New Roman" w:cs="Times New Roman"/>
          <w:bCs/>
          <w:color w:val="000000"/>
          <w:sz w:val="26"/>
          <w:szCs w:val="26"/>
          <w:lang w:eastAsia="ru-RU"/>
        </w:rPr>
        <w:t xml:space="preserve"> характерны сильно выраженные горизонтальные связи</w:t>
      </w:r>
      <w:r w:rsidR="004E0BD2">
        <w:rPr>
          <w:rFonts w:ascii="Times New Roman" w:eastAsia="Times New Roman" w:hAnsi="Times New Roman" w:cs="Times New Roman"/>
          <w:bCs/>
          <w:color w:val="000000"/>
          <w:sz w:val="26"/>
          <w:szCs w:val="26"/>
          <w:lang w:eastAsia="ru-RU"/>
        </w:rPr>
        <w:t>:</w:t>
      </w:r>
      <w:r w:rsidRPr="00ED110A">
        <w:rPr>
          <w:rFonts w:ascii="Times New Roman" w:eastAsia="Times New Roman" w:hAnsi="Times New Roman" w:cs="Times New Roman"/>
          <w:bCs/>
          <w:color w:val="000000"/>
          <w:sz w:val="26"/>
          <w:szCs w:val="26"/>
          <w:lang w:eastAsia="ru-RU"/>
        </w:rPr>
        <w:t xml:space="preserve"> сам архитектор при всем своем таланте организатора охотно делегирует полномочия специалистам, которые при этом не обязательно являются архитекторами. К концу 2010-х бюро не избежало влияния экономического кризиса. И тогда он принял в команду Шилу Майни Сегаард в качестве финансового директора. Сам Бьярке Ингельс хотел разрабатывать проекты и заниматься развитием бизнеса. Шила Майни Сегаард вскоре возглавила всю инфраструктуру бизнеса и быстро выросла до генерального директора BIG. В своих интервью она неоднократно подчеркивала роль уникальной корпоративной культур</w:t>
      </w:r>
      <w:r w:rsidR="00EC0ACE">
        <w:rPr>
          <w:rFonts w:ascii="Times New Roman" w:eastAsia="Times New Roman" w:hAnsi="Times New Roman" w:cs="Times New Roman"/>
          <w:bCs/>
          <w:color w:val="000000"/>
          <w:sz w:val="26"/>
          <w:szCs w:val="26"/>
          <w:lang w:eastAsia="ru-RU"/>
        </w:rPr>
        <w:t>ы</w:t>
      </w:r>
      <w:r w:rsidRPr="00ED110A">
        <w:rPr>
          <w:rFonts w:ascii="Times New Roman" w:eastAsia="Times New Roman" w:hAnsi="Times New Roman" w:cs="Times New Roman"/>
          <w:bCs/>
          <w:color w:val="000000"/>
          <w:sz w:val="26"/>
          <w:szCs w:val="26"/>
          <w:lang w:eastAsia="ru-RU"/>
        </w:rPr>
        <w:t xml:space="preserve"> BIG, основанной на сотрудничестве, в успехе бюро. Роли и обязанности в бюро распределяются в соответствии с сильными сторонами сотрудников, тогда как награды распределяются поровну</w:t>
      </w:r>
      <w:r w:rsidRPr="00ED110A">
        <w:rPr>
          <w:rStyle w:val="ad"/>
          <w:rFonts w:ascii="Times New Roman" w:eastAsia="Times New Roman" w:hAnsi="Times New Roman" w:cs="Times New Roman"/>
          <w:bCs/>
          <w:color w:val="000000"/>
          <w:sz w:val="26"/>
          <w:szCs w:val="26"/>
          <w:lang w:eastAsia="ru-RU"/>
        </w:rPr>
        <w:footnoteReference w:id="75"/>
      </w:r>
      <w:r w:rsidR="00EC0ACE">
        <w:rPr>
          <w:rFonts w:ascii="Times New Roman" w:eastAsia="Times New Roman" w:hAnsi="Times New Roman" w:cs="Times New Roman"/>
          <w:bCs/>
          <w:color w:val="000000"/>
          <w:sz w:val="26"/>
          <w:szCs w:val="26"/>
          <w:lang w:eastAsia="ru-RU"/>
        </w:rPr>
        <w:t>.</w:t>
      </w:r>
    </w:p>
    <w:p w14:paraId="006C9483" w14:textId="5B0FA835" w:rsidR="00066F3F" w:rsidRPr="00ED110A" w:rsidRDefault="00066F3F" w:rsidP="00066F3F">
      <w:pPr>
        <w:jc w:val="both"/>
        <w:rPr>
          <w:rFonts w:ascii="Times New Roman" w:eastAsia="Times New Roman" w:hAnsi="Times New Roman" w:cs="Times New Roman"/>
          <w:bCs/>
          <w:color w:val="000000"/>
          <w:sz w:val="26"/>
          <w:szCs w:val="26"/>
          <w:lang w:eastAsia="ru-RU"/>
        </w:rPr>
      </w:pPr>
      <w:r w:rsidRPr="00ED110A">
        <w:rPr>
          <w:rFonts w:ascii="Times New Roman" w:eastAsia="Times New Roman" w:hAnsi="Times New Roman" w:cs="Times New Roman"/>
          <w:bCs/>
          <w:color w:val="000000"/>
          <w:sz w:val="26"/>
          <w:szCs w:val="26"/>
          <w:lang w:eastAsia="ru-RU"/>
        </w:rPr>
        <w:t>Многие архитектурные компании для продвижения брен</w:t>
      </w:r>
      <w:r w:rsidR="004E0BD2">
        <w:rPr>
          <w:rFonts w:ascii="Times New Roman" w:eastAsia="Times New Roman" w:hAnsi="Times New Roman" w:cs="Times New Roman"/>
          <w:bCs/>
          <w:color w:val="000000"/>
          <w:sz w:val="26"/>
          <w:szCs w:val="26"/>
          <w:lang w:eastAsia="ru-RU"/>
        </w:rPr>
        <w:t>да участвуют в разработке около</w:t>
      </w:r>
      <w:r w:rsidRPr="00ED110A">
        <w:rPr>
          <w:rFonts w:ascii="Times New Roman" w:eastAsia="Times New Roman" w:hAnsi="Times New Roman" w:cs="Times New Roman"/>
          <w:bCs/>
          <w:color w:val="000000"/>
          <w:sz w:val="26"/>
          <w:szCs w:val="26"/>
          <w:lang w:eastAsia="ru-RU"/>
        </w:rPr>
        <w:t xml:space="preserve">архитектурных продуктов. Например, у </w:t>
      </w:r>
      <w:r w:rsidRPr="00ED110A">
        <w:rPr>
          <w:rFonts w:ascii="Times New Roman" w:eastAsia="Times New Roman" w:hAnsi="Times New Roman" w:cs="Times New Roman"/>
          <w:bCs/>
          <w:color w:val="000000"/>
          <w:sz w:val="26"/>
          <w:szCs w:val="26"/>
          <w:lang w:val="en-US" w:eastAsia="ru-RU"/>
        </w:rPr>
        <w:t>BIG</w:t>
      </w:r>
      <w:r w:rsidRPr="00ED110A">
        <w:rPr>
          <w:rFonts w:ascii="Times New Roman" w:eastAsia="Times New Roman" w:hAnsi="Times New Roman" w:cs="Times New Roman"/>
          <w:bCs/>
          <w:color w:val="000000"/>
          <w:sz w:val="26"/>
          <w:szCs w:val="26"/>
          <w:lang w:eastAsia="ru-RU"/>
        </w:rPr>
        <w:t xml:space="preserve"> есть подразделение BIG IDEAS, которое они позиционируют как научно-исследовательскую лабораторию и инкубатор дизайн-концепций. В сотрудничестве с компаниями промышленного дизайна Kilo Design и Skibsted Ideation BIG работает над разработкой продуктов в области персональных технологий, городской мобильности и мебели. Основное внимание уделяется тому, чтобы превратить разработки в буквальное продолжение архитектуры. Например, они создали такой продукт, как Friday Smart Lock, высококачественный электронный дверной замок от Friday Home.</w:t>
      </w:r>
    </w:p>
    <w:p w14:paraId="608A2713" w14:textId="41CB6779" w:rsidR="00066F3F" w:rsidRPr="00ED110A" w:rsidRDefault="00066F3F" w:rsidP="00066F3F">
      <w:pPr>
        <w:jc w:val="both"/>
        <w:rPr>
          <w:rFonts w:ascii="Times New Roman" w:eastAsia="Times New Roman" w:hAnsi="Times New Roman" w:cs="Times New Roman"/>
          <w:bCs/>
          <w:color w:val="000000"/>
          <w:sz w:val="26"/>
          <w:szCs w:val="26"/>
          <w:lang w:eastAsia="ru-RU"/>
        </w:rPr>
      </w:pPr>
      <w:r w:rsidRPr="00ED110A">
        <w:rPr>
          <w:rFonts w:ascii="Times New Roman" w:eastAsia="Times New Roman" w:hAnsi="Times New Roman" w:cs="Times New Roman"/>
          <w:bCs/>
          <w:color w:val="000000"/>
          <w:sz w:val="26"/>
          <w:szCs w:val="26"/>
          <w:lang w:eastAsia="ru-RU"/>
        </w:rPr>
        <w:t>Эта стратегия используется и, например, бюро Studio McGee</w:t>
      </w:r>
      <w:r w:rsidR="00C37B20">
        <w:rPr>
          <w:rFonts w:ascii="Times New Roman" w:eastAsia="Times New Roman" w:hAnsi="Times New Roman" w:cs="Times New Roman"/>
          <w:bCs/>
          <w:color w:val="000000"/>
          <w:sz w:val="26"/>
          <w:szCs w:val="26"/>
          <w:lang w:eastAsia="ru-RU"/>
        </w:rPr>
        <w:t xml:space="preserve"> – </w:t>
      </w:r>
      <w:r w:rsidRPr="00ED110A">
        <w:rPr>
          <w:rFonts w:ascii="Times New Roman" w:eastAsia="Times New Roman" w:hAnsi="Times New Roman" w:cs="Times New Roman"/>
          <w:bCs/>
          <w:color w:val="000000"/>
          <w:sz w:val="26"/>
          <w:szCs w:val="26"/>
          <w:lang w:eastAsia="ru-RU"/>
        </w:rPr>
        <w:t>одн</w:t>
      </w:r>
      <w:r w:rsidR="007A75BC">
        <w:rPr>
          <w:rFonts w:ascii="Times New Roman" w:eastAsia="Times New Roman" w:hAnsi="Times New Roman" w:cs="Times New Roman"/>
          <w:bCs/>
          <w:color w:val="000000"/>
          <w:sz w:val="26"/>
          <w:szCs w:val="26"/>
          <w:lang w:eastAsia="ru-RU"/>
        </w:rPr>
        <w:t>им</w:t>
      </w:r>
      <w:r w:rsidRPr="00ED110A">
        <w:rPr>
          <w:rFonts w:ascii="Times New Roman" w:eastAsia="Times New Roman" w:hAnsi="Times New Roman" w:cs="Times New Roman"/>
          <w:bCs/>
          <w:color w:val="000000"/>
          <w:sz w:val="26"/>
          <w:szCs w:val="26"/>
          <w:lang w:eastAsia="ru-RU"/>
        </w:rPr>
        <w:t xml:space="preserve"> из самых узнаваемых современных брендов электронной коммерции в дизайне интерьера. Вся их дизайн-студия выступает в качестве маркетинговой платформы для их продуктовой линейки McGee &amp; Co, которая обеспечивает 85</w:t>
      </w:r>
      <w:r w:rsidR="007313AA">
        <w:rPr>
          <w:bCs/>
          <w:color w:val="000000"/>
          <w:sz w:val="26"/>
          <w:szCs w:val="26"/>
        </w:rPr>
        <w:t> </w:t>
      </w:r>
      <w:r w:rsidRPr="00ED110A">
        <w:rPr>
          <w:rFonts w:ascii="Times New Roman" w:eastAsia="Times New Roman" w:hAnsi="Times New Roman" w:cs="Times New Roman"/>
          <w:bCs/>
          <w:color w:val="000000"/>
          <w:sz w:val="26"/>
          <w:szCs w:val="26"/>
          <w:lang w:eastAsia="ru-RU"/>
        </w:rPr>
        <w:t xml:space="preserve">% их дохода наряду с архитектурным проектированием частных домов. </w:t>
      </w:r>
    </w:p>
    <w:p w14:paraId="2F09FAAB" w14:textId="77777777" w:rsidR="00066F3F" w:rsidRPr="00ED110A" w:rsidRDefault="00066F3F" w:rsidP="00066F3F">
      <w:pPr>
        <w:jc w:val="both"/>
        <w:rPr>
          <w:rFonts w:ascii="Times New Roman" w:eastAsia="Times New Roman" w:hAnsi="Times New Roman" w:cs="Times New Roman"/>
          <w:bCs/>
          <w:color w:val="000000"/>
          <w:sz w:val="26"/>
          <w:szCs w:val="26"/>
          <w:lang w:eastAsia="ru-RU"/>
        </w:rPr>
      </w:pPr>
    </w:p>
    <w:p w14:paraId="2CE22D3E" w14:textId="77777777" w:rsidR="00066F3F" w:rsidRPr="00ED110A" w:rsidRDefault="00066F3F" w:rsidP="00066F3F">
      <w:pPr>
        <w:jc w:val="both"/>
        <w:rPr>
          <w:rFonts w:ascii="Times New Roman" w:eastAsia="Times New Roman" w:hAnsi="Times New Roman" w:cs="Times New Roman"/>
          <w:bCs/>
          <w:color w:val="000000"/>
          <w:sz w:val="26"/>
          <w:szCs w:val="26"/>
          <w:lang w:eastAsia="ru-RU"/>
        </w:rPr>
      </w:pPr>
    </w:p>
    <w:p w14:paraId="7BEE630F" w14:textId="786C76E8" w:rsidR="00066F3F" w:rsidRPr="00ED110A" w:rsidRDefault="00066F3F" w:rsidP="00066F3F">
      <w:pPr>
        <w:shd w:val="clear" w:color="auto" w:fill="F2F2F2" w:themeFill="background1" w:themeFillShade="F2"/>
        <w:spacing w:after="0" w:line="240" w:lineRule="auto"/>
        <w:jc w:val="both"/>
        <w:rPr>
          <w:rFonts w:ascii="Times New Roman" w:hAnsi="Times New Roman" w:cs="Times New Roman"/>
          <w:b/>
          <w:bCs/>
          <w:sz w:val="26"/>
          <w:szCs w:val="26"/>
        </w:rPr>
      </w:pPr>
      <w:r w:rsidRPr="00ED110A">
        <w:rPr>
          <w:rFonts w:ascii="Times New Roman" w:hAnsi="Times New Roman" w:cs="Times New Roman"/>
          <w:b/>
          <w:bCs/>
          <w:sz w:val="26"/>
          <w:szCs w:val="26"/>
        </w:rPr>
        <w:t>2.3.</w:t>
      </w:r>
      <w:r w:rsidR="00E53BC6">
        <w:rPr>
          <w:rFonts w:ascii="Times New Roman" w:hAnsi="Times New Roman" w:cs="Times New Roman"/>
          <w:b/>
          <w:bCs/>
          <w:sz w:val="26"/>
          <w:szCs w:val="26"/>
        </w:rPr>
        <w:t xml:space="preserve"> </w:t>
      </w:r>
      <w:r w:rsidRPr="00ED110A">
        <w:rPr>
          <w:rFonts w:ascii="Times New Roman" w:hAnsi="Times New Roman" w:cs="Times New Roman"/>
          <w:b/>
          <w:bCs/>
          <w:sz w:val="26"/>
          <w:szCs w:val="26"/>
        </w:rPr>
        <w:t>Площадки диалога</w:t>
      </w:r>
    </w:p>
    <w:p w14:paraId="035B37DB" w14:textId="5A1F9332" w:rsidR="00066F3F" w:rsidRPr="00ED110A" w:rsidRDefault="00066F3F" w:rsidP="00066F3F">
      <w:pPr>
        <w:pStyle w:val="aa"/>
        <w:spacing w:after="0"/>
        <w:jc w:val="both"/>
        <w:rPr>
          <w:bCs/>
          <w:color w:val="000000"/>
          <w:sz w:val="26"/>
          <w:szCs w:val="26"/>
        </w:rPr>
      </w:pPr>
      <w:r w:rsidRPr="00ED110A">
        <w:rPr>
          <w:bCs/>
          <w:color w:val="000000"/>
          <w:sz w:val="26"/>
          <w:szCs w:val="26"/>
        </w:rPr>
        <w:t xml:space="preserve">Архитектура и дизайн входят в сектор креативных индустрий, для которых ценнейшим ресурсом всегда выступают люди, интеллектуальный капитал. Развитию профессии значительно содействуют места открытого диалога, профессионального общения, играющие роль инкубаторов новых идей и передачи знаний. В этой части главы </w:t>
      </w:r>
      <w:r w:rsidR="003F58F0" w:rsidRPr="00ED110A">
        <w:rPr>
          <w:bCs/>
          <w:color w:val="000000"/>
          <w:sz w:val="26"/>
          <w:szCs w:val="26"/>
        </w:rPr>
        <w:t>2</w:t>
      </w:r>
      <w:r w:rsidR="003F58F0">
        <w:rPr>
          <w:bCs/>
          <w:color w:val="000000"/>
          <w:sz w:val="26"/>
          <w:szCs w:val="26"/>
        </w:rPr>
        <w:t xml:space="preserve"> </w:t>
      </w:r>
      <w:r w:rsidRPr="00ED110A">
        <w:rPr>
          <w:bCs/>
          <w:color w:val="000000"/>
          <w:sz w:val="26"/>
          <w:szCs w:val="26"/>
        </w:rPr>
        <w:t xml:space="preserve">речь пойдет о таких пространствах – творческих кластерах, резиденциях, профессиональных дискуссионных площадках. </w:t>
      </w:r>
    </w:p>
    <w:p w14:paraId="5D7A7458" w14:textId="77777777" w:rsidR="00066F3F" w:rsidRPr="00ED110A" w:rsidRDefault="00066F3F" w:rsidP="00066F3F">
      <w:pPr>
        <w:jc w:val="both"/>
        <w:rPr>
          <w:rFonts w:ascii="Times New Roman" w:hAnsi="Times New Roman" w:cs="Times New Roman"/>
          <w:b/>
          <w:sz w:val="26"/>
          <w:szCs w:val="26"/>
        </w:rPr>
      </w:pPr>
    </w:p>
    <w:p w14:paraId="3DCE3F1E" w14:textId="77777777" w:rsidR="00066F3F" w:rsidRPr="00ED110A" w:rsidRDefault="00066F3F" w:rsidP="00066F3F">
      <w:pPr>
        <w:jc w:val="both"/>
        <w:rPr>
          <w:rFonts w:ascii="Times New Roman" w:hAnsi="Times New Roman" w:cs="Times New Roman"/>
          <w:b/>
          <w:bCs/>
          <w:color w:val="000000"/>
          <w:sz w:val="26"/>
          <w:szCs w:val="26"/>
        </w:rPr>
      </w:pPr>
      <w:r w:rsidRPr="00ED110A">
        <w:rPr>
          <w:rFonts w:ascii="Times New Roman" w:hAnsi="Times New Roman" w:cs="Times New Roman"/>
          <w:b/>
          <w:sz w:val="26"/>
          <w:szCs w:val="26"/>
        </w:rPr>
        <w:t>2.3.1. К</w:t>
      </w:r>
      <w:r w:rsidRPr="00ED110A">
        <w:rPr>
          <w:rFonts w:ascii="Times New Roman" w:hAnsi="Times New Roman" w:cs="Times New Roman"/>
          <w:b/>
          <w:bCs/>
          <w:color w:val="000000"/>
          <w:sz w:val="26"/>
          <w:szCs w:val="26"/>
        </w:rPr>
        <w:t xml:space="preserve">реативные кластеры </w:t>
      </w:r>
    </w:p>
    <w:p w14:paraId="2C583200" w14:textId="55A4B8EE" w:rsidR="00066F3F" w:rsidRPr="00ED110A" w:rsidRDefault="00066F3F" w:rsidP="00066F3F">
      <w:pPr>
        <w:pStyle w:val="aa"/>
        <w:spacing w:after="0"/>
        <w:jc w:val="both"/>
        <w:rPr>
          <w:bCs/>
          <w:color w:val="000000"/>
          <w:sz w:val="26"/>
          <w:szCs w:val="26"/>
        </w:rPr>
      </w:pPr>
      <w:r w:rsidRPr="00ED110A">
        <w:rPr>
          <w:bCs/>
          <w:color w:val="000000"/>
          <w:sz w:val="26"/>
          <w:szCs w:val="26"/>
        </w:rPr>
        <w:t>Формат творческих кластеров давно доказал эффективность в развитии креативных индустрий: территориальная близость фирм помогает сформировать экосистему, которая становится питательной средой для продуцирования креативных идей. Так, примером архитектурного кластера является Роттердам</w:t>
      </w:r>
      <w:r w:rsidR="00C37B20">
        <w:rPr>
          <w:bCs/>
          <w:color w:val="000000"/>
          <w:sz w:val="26"/>
          <w:szCs w:val="26"/>
        </w:rPr>
        <w:t xml:space="preserve"> – </w:t>
      </w:r>
      <w:r w:rsidRPr="00ED110A">
        <w:rPr>
          <w:bCs/>
          <w:color w:val="000000"/>
          <w:sz w:val="26"/>
          <w:szCs w:val="26"/>
        </w:rPr>
        <w:t>очаг новой голландской архитектуры, признанной международным сообществом за свою инновационность и вдохновляющее влияние на другие мировые школы. Вначале центром притяжения здесь являлся открытый Р</w:t>
      </w:r>
      <w:r w:rsidR="001F17AB">
        <w:rPr>
          <w:bCs/>
          <w:color w:val="000000"/>
          <w:sz w:val="26"/>
          <w:szCs w:val="26"/>
        </w:rPr>
        <w:t>емом</w:t>
      </w:r>
      <w:r w:rsidRPr="00ED110A">
        <w:rPr>
          <w:bCs/>
          <w:color w:val="000000"/>
          <w:sz w:val="26"/>
          <w:szCs w:val="26"/>
        </w:rPr>
        <w:t xml:space="preserve"> Колхасом офис ОМА, вокруг которого довольно быстро собралось множество архитектурных бюро новой волны. Когда Колхас выиграл престижную Притцкеровскую архитектурную премию (2000), это явилось не только следствием его творчества, но и того огромного влияния, который легендарный голландец оказал на совершенно новое поколение архитекторов, вышедших на национальную и международную сцену после 1985 года</w:t>
      </w:r>
      <w:r w:rsidRPr="00ED110A">
        <w:rPr>
          <w:rStyle w:val="ad"/>
          <w:bCs/>
          <w:color w:val="000000"/>
          <w:sz w:val="26"/>
          <w:szCs w:val="26"/>
        </w:rPr>
        <w:footnoteReference w:id="76"/>
      </w:r>
      <w:r w:rsidR="00A1230F">
        <w:rPr>
          <w:bCs/>
          <w:color w:val="000000"/>
          <w:sz w:val="26"/>
          <w:szCs w:val="26"/>
        </w:rPr>
        <w:t>.</w:t>
      </w:r>
      <w:r w:rsidRPr="00ED110A">
        <w:rPr>
          <w:bCs/>
          <w:color w:val="000000"/>
          <w:sz w:val="26"/>
          <w:szCs w:val="26"/>
        </w:rPr>
        <w:t xml:space="preserve"> Для этих новых практик «ссылка» на ОМА была очень важной, что</w:t>
      </w:r>
      <w:r w:rsidR="009E67EB">
        <w:rPr>
          <w:bCs/>
          <w:color w:val="000000"/>
          <w:sz w:val="26"/>
          <w:szCs w:val="26"/>
        </w:rPr>
        <w:t>,</w:t>
      </w:r>
      <w:r w:rsidRPr="00ED110A">
        <w:rPr>
          <w:bCs/>
          <w:color w:val="000000"/>
          <w:sz w:val="26"/>
          <w:szCs w:val="26"/>
        </w:rPr>
        <w:t xml:space="preserve"> в частности</w:t>
      </w:r>
      <w:r w:rsidR="009E67EB">
        <w:rPr>
          <w:bCs/>
          <w:color w:val="000000"/>
          <w:sz w:val="26"/>
          <w:szCs w:val="26"/>
        </w:rPr>
        <w:t>,</w:t>
      </w:r>
      <w:r w:rsidRPr="00ED110A">
        <w:rPr>
          <w:bCs/>
          <w:color w:val="000000"/>
          <w:sz w:val="26"/>
          <w:szCs w:val="26"/>
        </w:rPr>
        <w:t xml:space="preserve"> было поводом для территориального сближения. Так в Роттердаме обосновались Кис Кристиансе, Вини Маас, Якоб ван Рейс, Кристиан Рапп и Виллем Ян Нейтелингс. </w:t>
      </w:r>
    </w:p>
    <w:p w14:paraId="4E82E425" w14:textId="6AE991A1" w:rsidR="00066F3F" w:rsidRPr="00ED110A" w:rsidRDefault="00066F3F" w:rsidP="00066F3F">
      <w:pPr>
        <w:pStyle w:val="aa"/>
        <w:spacing w:after="0"/>
        <w:jc w:val="both"/>
        <w:rPr>
          <w:bCs/>
          <w:color w:val="000000"/>
          <w:sz w:val="26"/>
          <w:szCs w:val="26"/>
        </w:rPr>
      </w:pPr>
      <w:r w:rsidRPr="00ED110A">
        <w:rPr>
          <w:bCs/>
          <w:color w:val="000000"/>
          <w:sz w:val="26"/>
          <w:szCs w:val="26"/>
        </w:rPr>
        <w:t>Кроме того, в Роттердаме благодаря национальной архитектурной политике пространственно сконцентрировались и центры теоретических знаний и образования: архитектурный институт NaI (основан в 1989 г</w:t>
      </w:r>
      <w:r w:rsidR="009E67EB">
        <w:rPr>
          <w:bCs/>
          <w:color w:val="000000"/>
          <w:sz w:val="26"/>
          <w:szCs w:val="26"/>
        </w:rPr>
        <w:t>оду</w:t>
      </w:r>
      <w:r w:rsidRPr="00ED110A">
        <w:rPr>
          <w:bCs/>
          <w:color w:val="000000"/>
          <w:sz w:val="26"/>
          <w:szCs w:val="26"/>
        </w:rPr>
        <w:t>), архитектурный центр Stimuleringsfonds voor (основан в 1992 г</w:t>
      </w:r>
      <w:r w:rsidR="009E67EB">
        <w:rPr>
          <w:bCs/>
          <w:color w:val="000000"/>
          <w:sz w:val="26"/>
          <w:szCs w:val="26"/>
        </w:rPr>
        <w:t>оду</w:t>
      </w:r>
      <w:r w:rsidRPr="00ED110A">
        <w:rPr>
          <w:bCs/>
          <w:color w:val="000000"/>
          <w:sz w:val="26"/>
          <w:szCs w:val="26"/>
        </w:rPr>
        <w:t>) и Институт Берлаге (находится в Роттердаме с 2000 г</w:t>
      </w:r>
      <w:r w:rsidR="009E67EB">
        <w:rPr>
          <w:bCs/>
          <w:color w:val="000000"/>
          <w:sz w:val="26"/>
          <w:szCs w:val="26"/>
        </w:rPr>
        <w:t>ода</w:t>
      </w:r>
      <w:r w:rsidRPr="00ED110A">
        <w:rPr>
          <w:bCs/>
          <w:color w:val="000000"/>
          <w:sz w:val="26"/>
          <w:szCs w:val="26"/>
        </w:rPr>
        <w:t>)</w:t>
      </w:r>
      <w:r w:rsidR="009E67EB">
        <w:rPr>
          <w:bCs/>
          <w:color w:val="000000"/>
          <w:sz w:val="26"/>
          <w:szCs w:val="26"/>
        </w:rPr>
        <w:t>.</w:t>
      </w:r>
      <w:r w:rsidRPr="00ED110A">
        <w:rPr>
          <w:bCs/>
          <w:color w:val="000000"/>
          <w:sz w:val="26"/>
          <w:szCs w:val="26"/>
        </w:rPr>
        <w:t xml:space="preserve"> Эта триада учреждений обеспечила важнейшую для развития школы цепочку воспроизводства знаний: здесь находился архив, магистратуры, происходил обмен знаниями в формате выставок, лекций, конкурсов, издания книг и журналов, которые, например, </w:t>
      </w:r>
      <w:r w:rsidRPr="00ED110A">
        <w:rPr>
          <w:bCs/>
          <w:color w:val="000000"/>
          <w:sz w:val="26"/>
          <w:szCs w:val="26"/>
          <w:lang w:val="en-US"/>
        </w:rPr>
        <w:t>NaI</w:t>
      </w:r>
      <w:r w:rsidRPr="00ED110A">
        <w:rPr>
          <w:bCs/>
          <w:color w:val="000000"/>
          <w:sz w:val="26"/>
          <w:szCs w:val="26"/>
        </w:rPr>
        <w:t xml:space="preserve"> активно продвигал за рубежом, а также фонды, оказывающие поддержку студентам и начинающим бюро. Эта волна институциональных инноваций была прямым следствием поддержки отрасли со стороны правительства Нидерландов, заинтересованного в развитии такого рода кластеров и стимулировании </w:t>
      </w:r>
      <w:r w:rsidR="00076BB0">
        <w:rPr>
          <w:bCs/>
          <w:color w:val="000000"/>
          <w:sz w:val="26"/>
          <w:szCs w:val="26"/>
        </w:rPr>
        <w:t xml:space="preserve">нидерландской </w:t>
      </w:r>
      <w:r w:rsidRPr="00ED110A">
        <w:rPr>
          <w:bCs/>
          <w:color w:val="000000"/>
          <w:sz w:val="26"/>
          <w:szCs w:val="26"/>
        </w:rPr>
        <w:t>архитектуры.</w:t>
      </w:r>
    </w:p>
    <w:p w14:paraId="0E77377C" w14:textId="5FDDB7CB" w:rsidR="00066F3F" w:rsidRPr="00ED110A" w:rsidRDefault="00066F3F" w:rsidP="00066F3F">
      <w:pPr>
        <w:pStyle w:val="aa"/>
        <w:spacing w:after="0"/>
        <w:jc w:val="both"/>
        <w:rPr>
          <w:bCs/>
          <w:color w:val="000000"/>
          <w:sz w:val="26"/>
          <w:szCs w:val="26"/>
        </w:rPr>
      </w:pPr>
      <w:r w:rsidRPr="00ED110A">
        <w:rPr>
          <w:bCs/>
          <w:color w:val="000000"/>
          <w:sz w:val="26"/>
          <w:szCs w:val="26"/>
        </w:rPr>
        <w:t xml:space="preserve">Тот факт, что сейчас мы видим, что многие архитекторы иностранного происхождения начинают свою собственную практику именно в Роттердаме, свидетельствует о фундаментальной силе </w:t>
      </w:r>
      <w:r w:rsidR="00076BB0">
        <w:rPr>
          <w:bCs/>
          <w:color w:val="000000"/>
          <w:sz w:val="26"/>
          <w:szCs w:val="26"/>
        </w:rPr>
        <w:t>нидерландского</w:t>
      </w:r>
      <w:r w:rsidRPr="00ED110A">
        <w:rPr>
          <w:bCs/>
          <w:color w:val="000000"/>
          <w:sz w:val="26"/>
          <w:szCs w:val="26"/>
        </w:rPr>
        <w:t xml:space="preserve"> кластера архитектурных практик. Хотя у этих поколений есть, безусловно, стилистические и другие различия, они, как правило, разделяют концептуальный подход, впервые предложенный Колхасом.</w:t>
      </w:r>
    </w:p>
    <w:p w14:paraId="0E9853EF" w14:textId="585FFFD7" w:rsidR="00066F3F" w:rsidRPr="00ED110A" w:rsidRDefault="00066F3F" w:rsidP="00066F3F">
      <w:pPr>
        <w:pStyle w:val="aa"/>
        <w:spacing w:after="0"/>
        <w:jc w:val="both"/>
        <w:rPr>
          <w:bCs/>
          <w:color w:val="000000"/>
          <w:sz w:val="26"/>
          <w:szCs w:val="26"/>
        </w:rPr>
      </w:pPr>
      <w:r w:rsidRPr="00ED110A">
        <w:rPr>
          <w:bCs/>
          <w:color w:val="000000"/>
          <w:sz w:val="26"/>
          <w:szCs w:val="26"/>
        </w:rPr>
        <w:t>Пространственная близость архитектурных и дизайнерских фирм (и вообще любых креативных практик) – непременное условие творческой экосистемы, в которой могут укрепляться неформальные организационные сети. Территориальная близость – это всегда вероятность личных контактов фирм, подчас делящих пространство одного офисного центра. Внутри кластера архитектурные бюро чаще поддерживают процессы взаимного интерактивного обучения и обмена знаниями, которые лежат в основе инноваций. Так, если архитектурная фирма Роттердама успешно подавала заявку на выполнение задания, другие фирмы очень быстро узнавали об этом. Роттердамские бюро как партнеры могли обсуждать свой день в офисе за обеденным столом или на футбольном поле. Амстердам, являющийся вторым по значимости архитектурным кластером Нидерландов, запустил даже специальное футбольное соревнование для архитекторов, получившее название Archicup, в котором участвуют сотрудники нескольких десятков архитектурных практик</w:t>
      </w:r>
      <w:r w:rsidRPr="00ED110A">
        <w:rPr>
          <w:rStyle w:val="ad"/>
          <w:bCs/>
          <w:color w:val="000000"/>
          <w:sz w:val="26"/>
          <w:szCs w:val="26"/>
        </w:rPr>
        <w:footnoteReference w:id="77"/>
      </w:r>
      <w:r w:rsidR="00DF5466">
        <w:rPr>
          <w:bCs/>
          <w:color w:val="000000"/>
          <w:sz w:val="26"/>
          <w:szCs w:val="26"/>
        </w:rPr>
        <w:t>.</w:t>
      </w:r>
      <w:r w:rsidRPr="00ED110A">
        <w:rPr>
          <w:bCs/>
          <w:color w:val="000000"/>
          <w:sz w:val="26"/>
          <w:szCs w:val="26"/>
        </w:rPr>
        <w:t xml:space="preserve"> Между тем футбольное поле как раз тот вариант неформального взаимодействия, где движется огромное количество информации и происходит важнейший взаимообмен идеями.</w:t>
      </w:r>
    </w:p>
    <w:p w14:paraId="04D8C108" w14:textId="77777777" w:rsidR="00066F3F" w:rsidRPr="00ED110A" w:rsidRDefault="00066F3F" w:rsidP="00066F3F">
      <w:pPr>
        <w:jc w:val="both"/>
        <w:rPr>
          <w:rFonts w:ascii="Times New Roman" w:hAnsi="Times New Roman" w:cs="Times New Roman"/>
          <w:sz w:val="26"/>
          <w:szCs w:val="26"/>
        </w:rPr>
      </w:pPr>
    </w:p>
    <w:p w14:paraId="0A721525" w14:textId="77777777" w:rsidR="00066F3F" w:rsidRPr="00ED110A" w:rsidRDefault="00066F3F" w:rsidP="00066F3F">
      <w:pPr>
        <w:jc w:val="both"/>
        <w:rPr>
          <w:rFonts w:ascii="Times New Roman" w:hAnsi="Times New Roman" w:cs="Times New Roman"/>
          <w:bCs/>
          <w:color w:val="000000"/>
          <w:sz w:val="26"/>
          <w:szCs w:val="26"/>
        </w:rPr>
      </w:pPr>
      <w:r w:rsidRPr="00ED110A">
        <w:rPr>
          <w:rFonts w:ascii="Times New Roman" w:hAnsi="Times New Roman" w:cs="Times New Roman"/>
          <w:b/>
          <w:sz w:val="26"/>
          <w:szCs w:val="26"/>
        </w:rPr>
        <w:t>2.3.2. Дискуссионные площадки</w:t>
      </w:r>
    </w:p>
    <w:p w14:paraId="55A1D99F" w14:textId="55A48330" w:rsidR="00066F3F" w:rsidRPr="00ED110A" w:rsidRDefault="00066F3F" w:rsidP="00066F3F">
      <w:pPr>
        <w:jc w:val="both"/>
        <w:rPr>
          <w:rFonts w:ascii="Times New Roman" w:hAnsi="Times New Roman" w:cs="Times New Roman"/>
          <w:bCs/>
          <w:color w:val="000000"/>
          <w:sz w:val="26"/>
          <w:szCs w:val="26"/>
        </w:rPr>
      </w:pPr>
      <w:r w:rsidRPr="00ED110A">
        <w:rPr>
          <w:rFonts w:ascii="Times New Roman" w:hAnsi="Times New Roman" w:cs="Times New Roman"/>
          <w:sz w:val="26"/>
          <w:szCs w:val="26"/>
        </w:rPr>
        <w:t xml:space="preserve">Независимые творческие и дискуссионные площадки выступают обязательным атрибутом свободного архитектурного рынка. Аренами профессиональных дебатов за рубежом являются как государственные комиссии и советы, так и независимые площадки, как, например, архитектурный форум </w:t>
      </w:r>
      <w:r w:rsidRPr="00ED110A">
        <w:rPr>
          <w:rFonts w:ascii="Times New Roman" w:hAnsi="Times New Roman" w:cs="Times New Roman"/>
          <w:sz w:val="26"/>
          <w:szCs w:val="26"/>
          <w:lang w:val="en-US"/>
        </w:rPr>
        <w:t>Aedes</w:t>
      </w:r>
      <w:r w:rsidRPr="00ED110A">
        <w:rPr>
          <w:rFonts w:ascii="Times New Roman" w:hAnsi="Times New Roman" w:cs="Times New Roman"/>
          <w:sz w:val="26"/>
          <w:szCs w:val="26"/>
        </w:rPr>
        <w:t xml:space="preserve"> в Берлине или </w:t>
      </w:r>
      <w:r w:rsidRPr="00ED110A">
        <w:rPr>
          <w:rFonts w:ascii="Times New Roman" w:hAnsi="Times New Roman" w:cs="Times New Roman"/>
          <w:bCs/>
          <w:color w:val="000000"/>
          <w:sz w:val="26"/>
          <w:szCs w:val="26"/>
        </w:rPr>
        <w:t>Датский центр архитектуры</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DAC</w:t>
      </w:r>
      <w:r w:rsidRPr="00ED110A">
        <w:rPr>
          <w:rFonts w:ascii="Times New Roman" w:hAnsi="Times New Roman" w:cs="Times New Roman"/>
          <w:sz w:val="26"/>
          <w:szCs w:val="26"/>
        </w:rPr>
        <w:t>). Открытый д</w:t>
      </w:r>
      <w:r w:rsidRPr="00ED110A">
        <w:rPr>
          <w:rFonts w:ascii="Times New Roman" w:hAnsi="Times New Roman" w:cs="Times New Roman"/>
          <w:bCs/>
          <w:color w:val="000000"/>
          <w:sz w:val="26"/>
          <w:szCs w:val="26"/>
        </w:rPr>
        <w:t>искурс, вовлекающий помимо архитектурного сообщества, самую широку</w:t>
      </w:r>
      <w:r w:rsidR="00DF5466">
        <w:rPr>
          <w:rFonts w:ascii="Times New Roman" w:hAnsi="Times New Roman" w:cs="Times New Roman"/>
          <w:bCs/>
          <w:color w:val="000000"/>
          <w:sz w:val="26"/>
          <w:szCs w:val="26"/>
        </w:rPr>
        <w:t>ю аудиторию, часто выводит узко</w:t>
      </w:r>
      <w:r w:rsidRPr="00ED110A">
        <w:rPr>
          <w:rFonts w:ascii="Times New Roman" w:hAnsi="Times New Roman" w:cs="Times New Roman"/>
          <w:bCs/>
          <w:color w:val="000000"/>
          <w:sz w:val="26"/>
          <w:szCs w:val="26"/>
        </w:rPr>
        <w:t xml:space="preserve">профессиональные вопросы в междисциплинарное поле, интересное и актуальное для многих участников. Так, независимые просветительские площадки </w:t>
      </w:r>
      <w:r w:rsidR="00DF5466">
        <w:rPr>
          <w:rFonts w:ascii="Times New Roman" w:hAnsi="Times New Roman" w:cs="Times New Roman"/>
          <w:bCs/>
          <w:color w:val="000000"/>
          <w:sz w:val="26"/>
          <w:szCs w:val="26"/>
        </w:rPr>
        <w:t>игра</w:t>
      </w:r>
      <w:r w:rsidRPr="00ED110A">
        <w:rPr>
          <w:rFonts w:ascii="Times New Roman" w:hAnsi="Times New Roman" w:cs="Times New Roman"/>
          <w:bCs/>
          <w:color w:val="000000"/>
          <w:sz w:val="26"/>
          <w:szCs w:val="26"/>
        </w:rPr>
        <w:t>ют роль необходимого посредника – популяризатора</w:t>
      </w:r>
      <w:r w:rsidRPr="00ED110A">
        <w:rPr>
          <w:rFonts w:ascii="Times New Roman" w:hAnsi="Times New Roman" w:cs="Times New Roman"/>
          <w:b/>
          <w:bCs/>
          <w:color w:val="000000"/>
          <w:sz w:val="26"/>
          <w:szCs w:val="26"/>
        </w:rPr>
        <w:t xml:space="preserve"> </w:t>
      </w:r>
      <w:r w:rsidRPr="00ED110A">
        <w:rPr>
          <w:rFonts w:ascii="Times New Roman" w:hAnsi="Times New Roman" w:cs="Times New Roman"/>
          <w:bCs/>
          <w:color w:val="000000"/>
          <w:sz w:val="26"/>
          <w:szCs w:val="26"/>
        </w:rPr>
        <w:t xml:space="preserve">архитектурной профессии в обществе. </w:t>
      </w:r>
    </w:p>
    <w:p w14:paraId="3D2696E8" w14:textId="77777777" w:rsidR="00066F3F" w:rsidRPr="00ED110A" w:rsidRDefault="00066F3F" w:rsidP="00066F3F">
      <w:pPr>
        <w:pStyle w:val="aa"/>
        <w:spacing w:before="0" w:beforeAutospacing="0" w:after="0" w:afterAutospacing="0"/>
        <w:jc w:val="both"/>
        <w:rPr>
          <w:b/>
          <w:bCs/>
          <w:color w:val="000000"/>
          <w:sz w:val="26"/>
          <w:szCs w:val="26"/>
        </w:rPr>
      </w:pPr>
    </w:p>
    <w:p w14:paraId="0C781C93" w14:textId="77777777" w:rsidR="00066F3F" w:rsidRPr="00ED110A" w:rsidRDefault="00066F3F" w:rsidP="00066F3F">
      <w:pPr>
        <w:pStyle w:val="aa"/>
        <w:spacing w:after="0"/>
        <w:jc w:val="both"/>
        <w:rPr>
          <w:b/>
          <w:bCs/>
          <w:i/>
          <w:color w:val="000000"/>
          <w:sz w:val="26"/>
          <w:szCs w:val="26"/>
        </w:rPr>
      </w:pPr>
      <w:r w:rsidRPr="00ED110A">
        <w:rPr>
          <w:b/>
          <w:bCs/>
          <w:color w:val="000000"/>
          <w:sz w:val="26"/>
          <w:szCs w:val="26"/>
        </w:rPr>
        <w:t xml:space="preserve">Архитектурный форум </w:t>
      </w:r>
      <w:r w:rsidRPr="00ED110A">
        <w:rPr>
          <w:b/>
          <w:bCs/>
          <w:color w:val="000000"/>
          <w:sz w:val="26"/>
          <w:szCs w:val="26"/>
          <w:lang w:val="en-US"/>
        </w:rPr>
        <w:t>Aedes</w:t>
      </w:r>
      <w:r w:rsidRPr="00ED110A">
        <w:rPr>
          <w:rStyle w:val="ad"/>
          <w:b/>
          <w:bCs/>
          <w:color w:val="000000"/>
          <w:sz w:val="26"/>
          <w:szCs w:val="26"/>
          <w:lang w:val="en-US"/>
        </w:rPr>
        <w:footnoteReference w:id="78"/>
      </w:r>
    </w:p>
    <w:p w14:paraId="76ECE228" w14:textId="77777777" w:rsidR="00066F3F" w:rsidRPr="00ED110A" w:rsidRDefault="00066F3F" w:rsidP="00066F3F">
      <w:pPr>
        <w:pStyle w:val="aa"/>
        <w:spacing w:after="0"/>
        <w:jc w:val="both"/>
        <w:rPr>
          <w:bCs/>
          <w:color w:val="000000"/>
          <w:sz w:val="26"/>
          <w:szCs w:val="26"/>
        </w:rPr>
      </w:pPr>
      <w:r w:rsidRPr="00ED110A">
        <w:rPr>
          <w:bCs/>
          <w:color w:val="000000"/>
          <w:sz w:val="26"/>
          <w:szCs w:val="26"/>
        </w:rPr>
        <w:t xml:space="preserve">Основанный в 1980 году как первая частная архитектурная галерея в Европе, архитектурный форум </w:t>
      </w:r>
      <w:r w:rsidRPr="00ED110A">
        <w:rPr>
          <w:bCs/>
          <w:color w:val="000000"/>
          <w:sz w:val="26"/>
          <w:szCs w:val="26"/>
          <w:lang w:val="en-US"/>
        </w:rPr>
        <w:t>Aedes</w:t>
      </w:r>
      <w:r w:rsidRPr="00ED110A">
        <w:rPr>
          <w:bCs/>
          <w:color w:val="000000"/>
          <w:sz w:val="26"/>
          <w:szCs w:val="26"/>
        </w:rPr>
        <w:t xml:space="preserve"> стал одной из самых известных международных культурных платформ для публичного обсуждения архитектурных вопросов, послужив прототипом для архитектурных музеев и галереей, созданных позже. </w:t>
      </w:r>
    </w:p>
    <w:p w14:paraId="78ACFF8E" w14:textId="45C6FF8D" w:rsidR="00066F3F" w:rsidRPr="00ED110A" w:rsidRDefault="00066F3F" w:rsidP="00066F3F">
      <w:pPr>
        <w:pStyle w:val="aa"/>
        <w:spacing w:after="0"/>
        <w:jc w:val="both"/>
        <w:rPr>
          <w:bCs/>
          <w:color w:val="000000"/>
          <w:sz w:val="26"/>
          <w:szCs w:val="26"/>
        </w:rPr>
      </w:pPr>
      <w:r w:rsidRPr="00ED110A">
        <w:rPr>
          <w:bCs/>
          <w:color w:val="000000"/>
          <w:sz w:val="26"/>
          <w:szCs w:val="26"/>
          <w:lang w:val="en-US"/>
        </w:rPr>
        <w:t>Aedes</w:t>
      </w:r>
      <w:r w:rsidRPr="00ED110A">
        <w:rPr>
          <w:bCs/>
          <w:color w:val="000000"/>
          <w:sz w:val="26"/>
          <w:szCs w:val="26"/>
        </w:rPr>
        <w:t xml:space="preserve"> был основан Кристин Файрайсс и Хелгой Ретцер в 1984 г</w:t>
      </w:r>
      <w:r w:rsidR="00B31B9F">
        <w:rPr>
          <w:bCs/>
          <w:color w:val="000000"/>
          <w:sz w:val="26"/>
          <w:szCs w:val="26"/>
        </w:rPr>
        <w:t>оду</w:t>
      </w:r>
      <w:r w:rsidRPr="00ED110A">
        <w:rPr>
          <w:bCs/>
          <w:color w:val="000000"/>
          <w:sz w:val="26"/>
          <w:szCs w:val="26"/>
        </w:rPr>
        <w:t>, с 1994 г</w:t>
      </w:r>
      <w:r w:rsidR="00B31B9F">
        <w:rPr>
          <w:bCs/>
          <w:color w:val="000000"/>
          <w:sz w:val="26"/>
          <w:szCs w:val="26"/>
        </w:rPr>
        <w:t>ода</w:t>
      </w:r>
      <w:r w:rsidRPr="00ED110A">
        <w:rPr>
          <w:bCs/>
          <w:color w:val="000000"/>
          <w:sz w:val="26"/>
          <w:szCs w:val="26"/>
        </w:rPr>
        <w:t xml:space="preserve"> партнером и руководителем форума стал Ханс-Юрген Коммерелл. За четыре десятилетия форум провел более 600 выставок, периодически выводя на мировую арену новые имена в мире архитектуры, постоянно поддерживая молодые поколения. Так, многие всемирно известные архитекторы и лауреаты Притцкеровской премии, как Фрэнк Гери, Рем Колхас, Herzog &amp; de Meuron Architekten, Заха Хадид, Том Мейн, представили свои работы в Aedes задолго до достижения международной известности.</w:t>
      </w:r>
    </w:p>
    <w:p w14:paraId="1FD4E180" w14:textId="77777777" w:rsidR="00066F3F" w:rsidRPr="00ED110A" w:rsidRDefault="00066F3F" w:rsidP="00066F3F">
      <w:pPr>
        <w:pStyle w:val="aa"/>
        <w:spacing w:before="0" w:beforeAutospacing="0" w:after="0" w:afterAutospacing="0"/>
        <w:jc w:val="both"/>
        <w:rPr>
          <w:bCs/>
          <w:color w:val="000000"/>
          <w:sz w:val="26"/>
          <w:szCs w:val="26"/>
        </w:rPr>
      </w:pPr>
      <w:r w:rsidRPr="00EB6DD7">
        <w:rPr>
          <w:bCs/>
          <w:color w:val="000000"/>
          <w:sz w:val="26"/>
          <w:szCs w:val="26"/>
        </w:rPr>
        <w:t>Форум существует только на спонсорские деньги и не финансируется</w:t>
      </w:r>
      <w:r w:rsidRPr="00ED110A">
        <w:rPr>
          <w:bCs/>
          <w:color w:val="000000"/>
          <w:sz w:val="26"/>
          <w:szCs w:val="26"/>
        </w:rPr>
        <w:t xml:space="preserve"> госпрограммами в сфере культуры, что позволяет сохранять ему значительную долю независимости. Для монографических выставок по архитектуре спонсорство в основном поступает от партнеров по проектам из строительной отрасли. Финансирование тематически более сложных программ обеспечивается за счет индивидуальных заявок от фондов или других спонсоров. </w:t>
      </w:r>
    </w:p>
    <w:p w14:paraId="44DBA92B" w14:textId="7E3C9B62" w:rsidR="00066F3F" w:rsidRPr="00ED110A" w:rsidRDefault="00066F3F" w:rsidP="00066F3F">
      <w:pPr>
        <w:pStyle w:val="aa"/>
        <w:spacing w:after="0"/>
        <w:jc w:val="both"/>
        <w:rPr>
          <w:bCs/>
          <w:color w:val="000000"/>
          <w:sz w:val="26"/>
          <w:szCs w:val="26"/>
        </w:rPr>
      </w:pPr>
      <w:r w:rsidRPr="00ED110A">
        <w:rPr>
          <w:bCs/>
          <w:color w:val="000000"/>
          <w:sz w:val="26"/>
          <w:szCs w:val="26"/>
        </w:rPr>
        <w:t>Помимо творческой сферы, Aedes оказал значительное влияние на развитие прилегающей территории</w:t>
      </w:r>
      <w:r w:rsidR="00C37B20">
        <w:rPr>
          <w:bCs/>
          <w:color w:val="000000"/>
          <w:sz w:val="26"/>
          <w:szCs w:val="26"/>
        </w:rPr>
        <w:t xml:space="preserve"> – </w:t>
      </w:r>
      <w:r w:rsidRPr="00ED110A">
        <w:rPr>
          <w:bCs/>
          <w:color w:val="000000"/>
          <w:sz w:val="26"/>
          <w:szCs w:val="26"/>
        </w:rPr>
        <w:t>бывшего промышленного комплекса «Пфефферберг», расположенного в берлинском районе Пренцлауэр-Берг</w:t>
      </w:r>
      <w:r w:rsidR="004F64D8">
        <w:rPr>
          <w:bCs/>
          <w:color w:val="000000"/>
          <w:sz w:val="26"/>
          <w:szCs w:val="26"/>
        </w:rPr>
        <w:t>,</w:t>
      </w:r>
      <w:r w:rsidR="00C37B20">
        <w:rPr>
          <w:bCs/>
          <w:color w:val="000000"/>
          <w:sz w:val="26"/>
          <w:szCs w:val="26"/>
        </w:rPr>
        <w:t xml:space="preserve"> – </w:t>
      </w:r>
      <w:r w:rsidRPr="00ED110A">
        <w:rPr>
          <w:bCs/>
          <w:color w:val="000000"/>
          <w:sz w:val="26"/>
          <w:szCs w:val="26"/>
        </w:rPr>
        <w:t>став толчком к формированию креативного кластера. Здесь разместили свои студии такие художники, как Ай Вэйвэй и Олафур Элиассон, Фонд Сергея Чобана, Музей архитектурного рисунка и Берлинский ICI (Институт культурных исследований).</w:t>
      </w:r>
    </w:p>
    <w:p w14:paraId="39F59CE8" w14:textId="447E1E6B" w:rsidR="00066F3F" w:rsidRPr="00ED110A" w:rsidRDefault="00066F3F" w:rsidP="00066F3F">
      <w:pPr>
        <w:pStyle w:val="aa"/>
        <w:spacing w:before="0" w:beforeAutospacing="0" w:after="0" w:afterAutospacing="0"/>
        <w:jc w:val="both"/>
        <w:rPr>
          <w:bCs/>
          <w:color w:val="000000"/>
          <w:sz w:val="26"/>
          <w:szCs w:val="26"/>
        </w:rPr>
      </w:pPr>
      <w:r w:rsidRPr="00ED110A">
        <w:rPr>
          <w:bCs/>
          <w:color w:val="000000"/>
          <w:sz w:val="26"/>
          <w:szCs w:val="26"/>
        </w:rPr>
        <w:t xml:space="preserve">Расширить творческие контакты Aedes позволило назначение </w:t>
      </w:r>
      <w:r w:rsidR="00074B4B" w:rsidRPr="00ED110A">
        <w:rPr>
          <w:bCs/>
          <w:color w:val="000000"/>
          <w:sz w:val="26"/>
          <w:szCs w:val="26"/>
        </w:rPr>
        <w:t xml:space="preserve">в 1996 году </w:t>
      </w:r>
      <w:r w:rsidR="00074B4B">
        <w:rPr>
          <w:bCs/>
          <w:color w:val="000000"/>
          <w:sz w:val="26"/>
          <w:szCs w:val="26"/>
        </w:rPr>
        <w:t>Кристин Файрайс</w:t>
      </w:r>
      <w:r w:rsidRPr="00ED110A">
        <w:rPr>
          <w:bCs/>
          <w:color w:val="000000"/>
          <w:sz w:val="26"/>
          <w:szCs w:val="26"/>
        </w:rPr>
        <w:t xml:space="preserve"> директором Нидерландского архитектурного института (NaI) в Роттердаме, крупнейшего центра архитектуры. Она представила новую культурную и кураторскую программу NaI, в том числе и новые форматы коммуникации с обществом, которые вдохновили архитектурные институции других стран.</w:t>
      </w:r>
      <w:r w:rsidR="00074B4B">
        <w:rPr>
          <w:bCs/>
          <w:color w:val="000000"/>
          <w:sz w:val="26"/>
          <w:szCs w:val="26"/>
        </w:rPr>
        <w:t xml:space="preserve"> </w:t>
      </w:r>
    </w:p>
    <w:p w14:paraId="1E91324C" w14:textId="77777777" w:rsidR="00066F3F" w:rsidRPr="00ED110A" w:rsidRDefault="00066F3F" w:rsidP="00066F3F">
      <w:pPr>
        <w:pStyle w:val="aa"/>
        <w:spacing w:before="0" w:beforeAutospacing="0" w:after="0" w:afterAutospacing="0"/>
        <w:jc w:val="both"/>
        <w:rPr>
          <w:bCs/>
          <w:color w:val="000000"/>
          <w:sz w:val="26"/>
          <w:szCs w:val="26"/>
        </w:rPr>
      </w:pPr>
    </w:p>
    <w:p w14:paraId="4343420F" w14:textId="77777777" w:rsidR="00066F3F" w:rsidRPr="00ED110A" w:rsidRDefault="00066F3F" w:rsidP="00066F3F">
      <w:pPr>
        <w:pStyle w:val="aa"/>
        <w:spacing w:before="0" w:beforeAutospacing="0" w:after="0" w:afterAutospacing="0"/>
        <w:jc w:val="both"/>
        <w:rPr>
          <w:b/>
          <w:bCs/>
          <w:color w:val="000000"/>
          <w:sz w:val="26"/>
          <w:szCs w:val="26"/>
        </w:rPr>
      </w:pPr>
    </w:p>
    <w:p w14:paraId="064A18FD" w14:textId="77777777" w:rsidR="00066F3F" w:rsidRPr="00ED110A" w:rsidRDefault="00066F3F" w:rsidP="00066F3F">
      <w:pPr>
        <w:pStyle w:val="aa"/>
        <w:spacing w:before="0" w:beforeAutospacing="0" w:after="0" w:afterAutospacing="0"/>
        <w:jc w:val="both"/>
        <w:rPr>
          <w:b/>
          <w:bCs/>
          <w:color w:val="000000"/>
          <w:sz w:val="26"/>
          <w:szCs w:val="26"/>
        </w:rPr>
      </w:pPr>
      <w:r w:rsidRPr="00ED110A">
        <w:rPr>
          <w:b/>
          <w:bCs/>
          <w:color w:val="000000"/>
          <w:sz w:val="26"/>
          <w:szCs w:val="26"/>
        </w:rPr>
        <w:t>2.3.3. Творческие резиденции</w:t>
      </w:r>
    </w:p>
    <w:p w14:paraId="63AD45B9" w14:textId="77777777" w:rsidR="00066F3F" w:rsidRPr="00ED110A" w:rsidRDefault="00066F3F" w:rsidP="00066F3F">
      <w:pPr>
        <w:pStyle w:val="aa"/>
        <w:spacing w:after="0"/>
        <w:jc w:val="both"/>
        <w:rPr>
          <w:bCs/>
          <w:color w:val="000000"/>
          <w:sz w:val="26"/>
          <w:szCs w:val="26"/>
        </w:rPr>
      </w:pPr>
      <w:r w:rsidRPr="00ED110A">
        <w:rPr>
          <w:bCs/>
          <w:color w:val="000000"/>
          <w:sz w:val="26"/>
          <w:szCs w:val="26"/>
        </w:rPr>
        <w:t>Во всем мире набирает популярность формат творческих резиденций – креативных пространств, приглашающих специалистов в области дизайна для проживания и работы в течение нескольких недель или месяцев. Программы нацелены на повышение креативного потенциала и формирование среды для взаимодействия и обмена идеями между творческими личностями со всего мира.</w:t>
      </w:r>
    </w:p>
    <w:p w14:paraId="0958C3AB" w14:textId="77777777" w:rsidR="00066F3F" w:rsidRPr="00ED110A" w:rsidRDefault="00066F3F" w:rsidP="00066F3F">
      <w:pPr>
        <w:pStyle w:val="aa"/>
        <w:spacing w:after="0"/>
        <w:jc w:val="both"/>
        <w:rPr>
          <w:b/>
          <w:bCs/>
          <w:color w:val="000000"/>
          <w:sz w:val="26"/>
          <w:szCs w:val="26"/>
        </w:rPr>
      </w:pPr>
      <w:r w:rsidRPr="00ED110A">
        <w:rPr>
          <w:b/>
          <w:bCs/>
          <w:color w:val="000000"/>
          <w:sz w:val="26"/>
          <w:szCs w:val="26"/>
        </w:rPr>
        <w:t>Boisbuchet, Лессак, Франция</w:t>
      </w:r>
      <w:r w:rsidRPr="00ED110A">
        <w:rPr>
          <w:rStyle w:val="ad"/>
          <w:b/>
          <w:bCs/>
          <w:color w:val="000000"/>
          <w:sz w:val="26"/>
          <w:szCs w:val="26"/>
        </w:rPr>
        <w:footnoteReference w:id="79"/>
      </w:r>
      <w:r w:rsidRPr="00ED110A">
        <w:rPr>
          <w:b/>
          <w:bCs/>
          <w:color w:val="000000"/>
          <w:sz w:val="26"/>
          <w:szCs w:val="26"/>
        </w:rPr>
        <w:t xml:space="preserve"> </w:t>
      </w:r>
    </w:p>
    <w:p w14:paraId="2D573B75" w14:textId="77777777" w:rsidR="00066F3F" w:rsidRPr="00ED110A" w:rsidRDefault="00066F3F" w:rsidP="00066F3F">
      <w:pPr>
        <w:pStyle w:val="aa"/>
        <w:spacing w:after="0"/>
        <w:jc w:val="both"/>
        <w:rPr>
          <w:bCs/>
          <w:color w:val="000000"/>
          <w:sz w:val="26"/>
          <w:szCs w:val="26"/>
        </w:rPr>
      </w:pPr>
      <w:r w:rsidRPr="00ED110A">
        <w:rPr>
          <w:bCs/>
          <w:color w:val="000000"/>
          <w:sz w:val="26"/>
          <w:szCs w:val="26"/>
        </w:rPr>
        <w:t>«Архитектурный парк» на юге Франции, основанный куратором и коллекционером Александром фон Фегезаком на базе выкупленной им в 1986 году резиденции Domaine de Boisbuchet, уже больше 30 лет проводит воркшопы на тему дизайна и архитектуры. Каждое лето известные дизайнеры, архитекторы и художники приезжают сюда, чтобы провести тематические мастер-классы. В резиденции могут одновременно проживать до десяти представителей творческих профессий, выбранных в результате рассмотрения заявки с резюме и последующего видеоинтервью. Резидентам на время проживания предоставляются мастерские и материалы для работы.</w:t>
      </w:r>
    </w:p>
    <w:p w14:paraId="0690C429" w14:textId="79E4130B" w:rsidR="00066F3F" w:rsidRPr="00ED110A" w:rsidRDefault="00066F3F" w:rsidP="00066F3F">
      <w:pPr>
        <w:pStyle w:val="aa"/>
        <w:spacing w:after="0"/>
        <w:jc w:val="both"/>
        <w:rPr>
          <w:bCs/>
          <w:color w:val="000000"/>
          <w:sz w:val="26"/>
          <w:szCs w:val="26"/>
        </w:rPr>
      </w:pPr>
      <w:r w:rsidRPr="00ED110A">
        <w:rPr>
          <w:b/>
          <w:bCs/>
          <w:color w:val="000000"/>
          <w:sz w:val="26"/>
          <w:szCs w:val="26"/>
        </w:rPr>
        <w:t>Art Omi, Гент, округ Колумбия, штат Нью-Йорк, США</w:t>
      </w:r>
      <w:r w:rsidRPr="00ED110A">
        <w:rPr>
          <w:rStyle w:val="ad"/>
          <w:bCs/>
          <w:color w:val="000000"/>
          <w:sz w:val="26"/>
          <w:szCs w:val="26"/>
        </w:rPr>
        <w:footnoteReference w:id="80"/>
      </w:r>
      <w:r w:rsidR="009E12DE">
        <w:rPr>
          <w:bCs/>
          <w:color w:val="000000"/>
          <w:sz w:val="26"/>
          <w:szCs w:val="26"/>
        </w:rPr>
        <w:t xml:space="preserve"> </w:t>
      </w:r>
    </w:p>
    <w:p w14:paraId="7AC20566" w14:textId="00F1DFF6" w:rsidR="00066F3F" w:rsidRPr="00ED110A" w:rsidRDefault="00066F3F" w:rsidP="00066F3F">
      <w:pPr>
        <w:pStyle w:val="aa"/>
        <w:spacing w:after="0"/>
        <w:jc w:val="both"/>
        <w:rPr>
          <w:bCs/>
          <w:color w:val="000000"/>
          <w:sz w:val="26"/>
          <w:szCs w:val="26"/>
        </w:rPr>
      </w:pPr>
      <w:r w:rsidRPr="00ED110A">
        <w:rPr>
          <w:bCs/>
          <w:color w:val="000000"/>
          <w:sz w:val="26"/>
          <w:szCs w:val="26"/>
        </w:rPr>
        <w:t xml:space="preserve">В творческой резиденции реализуется пять программ различной направленности (изобразительные искусства, танцы, музыка, литература, архитектура). Каждую зиму по программе Art Omi: Architecture в резиденцию приглашаются десять выбранных в результате конкурсного отбора архитекторов со всего мира (начинающих или </w:t>
      </w:r>
      <w:r w:rsidR="008364B6">
        <w:rPr>
          <w:bCs/>
          <w:color w:val="000000"/>
          <w:sz w:val="26"/>
          <w:szCs w:val="26"/>
        </w:rPr>
        <w:t>уже состоявшихся</w:t>
      </w:r>
      <w:r w:rsidRPr="00ED110A">
        <w:rPr>
          <w:bCs/>
          <w:color w:val="000000"/>
          <w:sz w:val="26"/>
          <w:szCs w:val="26"/>
        </w:rPr>
        <w:t xml:space="preserve">). В течение двух недель резиденты должны реализовать предложенный при подаче заявки проект и в конце этого периода представить </w:t>
      </w:r>
      <w:r w:rsidR="008364B6">
        <w:rPr>
          <w:bCs/>
          <w:color w:val="000000"/>
          <w:sz w:val="26"/>
          <w:szCs w:val="26"/>
        </w:rPr>
        <w:t xml:space="preserve">его </w:t>
      </w:r>
      <w:r w:rsidRPr="00ED110A">
        <w:rPr>
          <w:bCs/>
          <w:color w:val="000000"/>
          <w:sz w:val="26"/>
          <w:szCs w:val="26"/>
        </w:rPr>
        <w:t>приглашенному заслуженному критику, а также посетителям резиденции.</w:t>
      </w:r>
    </w:p>
    <w:p w14:paraId="00561637" w14:textId="77777777" w:rsidR="00066F3F" w:rsidRPr="00ED110A" w:rsidRDefault="00066F3F" w:rsidP="00066F3F">
      <w:pPr>
        <w:pStyle w:val="aa"/>
        <w:spacing w:after="0"/>
        <w:jc w:val="both"/>
        <w:rPr>
          <w:b/>
          <w:bCs/>
          <w:color w:val="000000"/>
          <w:sz w:val="26"/>
          <w:szCs w:val="26"/>
        </w:rPr>
      </w:pPr>
      <w:r w:rsidRPr="00ED110A">
        <w:rPr>
          <w:b/>
          <w:bCs/>
          <w:color w:val="000000"/>
          <w:sz w:val="26"/>
          <w:szCs w:val="26"/>
        </w:rPr>
        <w:t>MAK Schindler Residency, Лос-Анжелес, штат Калифорния, США</w:t>
      </w:r>
      <w:r w:rsidRPr="00ED110A">
        <w:rPr>
          <w:rStyle w:val="ad"/>
          <w:b/>
          <w:bCs/>
          <w:color w:val="000000"/>
          <w:sz w:val="26"/>
          <w:szCs w:val="26"/>
        </w:rPr>
        <w:footnoteReference w:id="81"/>
      </w:r>
    </w:p>
    <w:p w14:paraId="019EEEB6" w14:textId="2DAEE9B7" w:rsidR="00066F3F" w:rsidRPr="00ED110A" w:rsidRDefault="00066F3F" w:rsidP="00066F3F">
      <w:pPr>
        <w:pStyle w:val="aa"/>
        <w:spacing w:after="0"/>
        <w:jc w:val="both"/>
        <w:rPr>
          <w:bCs/>
          <w:color w:val="000000"/>
          <w:sz w:val="26"/>
          <w:szCs w:val="26"/>
        </w:rPr>
      </w:pPr>
      <w:r w:rsidRPr="00ED110A">
        <w:rPr>
          <w:bCs/>
          <w:color w:val="000000"/>
          <w:sz w:val="26"/>
          <w:szCs w:val="26"/>
        </w:rPr>
        <w:t>Апартаменты Маккей (Mackey Apartments), спроектированные австрийским архитектором Рудольфом Шиндлером в 1939 году</w:t>
      </w:r>
      <w:r w:rsidR="009311AC">
        <w:rPr>
          <w:bCs/>
          <w:color w:val="000000"/>
          <w:sz w:val="26"/>
          <w:szCs w:val="26"/>
        </w:rPr>
        <w:t>,</w:t>
      </w:r>
      <w:r w:rsidRPr="00ED110A">
        <w:rPr>
          <w:bCs/>
          <w:color w:val="000000"/>
          <w:sz w:val="26"/>
          <w:szCs w:val="26"/>
        </w:rPr>
        <w:t xml:space="preserve"> – выдающийся пример архитектуры модернизма. Дважды в год сюда заселяется два художника и один архитектор, которые получают возможность в течение полугодового периода творить во вдохновляющем пространстве, окруженном оживленной городской средой Лос-Анжелеса.</w:t>
      </w:r>
    </w:p>
    <w:p w14:paraId="49386E78" w14:textId="77777777" w:rsidR="00066F3F" w:rsidRPr="00ED110A" w:rsidRDefault="00066F3F" w:rsidP="00066F3F">
      <w:pPr>
        <w:jc w:val="both"/>
        <w:rPr>
          <w:rFonts w:ascii="Times New Roman" w:hAnsi="Times New Roman" w:cs="Times New Roman"/>
          <w:b/>
          <w:sz w:val="26"/>
          <w:szCs w:val="26"/>
        </w:rPr>
      </w:pPr>
    </w:p>
    <w:p w14:paraId="14F2DC35" w14:textId="77777777" w:rsidR="00066F3F" w:rsidRPr="00ED110A" w:rsidRDefault="00066F3F" w:rsidP="00066F3F">
      <w:pPr>
        <w:jc w:val="both"/>
        <w:rPr>
          <w:rFonts w:ascii="Times New Roman" w:hAnsi="Times New Roman" w:cs="Times New Roman"/>
          <w:b/>
          <w:sz w:val="26"/>
          <w:szCs w:val="26"/>
        </w:rPr>
      </w:pPr>
      <w:r w:rsidRPr="00ED110A">
        <w:rPr>
          <w:rFonts w:ascii="Times New Roman" w:hAnsi="Times New Roman" w:cs="Times New Roman"/>
          <w:b/>
          <w:sz w:val="26"/>
          <w:szCs w:val="26"/>
        </w:rPr>
        <w:t>2.3.4. Фестивали и выставки</w:t>
      </w:r>
    </w:p>
    <w:p w14:paraId="43F6978C" w14:textId="3EEC3E0C" w:rsidR="00066F3F" w:rsidRPr="00ED110A" w:rsidRDefault="00066F3F" w:rsidP="00066F3F">
      <w:pPr>
        <w:jc w:val="both"/>
        <w:rPr>
          <w:rFonts w:ascii="Times New Roman" w:hAnsi="Times New Roman" w:cs="Times New Roman"/>
          <w:sz w:val="26"/>
          <w:szCs w:val="26"/>
        </w:rPr>
      </w:pPr>
      <w:r w:rsidRPr="00ED110A">
        <w:rPr>
          <w:rFonts w:ascii="Times New Roman" w:hAnsi="Times New Roman" w:cs="Times New Roman"/>
          <w:sz w:val="26"/>
          <w:szCs w:val="26"/>
        </w:rPr>
        <w:t>Традиционной площадкой взаимодействия и самопрезентации архитекторов являются выставки и фестивали. Жанр выставки в целом достаточно сложный для показа архитектурного творче</w:t>
      </w:r>
      <w:r w:rsidR="009311AC">
        <w:rPr>
          <w:rFonts w:ascii="Times New Roman" w:hAnsi="Times New Roman" w:cs="Times New Roman"/>
          <w:sz w:val="26"/>
          <w:szCs w:val="26"/>
        </w:rPr>
        <w:t>ства, если речь не идет об узко</w:t>
      </w:r>
      <w:r w:rsidRPr="00ED110A">
        <w:rPr>
          <w:rFonts w:ascii="Times New Roman" w:hAnsi="Times New Roman" w:cs="Times New Roman"/>
          <w:sz w:val="26"/>
          <w:szCs w:val="26"/>
        </w:rPr>
        <w:t>профессиональных мероприятиях, поскольку широкому зрителю в принципе сложно продемонстрировать само пространство как суть архитектурного проекта. Для этого архитекторы часто прибегают к другим видам искусства – живописи, графике, скульптуре, фотографии – и используют популярные форматы фестивалей, задействующие, помимо экспозиции, самые разные медиа: кинопоказы, театральные постановки, мастер-классы. Набор репрезентативных средств все время расширяется, активно включа</w:t>
      </w:r>
      <w:r w:rsidR="009311AC">
        <w:rPr>
          <w:rFonts w:ascii="Times New Roman" w:hAnsi="Times New Roman" w:cs="Times New Roman"/>
          <w:sz w:val="26"/>
          <w:szCs w:val="26"/>
        </w:rPr>
        <w:t>ются</w:t>
      </w:r>
      <w:r w:rsidRPr="00ED110A">
        <w:rPr>
          <w:rFonts w:ascii="Times New Roman" w:hAnsi="Times New Roman" w:cs="Times New Roman"/>
          <w:sz w:val="26"/>
          <w:szCs w:val="26"/>
        </w:rPr>
        <w:t xml:space="preserve"> цифровые технологии, </w:t>
      </w:r>
      <w:r w:rsidRPr="00ED110A">
        <w:rPr>
          <w:rFonts w:ascii="Times New Roman" w:hAnsi="Times New Roman" w:cs="Times New Roman"/>
          <w:sz w:val="26"/>
          <w:szCs w:val="26"/>
          <w:lang w:val="en-US"/>
        </w:rPr>
        <w:t>VR</w:t>
      </w:r>
      <w:r w:rsidRPr="00ED110A">
        <w:rPr>
          <w:rFonts w:ascii="Times New Roman" w:hAnsi="Times New Roman" w:cs="Times New Roman"/>
          <w:sz w:val="26"/>
          <w:szCs w:val="26"/>
        </w:rPr>
        <w:t xml:space="preserve"> и т.</w:t>
      </w:r>
      <w:r w:rsidR="009311AC">
        <w:rPr>
          <w:rFonts w:ascii="Times New Roman" w:hAnsi="Times New Roman" w:cs="Times New Roman"/>
          <w:sz w:val="26"/>
          <w:szCs w:val="26"/>
        </w:rPr>
        <w:t> </w:t>
      </w:r>
      <w:r w:rsidRPr="00ED110A">
        <w:rPr>
          <w:rFonts w:ascii="Times New Roman" w:hAnsi="Times New Roman" w:cs="Times New Roman"/>
          <w:sz w:val="26"/>
          <w:szCs w:val="26"/>
        </w:rPr>
        <w:t xml:space="preserve">п. </w:t>
      </w:r>
    </w:p>
    <w:p w14:paraId="6620BBD6" w14:textId="78A6256E" w:rsidR="00066F3F" w:rsidRPr="00ED110A" w:rsidRDefault="00066F3F" w:rsidP="00066F3F">
      <w:pPr>
        <w:jc w:val="both"/>
        <w:rPr>
          <w:rFonts w:ascii="Times New Roman" w:hAnsi="Times New Roman" w:cs="Times New Roman"/>
          <w:sz w:val="26"/>
          <w:szCs w:val="26"/>
        </w:rPr>
      </w:pPr>
      <w:r w:rsidRPr="00ED110A">
        <w:rPr>
          <w:rFonts w:ascii="Times New Roman" w:hAnsi="Times New Roman" w:cs="Times New Roman"/>
          <w:sz w:val="26"/>
          <w:szCs w:val="26"/>
        </w:rPr>
        <w:t xml:space="preserve">Профессиональная презентация в публичном поле – если это не градостроительный совет или презентация образцов материала заказчику – не допускает, чтобы архитектор говорил на своем </w:t>
      </w:r>
      <w:r w:rsidR="009311AC">
        <w:rPr>
          <w:rFonts w:ascii="Times New Roman" w:hAnsi="Times New Roman" w:cs="Times New Roman"/>
          <w:sz w:val="26"/>
          <w:szCs w:val="26"/>
        </w:rPr>
        <w:t>особом, профессиональном</w:t>
      </w:r>
      <w:r w:rsidRPr="00ED110A">
        <w:rPr>
          <w:rFonts w:ascii="Times New Roman" w:hAnsi="Times New Roman" w:cs="Times New Roman"/>
          <w:sz w:val="26"/>
          <w:szCs w:val="26"/>
        </w:rPr>
        <w:t xml:space="preserve"> языке. Публичная презентация всегда происходит в общественном, культурном пространстве, а значит</w:t>
      </w:r>
      <w:r w:rsidR="009311AC">
        <w:rPr>
          <w:rFonts w:ascii="Times New Roman" w:hAnsi="Times New Roman" w:cs="Times New Roman"/>
          <w:sz w:val="26"/>
          <w:szCs w:val="26"/>
        </w:rPr>
        <w:t>,</w:t>
      </w:r>
      <w:r w:rsidRPr="00ED110A">
        <w:rPr>
          <w:rFonts w:ascii="Times New Roman" w:hAnsi="Times New Roman" w:cs="Times New Roman"/>
          <w:sz w:val="26"/>
          <w:szCs w:val="26"/>
        </w:rPr>
        <w:t xml:space="preserve"> должна апеллировать к любому, кто в нем оказался. Впрочем, даже ориентируясь на самого широкого зрителя, архитекторы не отказываются от концептуализации своего творчества: им важнее показывать не столько объект, сколько передавать ощущение созданного пространства. Поэтому планы, разрезы или компьютерные анимации и фото всегда дополняет выставочный дизайн, архитекторы пробуют работать с форматами инсталляций, перфомансов. Так что в экспозиции сегодняшних международных фестивалей можно встретить самую широкую палитру изобразительных приемов</w:t>
      </w:r>
      <w:r w:rsidR="009311AC">
        <w:rPr>
          <w:rFonts w:ascii="Times New Roman" w:hAnsi="Times New Roman" w:cs="Times New Roman"/>
          <w:sz w:val="26"/>
          <w:szCs w:val="26"/>
        </w:rPr>
        <w:t xml:space="preserve"> –</w:t>
      </w:r>
      <w:r w:rsidRPr="00ED110A">
        <w:rPr>
          <w:rFonts w:ascii="Times New Roman" w:hAnsi="Times New Roman" w:cs="Times New Roman"/>
          <w:sz w:val="26"/>
          <w:szCs w:val="26"/>
        </w:rPr>
        <w:t xml:space="preserve"> от концептуального кино про уборщицу, метущую пол в доме Р</w:t>
      </w:r>
      <w:r w:rsidR="009311AC">
        <w:rPr>
          <w:rFonts w:ascii="Times New Roman" w:hAnsi="Times New Roman" w:cs="Times New Roman"/>
          <w:sz w:val="26"/>
          <w:szCs w:val="26"/>
        </w:rPr>
        <w:t>ема</w:t>
      </w:r>
      <w:r w:rsidRPr="00ED110A">
        <w:rPr>
          <w:rFonts w:ascii="Times New Roman" w:hAnsi="Times New Roman" w:cs="Times New Roman"/>
          <w:sz w:val="26"/>
          <w:szCs w:val="26"/>
        </w:rPr>
        <w:t xml:space="preserve"> Колхаса, до очень зрелищных инсталляций, рассчитанных на </w:t>
      </w:r>
      <w:r w:rsidR="009311AC">
        <w:rPr>
          <w:rFonts w:ascii="Times New Roman" w:hAnsi="Times New Roman" w:cs="Times New Roman"/>
          <w:sz w:val="26"/>
          <w:szCs w:val="26"/>
        </w:rPr>
        <w:t>«вау</w:t>
      </w:r>
      <w:r w:rsidRPr="00ED110A">
        <w:rPr>
          <w:rFonts w:ascii="Times New Roman" w:hAnsi="Times New Roman" w:cs="Times New Roman"/>
          <w:sz w:val="26"/>
          <w:szCs w:val="26"/>
        </w:rPr>
        <w:t>-эффект</w:t>
      </w:r>
      <w:r w:rsidR="009311AC">
        <w:rPr>
          <w:rFonts w:ascii="Times New Roman" w:hAnsi="Times New Roman" w:cs="Times New Roman"/>
          <w:sz w:val="26"/>
          <w:szCs w:val="26"/>
        </w:rPr>
        <w:t>»</w:t>
      </w:r>
      <w:r w:rsidRPr="00ED110A">
        <w:rPr>
          <w:rFonts w:ascii="Times New Roman" w:hAnsi="Times New Roman" w:cs="Times New Roman"/>
          <w:sz w:val="26"/>
          <w:szCs w:val="26"/>
        </w:rPr>
        <w:t xml:space="preserve">. </w:t>
      </w:r>
    </w:p>
    <w:p w14:paraId="10D2E2C0" w14:textId="38EF4E1E" w:rsidR="00066F3F" w:rsidRPr="00ED110A" w:rsidRDefault="00066F3F" w:rsidP="00066F3F">
      <w:pPr>
        <w:jc w:val="both"/>
        <w:rPr>
          <w:rFonts w:ascii="Times New Roman" w:hAnsi="Times New Roman" w:cs="Times New Roman"/>
          <w:sz w:val="26"/>
          <w:szCs w:val="26"/>
        </w:rPr>
      </w:pPr>
      <w:r w:rsidRPr="00ED110A">
        <w:rPr>
          <w:rFonts w:ascii="Times New Roman" w:hAnsi="Times New Roman" w:cs="Times New Roman"/>
          <w:sz w:val="26"/>
          <w:szCs w:val="26"/>
        </w:rPr>
        <w:t>З</w:t>
      </w:r>
      <w:r w:rsidR="00FE7343">
        <w:rPr>
          <w:rFonts w:ascii="Times New Roman" w:hAnsi="Times New Roman" w:cs="Times New Roman"/>
          <w:sz w:val="26"/>
          <w:szCs w:val="26"/>
        </w:rPr>
        <w:t>аконодателем моды в сфере медиа</w:t>
      </w:r>
      <w:r w:rsidRPr="00ED110A">
        <w:rPr>
          <w:rFonts w:ascii="Times New Roman" w:hAnsi="Times New Roman" w:cs="Times New Roman"/>
          <w:sz w:val="26"/>
          <w:szCs w:val="26"/>
        </w:rPr>
        <w:t>презентаций является Венецианская биеннале – одна из самых престижных и влиятельных площадок, к тому же уже давно культурный символ самой Венеции. Выставка проходит раз в два года, с 1893 года, когда биеннале основал мэр Венеции Риккардо Сельват</w:t>
      </w:r>
      <w:r w:rsidR="00FE7343">
        <w:rPr>
          <w:rFonts w:ascii="Times New Roman" w:hAnsi="Times New Roman" w:cs="Times New Roman"/>
          <w:sz w:val="26"/>
          <w:szCs w:val="26"/>
        </w:rPr>
        <w:t>ико. Но ее архитектурная часть</w:t>
      </w:r>
      <w:r w:rsidRPr="00ED110A">
        <w:rPr>
          <w:rFonts w:ascii="Times New Roman" w:hAnsi="Times New Roman" w:cs="Times New Roman"/>
          <w:sz w:val="26"/>
          <w:szCs w:val="26"/>
        </w:rPr>
        <w:t xml:space="preserve"> сравнительно молодая</w:t>
      </w:r>
      <w:r w:rsidR="00FE7343">
        <w:rPr>
          <w:rFonts w:ascii="Times New Roman" w:hAnsi="Times New Roman" w:cs="Times New Roman"/>
          <w:sz w:val="26"/>
          <w:szCs w:val="26"/>
        </w:rPr>
        <w:t>:</w:t>
      </w:r>
      <w:r w:rsidRPr="00ED110A">
        <w:rPr>
          <w:rFonts w:ascii="Times New Roman" w:hAnsi="Times New Roman" w:cs="Times New Roman"/>
          <w:sz w:val="26"/>
          <w:szCs w:val="26"/>
        </w:rPr>
        <w:t xml:space="preserve"> первая архитектурная биеннале состоялась в 1975 г</w:t>
      </w:r>
      <w:r w:rsidR="00B31B9F">
        <w:rPr>
          <w:rFonts w:ascii="Times New Roman" w:hAnsi="Times New Roman" w:cs="Times New Roman"/>
          <w:sz w:val="26"/>
          <w:szCs w:val="26"/>
        </w:rPr>
        <w:t>оду</w:t>
      </w:r>
      <w:r w:rsidRPr="00ED110A">
        <w:rPr>
          <w:rFonts w:ascii="Times New Roman" w:hAnsi="Times New Roman" w:cs="Times New Roman"/>
          <w:sz w:val="26"/>
          <w:szCs w:val="26"/>
        </w:rPr>
        <w:t xml:space="preserve">. Первый президент выставки – Карло Рипа ди Миана – был известным итальянским политиком, и достаточно выраженная политизированность биеннале по сей день ее яркая черта. </w:t>
      </w:r>
    </w:p>
    <w:p w14:paraId="0551A9B5" w14:textId="45B653B5" w:rsidR="00066F3F" w:rsidRPr="00ED110A" w:rsidRDefault="00066F3F" w:rsidP="00066F3F">
      <w:pPr>
        <w:jc w:val="both"/>
        <w:rPr>
          <w:rFonts w:ascii="Times New Roman" w:hAnsi="Times New Roman" w:cs="Times New Roman"/>
          <w:sz w:val="26"/>
          <w:szCs w:val="26"/>
        </w:rPr>
      </w:pPr>
      <w:r w:rsidRPr="00ED110A">
        <w:rPr>
          <w:rFonts w:ascii="Times New Roman" w:hAnsi="Times New Roman" w:cs="Times New Roman"/>
          <w:sz w:val="26"/>
          <w:szCs w:val="26"/>
        </w:rPr>
        <w:t>Выставка объединяет экспозиции более 30 национальных павильонов</w:t>
      </w:r>
      <w:r w:rsidR="00FE7343">
        <w:rPr>
          <w:rFonts w:ascii="Times New Roman" w:hAnsi="Times New Roman" w:cs="Times New Roman"/>
          <w:sz w:val="26"/>
          <w:szCs w:val="26"/>
        </w:rPr>
        <w:t>,</w:t>
      </w:r>
      <w:r w:rsidRPr="00ED110A">
        <w:rPr>
          <w:rFonts w:ascii="Times New Roman" w:hAnsi="Times New Roman" w:cs="Times New Roman"/>
          <w:sz w:val="26"/>
          <w:szCs w:val="26"/>
        </w:rPr>
        <w:t xml:space="preserve"> кураторскую международную выставку, обширную деловую и культурную программы, собирающие важнейший культурный и архитектурный истеблишмент, а также всевозможные таланты со всего мира. Выступить в роли куратора, директора фестиваля или участника биеннале невероятно престижно и может поставить архитектора в ряд визионеров с мировой известностью, что, конечно, отразится и на его будущей карьере. </w:t>
      </w:r>
    </w:p>
    <w:p w14:paraId="28E842F2" w14:textId="0DFF4E5A" w:rsidR="00066F3F" w:rsidRPr="00ED110A" w:rsidRDefault="00066F3F" w:rsidP="00066F3F">
      <w:pPr>
        <w:jc w:val="both"/>
        <w:rPr>
          <w:rFonts w:ascii="Times New Roman" w:hAnsi="Times New Roman" w:cs="Times New Roman"/>
          <w:sz w:val="26"/>
          <w:szCs w:val="26"/>
        </w:rPr>
      </w:pPr>
      <w:r w:rsidRPr="00ED110A">
        <w:rPr>
          <w:rFonts w:ascii="Times New Roman" w:hAnsi="Times New Roman" w:cs="Times New Roman"/>
          <w:sz w:val="26"/>
          <w:szCs w:val="26"/>
        </w:rPr>
        <w:t>Многие национальные фестивали также имеют весьма важный статус и претендуют на то, чтобы формулировать новые тренды и мировую архитектурную повестку на ближайшие годы. К ним можно отнести Международную архитектурную биеннале в Роттердаме (International Architecture Biennal Rotterdam, IABR), которая проводится с 2001 г</w:t>
      </w:r>
      <w:r w:rsidR="00FE7343">
        <w:rPr>
          <w:rFonts w:ascii="Times New Roman" w:hAnsi="Times New Roman" w:cs="Times New Roman"/>
          <w:sz w:val="26"/>
          <w:szCs w:val="26"/>
        </w:rPr>
        <w:t>ода</w:t>
      </w:r>
      <w:r w:rsidRPr="00ED110A">
        <w:rPr>
          <w:rFonts w:ascii="Times New Roman" w:hAnsi="Times New Roman" w:cs="Times New Roman"/>
          <w:sz w:val="26"/>
          <w:szCs w:val="26"/>
        </w:rPr>
        <w:t>. В отличие от Венецианской биеннале архитектуры IABR представляет собой тематически разработанную исследовательскую программу: каждый фестиваль рассматривает какую-то актуальную кураторскую тему с точки зрения текущей (голландской) практики в международном контексте, делая упор на будущее города. С 2009 год</w:t>
      </w:r>
      <w:r w:rsidR="00FE7343">
        <w:rPr>
          <w:rFonts w:ascii="Times New Roman" w:hAnsi="Times New Roman" w:cs="Times New Roman"/>
          <w:sz w:val="26"/>
          <w:szCs w:val="26"/>
        </w:rPr>
        <w:t>а</w:t>
      </w:r>
      <w:r w:rsidRPr="00ED110A">
        <w:rPr>
          <w:rFonts w:ascii="Times New Roman" w:hAnsi="Times New Roman" w:cs="Times New Roman"/>
          <w:sz w:val="26"/>
          <w:szCs w:val="26"/>
        </w:rPr>
        <w:t xml:space="preserve"> IABR все чаще совмещает свои исследовательские проекты с конкретными задачами городского планирования (в частности, в городах Роттердам, Стамбул и Сан-Паулу биеннале активно участвует в реальном развитии города). IABR реализует свою повестку посредством международных исследовательских проектов, выставок, мастер-классов, семинаров, конференций, лекций, дебатов, публикаций, блогов, каталога, книг, фильмов</w:t>
      </w:r>
      <w:r w:rsidR="00FE7343">
        <w:rPr>
          <w:rFonts w:ascii="Times New Roman" w:hAnsi="Times New Roman" w:cs="Times New Roman"/>
          <w:sz w:val="26"/>
          <w:szCs w:val="26"/>
        </w:rPr>
        <w:t>;</w:t>
      </w:r>
      <w:r w:rsidRPr="00ED110A">
        <w:rPr>
          <w:rFonts w:ascii="Times New Roman" w:hAnsi="Times New Roman" w:cs="Times New Roman"/>
          <w:sz w:val="26"/>
          <w:szCs w:val="26"/>
        </w:rPr>
        <w:t xml:space="preserve"> здесь проводятся презентации исследовательских проектов и можно познакомиться с самым широким кругом </w:t>
      </w:r>
      <w:r w:rsidR="007F4E5B">
        <w:rPr>
          <w:rFonts w:ascii="Times New Roman" w:hAnsi="Times New Roman" w:cs="Times New Roman"/>
          <w:sz w:val="26"/>
          <w:szCs w:val="26"/>
        </w:rPr>
        <w:t>нидерландских</w:t>
      </w:r>
      <w:r w:rsidRPr="00ED110A">
        <w:rPr>
          <w:rFonts w:ascii="Times New Roman" w:hAnsi="Times New Roman" w:cs="Times New Roman"/>
          <w:sz w:val="26"/>
          <w:szCs w:val="26"/>
        </w:rPr>
        <w:t xml:space="preserve"> бюро.</w:t>
      </w:r>
    </w:p>
    <w:p w14:paraId="715D0E9C" w14:textId="3AE26047" w:rsidR="00066F3F" w:rsidRPr="00ED110A" w:rsidRDefault="00066F3F" w:rsidP="00066F3F">
      <w:pPr>
        <w:jc w:val="both"/>
        <w:rPr>
          <w:rFonts w:ascii="Times New Roman" w:hAnsi="Times New Roman" w:cs="Times New Roman"/>
          <w:sz w:val="26"/>
          <w:szCs w:val="26"/>
        </w:rPr>
      </w:pPr>
      <w:r w:rsidRPr="00ED110A">
        <w:rPr>
          <w:rFonts w:ascii="Times New Roman" w:hAnsi="Times New Roman" w:cs="Times New Roman"/>
          <w:sz w:val="26"/>
          <w:szCs w:val="26"/>
        </w:rPr>
        <w:t>Мировую известность имеет Лондонский фестиваль архитектуры (</w:t>
      </w:r>
      <w:r w:rsidRPr="00ED110A">
        <w:rPr>
          <w:rFonts w:ascii="Times New Roman" w:hAnsi="Times New Roman" w:cs="Times New Roman"/>
          <w:sz w:val="26"/>
          <w:szCs w:val="26"/>
          <w:lang w:val="en-US"/>
        </w:rPr>
        <w:t>London</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Festival</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of</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Architecture</w:t>
      </w:r>
      <w:r w:rsidRPr="00ED110A">
        <w:rPr>
          <w:rFonts w:ascii="Times New Roman" w:hAnsi="Times New Roman" w:cs="Times New Roman"/>
          <w:sz w:val="26"/>
          <w:szCs w:val="26"/>
        </w:rPr>
        <w:t>)</w:t>
      </w:r>
      <w:r w:rsidR="00E153D3">
        <w:rPr>
          <w:rFonts w:ascii="Times New Roman" w:hAnsi="Times New Roman" w:cs="Times New Roman"/>
          <w:sz w:val="26"/>
          <w:szCs w:val="26"/>
        </w:rPr>
        <w:t xml:space="preserve"> – </w:t>
      </w:r>
      <w:r w:rsidRPr="00ED110A">
        <w:rPr>
          <w:rFonts w:ascii="Times New Roman" w:hAnsi="Times New Roman" w:cs="Times New Roman"/>
          <w:sz w:val="26"/>
          <w:szCs w:val="26"/>
        </w:rPr>
        <w:t xml:space="preserve">его совместно проводят </w:t>
      </w:r>
      <w:r w:rsidRPr="00ED110A">
        <w:rPr>
          <w:rFonts w:ascii="Times New Roman" w:hAnsi="Times New Roman" w:cs="Times New Roman"/>
          <w:sz w:val="26"/>
          <w:szCs w:val="26"/>
          <w:lang w:val="en-US"/>
        </w:rPr>
        <w:t>RIBA</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London</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The</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Architecture</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Foundation</w:t>
      </w:r>
      <w:r w:rsidR="00FE7343">
        <w:rPr>
          <w:rFonts w:ascii="Times New Roman" w:hAnsi="Times New Roman" w:cs="Times New Roman"/>
          <w:sz w:val="26"/>
          <w:szCs w:val="26"/>
        </w:rPr>
        <w:t xml:space="preserve"> и</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New</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London</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Architecture</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NLA</w:t>
      </w:r>
      <w:r w:rsidRPr="00ED110A">
        <w:rPr>
          <w:rFonts w:ascii="Times New Roman" w:hAnsi="Times New Roman" w:cs="Times New Roman"/>
          <w:sz w:val="26"/>
          <w:szCs w:val="26"/>
        </w:rPr>
        <w:t>) при активном содействии мэрии города. Он был основан в 2004 году как архитектурная биеннале, но с 2008 г</w:t>
      </w:r>
      <w:r w:rsidR="00B31B9F">
        <w:rPr>
          <w:rFonts w:ascii="Times New Roman" w:hAnsi="Times New Roman" w:cs="Times New Roman"/>
          <w:sz w:val="26"/>
          <w:szCs w:val="26"/>
        </w:rPr>
        <w:t>ода</w:t>
      </w:r>
      <w:r w:rsidRPr="00ED110A">
        <w:rPr>
          <w:rFonts w:ascii="Times New Roman" w:hAnsi="Times New Roman" w:cs="Times New Roman"/>
          <w:sz w:val="26"/>
          <w:szCs w:val="26"/>
        </w:rPr>
        <w:t xml:space="preserve"> проводится ежегодно как фестиваль. Главными площадками являются так называемые хабы, в которых сконцентрирована основная активность. Так, каждые выходные хабом становится какой-нибудь новый район Лондона, и продолжительность фестиваля определяется количеством хабов (по опыту прошлых лет их может быть от 3 до 5). Кроме того, в программу включено множество независимых мероприятий, организаторы которых вносят взнос в размере 100 фунтов за включение в программу фестиваля. Сетевой принцип организации позволяет достичь разнообразия форматов и программы, где может быть до 600 различных мероприятий: выставки и инсталляции, пешие, велосипедные и водные прогулки и экскурсии, уличные акции, лекции, дискуссии и т.</w:t>
      </w:r>
      <w:r w:rsidR="005F44B5">
        <w:rPr>
          <w:rFonts w:ascii="Times New Roman" w:hAnsi="Times New Roman" w:cs="Times New Roman"/>
          <w:sz w:val="26"/>
          <w:szCs w:val="26"/>
        </w:rPr>
        <w:t> </w:t>
      </w:r>
      <w:r w:rsidRPr="00ED110A">
        <w:rPr>
          <w:rFonts w:ascii="Times New Roman" w:hAnsi="Times New Roman" w:cs="Times New Roman"/>
          <w:sz w:val="26"/>
          <w:szCs w:val="26"/>
        </w:rPr>
        <w:t>д.</w:t>
      </w:r>
    </w:p>
    <w:p w14:paraId="1A066891" w14:textId="64765C92" w:rsidR="00066F3F" w:rsidRPr="00ED110A" w:rsidRDefault="00066F3F" w:rsidP="00066F3F">
      <w:pPr>
        <w:jc w:val="both"/>
        <w:rPr>
          <w:rFonts w:ascii="Times New Roman" w:hAnsi="Times New Roman" w:cs="Times New Roman"/>
          <w:sz w:val="26"/>
          <w:szCs w:val="26"/>
        </w:rPr>
      </w:pPr>
      <w:r w:rsidRPr="00ED110A">
        <w:rPr>
          <w:rFonts w:ascii="Times New Roman" w:hAnsi="Times New Roman" w:cs="Times New Roman"/>
          <w:sz w:val="26"/>
          <w:szCs w:val="26"/>
        </w:rPr>
        <w:t xml:space="preserve">С 2014 года проводится крупнейший ежегодный архитектурный фестиваль Скандинавии </w:t>
      </w:r>
      <w:r w:rsidR="005F44B5">
        <w:rPr>
          <w:rFonts w:ascii="Times New Roman" w:hAnsi="Times New Roman" w:cs="Times New Roman"/>
          <w:sz w:val="26"/>
          <w:szCs w:val="26"/>
        </w:rPr>
        <w:t xml:space="preserve">– </w:t>
      </w:r>
      <w:r w:rsidRPr="00ED110A">
        <w:rPr>
          <w:rFonts w:ascii="Times New Roman" w:hAnsi="Times New Roman" w:cs="Times New Roman"/>
          <w:sz w:val="26"/>
          <w:szCs w:val="26"/>
        </w:rPr>
        <w:t xml:space="preserve">Copenhagen Architecture Festival (CAFx). Фестиваль позиционирует себя как платформа, которая исследует, обсуждает и сообщает об архитектурных и городских проблемах с помощью ряда инициатив: лекций, выставок, экскурсий, дискуссий, обширной кинопрограммы. Все это фокусируется на темах, где </w:t>
      </w:r>
      <w:r w:rsidRPr="005661CB">
        <w:rPr>
          <w:rFonts w:ascii="Times New Roman" w:hAnsi="Times New Roman" w:cs="Times New Roman"/>
          <w:sz w:val="26"/>
          <w:szCs w:val="26"/>
        </w:rPr>
        <w:t xml:space="preserve">преобразования архитектуры пересекаются с повседневной жизнью: </w:t>
      </w:r>
      <w:r w:rsidRPr="005661CB">
        <w:rPr>
          <w:rFonts w:ascii="Times New Roman" w:hAnsi="Times New Roman" w:cs="Times New Roman"/>
          <w:i/>
          <w:sz w:val="26"/>
          <w:szCs w:val="26"/>
        </w:rPr>
        <w:t>«Цель CAFx</w:t>
      </w:r>
      <w:r w:rsidRPr="00ED110A">
        <w:rPr>
          <w:rFonts w:ascii="Times New Roman" w:hAnsi="Times New Roman" w:cs="Times New Roman"/>
          <w:i/>
          <w:sz w:val="26"/>
          <w:szCs w:val="26"/>
        </w:rPr>
        <w:t xml:space="preserve"> состоит в том, чтобы бросить вызов области архитектуры и поощрять критическое мышление, вдохновлять, вовлекать и повышать осведомленность общественности о том, как архитектура и городское планирование формируют нашу жизнь и мир и как, наоборот, наша жизнь и мир влияют на архитектуру. Это не просто кирпичи и пространства, архитектура</w:t>
      </w:r>
      <w:r w:rsidR="00C37B20">
        <w:rPr>
          <w:rFonts w:ascii="Times New Roman" w:hAnsi="Times New Roman" w:cs="Times New Roman"/>
          <w:i/>
          <w:sz w:val="26"/>
          <w:szCs w:val="26"/>
        </w:rPr>
        <w:t xml:space="preserve"> – </w:t>
      </w:r>
      <w:r w:rsidRPr="00ED110A">
        <w:rPr>
          <w:rFonts w:ascii="Times New Roman" w:hAnsi="Times New Roman" w:cs="Times New Roman"/>
          <w:i/>
          <w:sz w:val="26"/>
          <w:szCs w:val="26"/>
        </w:rPr>
        <w:t>это чувственно, телесно и социально. Это политическое, историческое и психологическое. Архитектура</w:t>
      </w:r>
      <w:r w:rsidR="00C37B20">
        <w:rPr>
          <w:rFonts w:ascii="Times New Roman" w:hAnsi="Times New Roman" w:cs="Times New Roman"/>
          <w:i/>
          <w:sz w:val="26"/>
          <w:szCs w:val="26"/>
        </w:rPr>
        <w:t xml:space="preserve"> – </w:t>
      </w:r>
      <w:r w:rsidRPr="00ED110A">
        <w:rPr>
          <w:rFonts w:ascii="Times New Roman" w:hAnsi="Times New Roman" w:cs="Times New Roman"/>
          <w:i/>
          <w:sz w:val="26"/>
          <w:szCs w:val="26"/>
        </w:rPr>
        <w:t>это человек, и она влияет на все аспекты его жизни»</w:t>
      </w:r>
      <w:r w:rsidRPr="00ED110A">
        <w:rPr>
          <w:rFonts w:ascii="Times New Roman" w:hAnsi="Times New Roman" w:cs="Times New Roman"/>
          <w:sz w:val="26"/>
          <w:szCs w:val="26"/>
        </w:rPr>
        <w:t>,</w:t>
      </w:r>
      <w:r w:rsidR="00C37B20">
        <w:rPr>
          <w:rFonts w:ascii="Times New Roman" w:hAnsi="Times New Roman" w:cs="Times New Roman"/>
          <w:sz w:val="26"/>
          <w:szCs w:val="26"/>
        </w:rPr>
        <w:t xml:space="preserve"> – </w:t>
      </w:r>
      <w:r w:rsidR="005661CB">
        <w:rPr>
          <w:rFonts w:ascii="Times New Roman" w:hAnsi="Times New Roman" w:cs="Times New Roman"/>
          <w:sz w:val="26"/>
          <w:szCs w:val="26"/>
        </w:rPr>
        <w:t>деклариру</w:t>
      </w:r>
      <w:r w:rsidRPr="00ED110A">
        <w:rPr>
          <w:rFonts w:ascii="Times New Roman" w:hAnsi="Times New Roman" w:cs="Times New Roman"/>
          <w:sz w:val="26"/>
          <w:szCs w:val="26"/>
        </w:rPr>
        <w:t>ют организаторы</w:t>
      </w:r>
      <w:r w:rsidRPr="00ED110A">
        <w:rPr>
          <w:rStyle w:val="ad"/>
          <w:rFonts w:ascii="Times New Roman" w:hAnsi="Times New Roman" w:cs="Times New Roman"/>
          <w:sz w:val="26"/>
          <w:szCs w:val="26"/>
        </w:rPr>
        <w:footnoteReference w:id="82"/>
      </w:r>
      <w:r w:rsidR="00B31B9F">
        <w:rPr>
          <w:rFonts w:ascii="Times New Roman" w:hAnsi="Times New Roman" w:cs="Times New Roman"/>
          <w:sz w:val="26"/>
          <w:szCs w:val="26"/>
        </w:rPr>
        <w:t>.</w:t>
      </w:r>
    </w:p>
    <w:p w14:paraId="02E639C1" w14:textId="454CBEEA" w:rsidR="00066F3F" w:rsidRPr="00ED110A" w:rsidRDefault="00066F3F" w:rsidP="00066F3F">
      <w:pPr>
        <w:jc w:val="both"/>
        <w:rPr>
          <w:rFonts w:ascii="Times New Roman" w:hAnsi="Times New Roman" w:cs="Times New Roman"/>
          <w:sz w:val="26"/>
          <w:szCs w:val="26"/>
        </w:rPr>
      </w:pPr>
      <w:r w:rsidRPr="00ED110A">
        <w:rPr>
          <w:rFonts w:ascii="Times New Roman" w:hAnsi="Times New Roman" w:cs="Times New Roman"/>
          <w:sz w:val="26"/>
          <w:szCs w:val="26"/>
        </w:rPr>
        <w:t>CAFx выпускает свой цифровой журнал и архив фестиваля. С 2016 г</w:t>
      </w:r>
      <w:r w:rsidR="00B31B9F">
        <w:rPr>
          <w:rFonts w:ascii="Times New Roman" w:hAnsi="Times New Roman" w:cs="Times New Roman"/>
          <w:sz w:val="26"/>
          <w:szCs w:val="26"/>
        </w:rPr>
        <w:t>ода</w:t>
      </w:r>
      <w:r w:rsidRPr="00ED110A">
        <w:rPr>
          <w:rFonts w:ascii="Times New Roman" w:hAnsi="Times New Roman" w:cs="Times New Roman"/>
          <w:sz w:val="26"/>
          <w:szCs w:val="26"/>
        </w:rPr>
        <w:t xml:space="preserve"> он также организует ежегодные </w:t>
      </w:r>
      <w:r w:rsidR="00C70A3B">
        <w:rPr>
          <w:rFonts w:ascii="Times New Roman" w:hAnsi="Times New Roman" w:cs="Times New Roman"/>
          <w:sz w:val="26"/>
          <w:szCs w:val="26"/>
        </w:rPr>
        <w:t>л</w:t>
      </w:r>
      <w:r w:rsidRPr="00ED110A">
        <w:rPr>
          <w:rFonts w:ascii="Times New Roman" w:hAnsi="Times New Roman" w:cs="Times New Roman"/>
          <w:sz w:val="26"/>
          <w:szCs w:val="26"/>
        </w:rPr>
        <w:t>етние школы с акцентом на передачу пространств</w:t>
      </w:r>
      <w:r w:rsidR="00B31B9F">
        <w:rPr>
          <w:rFonts w:ascii="Times New Roman" w:hAnsi="Times New Roman" w:cs="Times New Roman"/>
          <w:sz w:val="26"/>
          <w:szCs w:val="26"/>
        </w:rPr>
        <w:t xml:space="preserve"> при помощи видео</w:t>
      </w:r>
      <w:r w:rsidRPr="00ED110A">
        <w:rPr>
          <w:rFonts w:ascii="Times New Roman" w:hAnsi="Times New Roman" w:cs="Times New Roman"/>
          <w:sz w:val="26"/>
          <w:szCs w:val="26"/>
        </w:rPr>
        <w:t>формата. Тематическая программа завершается созданием экспериментальных короткометражных фильмов. В 2019 г</w:t>
      </w:r>
      <w:r w:rsidR="00B31B9F">
        <w:rPr>
          <w:rFonts w:ascii="Times New Roman" w:hAnsi="Times New Roman" w:cs="Times New Roman"/>
          <w:sz w:val="26"/>
          <w:szCs w:val="26"/>
        </w:rPr>
        <w:t>оду</w:t>
      </w:r>
      <w:r w:rsidRPr="00ED110A">
        <w:rPr>
          <w:rFonts w:ascii="Times New Roman" w:hAnsi="Times New Roman" w:cs="Times New Roman"/>
          <w:sz w:val="26"/>
          <w:szCs w:val="26"/>
        </w:rPr>
        <w:t xml:space="preserve"> была запущена издательская программа</w:t>
      </w:r>
      <w:r w:rsidR="00C70A3B">
        <w:rPr>
          <w:rFonts w:ascii="Times New Roman" w:hAnsi="Times New Roman" w:cs="Times New Roman"/>
          <w:sz w:val="26"/>
          <w:szCs w:val="26"/>
        </w:rPr>
        <w:t>:</w:t>
      </w:r>
      <w:r w:rsidRPr="00ED110A">
        <w:rPr>
          <w:rFonts w:ascii="Times New Roman" w:hAnsi="Times New Roman" w:cs="Times New Roman"/>
          <w:sz w:val="26"/>
          <w:szCs w:val="26"/>
        </w:rPr>
        <w:t xml:space="preserve"> в 2020 г</w:t>
      </w:r>
      <w:r w:rsidR="00B31B9F">
        <w:rPr>
          <w:rFonts w:ascii="Times New Roman" w:hAnsi="Times New Roman" w:cs="Times New Roman"/>
          <w:sz w:val="26"/>
          <w:szCs w:val="26"/>
        </w:rPr>
        <w:t>оду</w:t>
      </w:r>
      <w:r w:rsidRPr="00ED110A">
        <w:rPr>
          <w:rFonts w:ascii="Times New Roman" w:hAnsi="Times New Roman" w:cs="Times New Roman"/>
          <w:sz w:val="26"/>
          <w:szCs w:val="26"/>
        </w:rPr>
        <w:t xml:space="preserve">, например, вышла книга </w:t>
      </w:r>
      <w:r w:rsidR="00B31B9F">
        <w:rPr>
          <w:rFonts w:ascii="Times New Roman" w:hAnsi="Times New Roman" w:cs="Times New Roman"/>
          <w:sz w:val="26"/>
          <w:szCs w:val="26"/>
        </w:rPr>
        <w:t>«</w:t>
      </w:r>
      <w:r w:rsidRPr="00ED110A">
        <w:rPr>
          <w:rFonts w:ascii="Times New Roman" w:hAnsi="Times New Roman" w:cs="Times New Roman"/>
          <w:sz w:val="26"/>
          <w:szCs w:val="26"/>
        </w:rPr>
        <w:t>Город благосостояния в переходный период</w:t>
      </w:r>
      <w:r w:rsidR="00B31B9F">
        <w:rPr>
          <w:rFonts w:ascii="Times New Roman" w:hAnsi="Times New Roman" w:cs="Times New Roman"/>
          <w:sz w:val="26"/>
          <w:szCs w:val="26"/>
        </w:rPr>
        <w:t>»</w:t>
      </w:r>
      <w:r w:rsidRPr="00ED110A">
        <w:rPr>
          <w:rFonts w:ascii="Times New Roman" w:hAnsi="Times New Roman" w:cs="Times New Roman"/>
          <w:sz w:val="26"/>
          <w:szCs w:val="26"/>
        </w:rPr>
        <w:t>, посвященная развитию датской застроенной среды. С 2020 г</w:t>
      </w:r>
      <w:r w:rsidR="00B31B9F">
        <w:rPr>
          <w:rFonts w:ascii="Times New Roman" w:hAnsi="Times New Roman" w:cs="Times New Roman"/>
          <w:sz w:val="26"/>
          <w:szCs w:val="26"/>
        </w:rPr>
        <w:t>ода</w:t>
      </w:r>
      <w:r w:rsidRPr="00ED110A">
        <w:rPr>
          <w:rFonts w:ascii="Times New Roman" w:hAnsi="Times New Roman" w:cs="Times New Roman"/>
          <w:sz w:val="26"/>
          <w:szCs w:val="26"/>
        </w:rPr>
        <w:t xml:space="preserve"> у CAF</w:t>
      </w:r>
      <w:r w:rsidRPr="00ED110A">
        <w:rPr>
          <w:rFonts w:ascii="Times New Roman" w:hAnsi="Times New Roman" w:cs="Times New Roman"/>
          <w:sz w:val="26"/>
          <w:szCs w:val="26"/>
          <w:lang w:val="en-US"/>
        </w:rPr>
        <w:t>x</w:t>
      </w:r>
      <w:r w:rsidRPr="00ED110A">
        <w:rPr>
          <w:rFonts w:ascii="Times New Roman" w:hAnsi="Times New Roman" w:cs="Times New Roman"/>
          <w:sz w:val="26"/>
          <w:szCs w:val="26"/>
        </w:rPr>
        <w:t xml:space="preserve"> добавилась исследовательская и образовательная программа</w:t>
      </w:r>
      <w:r w:rsidR="00C70A3B">
        <w:rPr>
          <w:rFonts w:ascii="Times New Roman" w:hAnsi="Times New Roman" w:cs="Times New Roman"/>
          <w:sz w:val="26"/>
          <w:szCs w:val="26"/>
        </w:rPr>
        <w:t>, в</w:t>
      </w:r>
      <w:r w:rsidRPr="00ED110A">
        <w:rPr>
          <w:rFonts w:ascii="Times New Roman" w:hAnsi="Times New Roman" w:cs="Times New Roman"/>
          <w:sz w:val="26"/>
          <w:szCs w:val="26"/>
        </w:rPr>
        <w:t xml:space="preserve"> частности рассчитанная</w:t>
      </w:r>
      <w:r w:rsidR="00B31B9F">
        <w:rPr>
          <w:rFonts w:ascii="Times New Roman" w:hAnsi="Times New Roman" w:cs="Times New Roman"/>
          <w:sz w:val="26"/>
          <w:szCs w:val="26"/>
        </w:rPr>
        <w:t xml:space="preserve"> на молодежь учебная программа Vi Communities Our City</w:t>
      </w:r>
      <w:r w:rsidRPr="00ED110A">
        <w:rPr>
          <w:rFonts w:ascii="Times New Roman" w:hAnsi="Times New Roman" w:cs="Times New Roman"/>
          <w:sz w:val="26"/>
          <w:szCs w:val="26"/>
        </w:rPr>
        <w:t>, посвященная городским сообществам.</w:t>
      </w:r>
    </w:p>
    <w:p w14:paraId="554241A2" w14:textId="0CF716F7" w:rsidR="00066F3F" w:rsidRPr="00ED110A" w:rsidRDefault="00066F3F" w:rsidP="00066F3F">
      <w:pPr>
        <w:jc w:val="both"/>
        <w:rPr>
          <w:rFonts w:ascii="Times New Roman" w:hAnsi="Times New Roman" w:cs="Times New Roman"/>
          <w:sz w:val="26"/>
          <w:szCs w:val="26"/>
        </w:rPr>
      </w:pPr>
      <w:r w:rsidRPr="00ED110A">
        <w:rPr>
          <w:rFonts w:ascii="Times New Roman" w:hAnsi="Times New Roman" w:cs="Times New Roman"/>
          <w:sz w:val="26"/>
          <w:szCs w:val="26"/>
        </w:rPr>
        <w:t>Фестиваль является частью общеевропейской сети Future Architecture Platform</w:t>
      </w:r>
      <w:r w:rsidRPr="00ED110A">
        <w:rPr>
          <w:rStyle w:val="ad"/>
          <w:rFonts w:ascii="Times New Roman" w:hAnsi="Times New Roman" w:cs="Times New Roman"/>
          <w:sz w:val="26"/>
          <w:szCs w:val="26"/>
        </w:rPr>
        <w:footnoteReference w:id="83"/>
      </w:r>
      <w:r w:rsidR="00B31B9F">
        <w:rPr>
          <w:rFonts w:ascii="Times New Roman" w:hAnsi="Times New Roman" w:cs="Times New Roman"/>
          <w:sz w:val="26"/>
          <w:szCs w:val="26"/>
        </w:rPr>
        <w:t>.</w:t>
      </w:r>
      <w:r w:rsidRPr="00ED110A">
        <w:rPr>
          <w:rFonts w:ascii="Times New Roman" w:hAnsi="Times New Roman" w:cs="Times New Roman"/>
          <w:sz w:val="26"/>
          <w:szCs w:val="26"/>
        </w:rPr>
        <w:t xml:space="preserve"> </w:t>
      </w:r>
    </w:p>
    <w:p w14:paraId="626B7326" w14:textId="7E38C670" w:rsidR="00F537B9" w:rsidRPr="00ED110A" w:rsidRDefault="00F537B9" w:rsidP="003137E8">
      <w:pPr>
        <w:pStyle w:val="aa"/>
        <w:spacing w:before="0" w:beforeAutospacing="0" w:after="0" w:afterAutospacing="0"/>
        <w:jc w:val="both"/>
        <w:rPr>
          <w:sz w:val="26"/>
          <w:szCs w:val="26"/>
        </w:rPr>
      </w:pPr>
    </w:p>
    <w:p w14:paraId="72183905" w14:textId="77777777" w:rsidR="00F537B9" w:rsidRPr="00ED110A" w:rsidRDefault="00F537B9" w:rsidP="003137E8">
      <w:pPr>
        <w:pStyle w:val="aa"/>
        <w:spacing w:before="0" w:beforeAutospacing="0" w:after="0" w:afterAutospacing="0"/>
        <w:jc w:val="both"/>
        <w:rPr>
          <w:sz w:val="26"/>
          <w:szCs w:val="26"/>
        </w:rPr>
      </w:pPr>
    </w:p>
    <w:p w14:paraId="7B324699" w14:textId="77777777" w:rsidR="00F537B9" w:rsidRPr="00ED110A" w:rsidRDefault="00F537B9" w:rsidP="003137E8">
      <w:pPr>
        <w:pStyle w:val="aa"/>
        <w:spacing w:before="0" w:beforeAutospacing="0" w:after="0" w:afterAutospacing="0"/>
        <w:jc w:val="both"/>
        <w:rPr>
          <w:sz w:val="26"/>
          <w:szCs w:val="26"/>
        </w:rPr>
      </w:pPr>
    </w:p>
    <w:p w14:paraId="48A9FFAE" w14:textId="77777777" w:rsidR="00F537B9" w:rsidRPr="00ED110A" w:rsidRDefault="00F537B9" w:rsidP="003137E8">
      <w:pPr>
        <w:pStyle w:val="aa"/>
        <w:spacing w:before="0" w:beforeAutospacing="0" w:after="0" w:afterAutospacing="0"/>
        <w:jc w:val="both"/>
        <w:rPr>
          <w:sz w:val="26"/>
          <w:szCs w:val="26"/>
        </w:rPr>
      </w:pPr>
    </w:p>
    <w:p w14:paraId="569C898F" w14:textId="77777777" w:rsidR="00F537B9" w:rsidRPr="00ED110A" w:rsidRDefault="00F537B9" w:rsidP="003137E8">
      <w:pPr>
        <w:pStyle w:val="aa"/>
        <w:spacing w:before="0" w:beforeAutospacing="0" w:after="0" w:afterAutospacing="0"/>
        <w:jc w:val="both"/>
        <w:rPr>
          <w:sz w:val="26"/>
          <w:szCs w:val="26"/>
        </w:rPr>
      </w:pPr>
    </w:p>
    <w:p w14:paraId="653EE8F4" w14:textId="4EDFB3F4" w:rsidR="003137E8" w:rsidRPr="00ED110A" w:rsidRDefault="00F537B9" w:rsidP="003137E8">
      <w:pPr>
        <w:pStyle w:val="aa"/>
        <w:spacing w:before="0" w:beforeAutospacing="0" w:after="0" w:afterAutospacing="0"/>
        <w:jc w:val="both"/>
        <w:rPr>
          <w:b/>
          <w:bCs/>
          <w:color w:val="000000"/>
          <w:sz w:val="26"/>
          <w:szCs w:val="26"/>
        </w:rPr>
      </w:pPr>
      <w:r w:rsidRPr="00ED110A">
        <w:rPr>
          <w:b/>
          <w:sz w:val="26"/>
          <w:szCs w:val="26"/>
          <w:u w:val="single"/>
        </w:rPr>
        <w:t>Г</w:t>
      </w:r>
      <w:r w:rsidR="003137E8" w:rsidRPr="00ED110A">
        <w:rPr>
          <w:b/>
          <w:bCs/>
          <w:color w:val="000000"/>
          <w:sz w:val="26"/>
          <w:szCs w:val="26"/>
          <w:u w:val="single"/>
        </w:rPr>
        <w:t>лава 3.</w:t>
      </w:r>
      <w:r w:rsidR="003137E8" w:rsidRPr="00ED110A">
        <w:rPr>
          <w:b/>
          <w:bCs/>
          <w:color w:val="000000"/>
          <w:sz w:val="26"/>
          <w:szCs w:val="26"/>
        </w:rPr>
        <w:t xml:space="preserve"> Соучаствующее проектирование и вовлечение горожан в развитие городской среды за рубежом</w:t>
      </w:r>
    </w:p>
    <w:p w14:paraId="397BD014" w14:textId="77777777" w:rsidR="003137E8" w:rsidRPr="00ED110A" w:rsidRDefault="003137E8" w:rsidP="003137E8">
      <w:pPr>
        <w:pStyle w:val="aa"/>
        <w:spacing w:before="0" w:beforeAutospacing="0" w:after="0" w:afterAutospacing="0"/>
        <w:jc w:val="both"/>
        <w:rPr>
          <w:b/>
          <w:bCs/>
          <w:color w:val="000000"/>
          <w:sz w:val="26"/>
          <w:szCs w:val="26"/>
        </w:rPr>
      </w:pPr>
    </w:p>
    <w:p w14:paraId="5DEA5745" w14:textId="77777777" w:rsidR="003137E8" w:rsidRPr="00ED110A" w:rsidRDefault="003137E8" w:rsidP="003137E8">
      <w:pPr>
        <w:pStyle w:val="aa"/>
        <w:spacing w:before="0" w:beforeAutospacing="0" w:after="0" w:afterAutospacing="0"/>
        <w:jc w:val="both"/>
        <w:rPr>
          <w:b/>
          <w:bCs/>
          <w:color w:val="000000"/>
          <w:sz w:val="26"/>
          <w:szCs w:val="26"/>
        </w:rPr>
      </w:pPr>
    </w:p>
    <w:p w14:paraId="0222E144" w14:textId="77777777" w:rsidR="003137E8" w:rsidRPr="00ED110A" w:rsidRDefault="003137E8" w:rsidP="003137E8">
      <w:pPr>
        <w:shd w:val="clear" w:color="auto" w:fill="F2F2F2" w:themeFill="background1" w:themeFillShade="F2"/>
        <w:spacing w:after="0" w:line="240" w:lineRule="auto"/>
        <w:jc w:val="both"/>
        <w:rPr>
          <w:rFonts w:ascii="Times New Roman" w:eastAsia="Calibri" w:hAnsi="Times New Roman" w:cs="Times New Roman"/>
          <w:b/>
          <w:bCs/>
          <w:sz w:val="26"/>
          <w:szCs w:val="26"/>
        </w:rPr>
      </w:pPr>
      <w:r w:rsidRPr="00ED110A">
        <w:rPr>
          <w:rFonts w:ascii="Times New Roman" w:eastAsia="Calibri" w:hAnsi="Times New Roman" w:cs="Times New Roman"/>
          <w:b/>
          <w:bCs/>
          <w:sz w:val="26"/>
          <w:szCs w:val="26"/>
        </w:rPr>
        <w:t>Содержание главы</w:t>
      </w:r>
    </w:p>
    <w:p w14:paraId="0F289019" w14:textId="77777777" w:rsidR="003137E8" w:rsidRPr="00ED110A" w:rsidRDefault="003137E8" w:rsidP="003137E8">
      <w:pPr>
        <w:pStyle w:val="aa"/>
        <w:spacing w:before="0" w:beforeAutospacing="0" w:after="0" w:afterAutospacing="0"/>
        <w:jc w:val="both"/>
        <w:rPr>
          <w:b/>
          <w:bCs/>
          <w:color w:val="000000"/>
          <w:sz w:val="26"/>
          <w:szCs w:val="26"/>
        </w:rPr>
      </w:pPr>
    </w:p>
    <w:p w14:paraId="1EEAB194" w14:textId="37A4075D" w:rsidR="00F537B9" w:rsidRPr="00ED110A" w:rsidRDefault="003137E8" w:rsidP="003137E8">
      <w:pPr>
        <w:pStyle w:val="aa"/>
        <w:spacing w:before="0" w:beforeAutospacing="0" w:after="0" w:afterAutospacing="0"/>
        <w:jc w:val="both"/>
        <w:rPr>
          <w:bCs/>
          <w:sz w:val="26"/>
          <w:szCs w:val="26"/>
        </w:rPr>
      </w:pPr>
      <w:r w:rsidRPr="00ED110A">
        <w:rPr>
          <w:bCs/>
          <w:sz w:val="26"/>
          <w:szCs w:val="26"/>
        </w:rPr>
        <w:t xml:space="preserve">В главе 3 </w:t>
      </w:r>
      <w:r w:rsidR="00F537B9" w:rsidRPr="00ED110A">
        <w:rPr>
          <w:bCs/>
          <w:sz w:val="26"/>
          <w:szCs w:val="26"/>
        </w:rPr>
        <w:t>рассматривается развитие и институционализация механизма соучаствующего проектирования в некоторых зарубежных странах. Анализируются такие аспекты, как вовлечение в процесс принятия решен</w:t>
      </w:r>
      <w:r w:rsidR="00C84CA2" w:rsidRPr="00ED110A">
        <w:rPr>
          <w:bCs/>
          <w:sz w:val="26"/>
          <w:szCs w:val="26"/>
        </w:rPr>
        <w:t>ий и разработку проектов городского развития, вовлечение в пользование и управление городскими территориями в формате кооперативной собственности, а также партисипативное бюджетирование</w:t>
      </w:r>
      <w:r w:rsidR="003562FB">
        <w:rPr>
          <w:bCs/>
          <w:sz w:val="26"/>
          <w:szCs w:val="26"/>
        </w:rPr>
        <w:t>,</w:t>
      </w:r>
      <w:r w:rsidR="00C84CA2" w:rsidRPr="00ED110A">
        <w:rPr>
          <w:bCs/>
          <w:sz w:val="26"/>
          <w:szCs w:val="26"/>
        </w:rPr>
        <w:t xml:space="preserve"> то есть прямое участие сообществ в распределении городских средств. Отдельно приводятся кейсы плейсмейкинга – вовлечения сообществ в проекты развития публичных городских пространств.</w:t>
      </w:r>
    </w:p>
    <w:p w14:paraId="222CD0E0" w14:textId="04E3FD81" w:rsidR="003137E8" w:rsidRPr="00ED110A" w:rsidRDefault="003137E8" w:rsidP="003137E8">
      <w:pPr>
        <w:pStyle w:val="aa"/>
        <w:spacing w:before="0" w:beforeAutospacing="0" w:after="0" w:afterAutospacing="0"/>
        <w:jc w:val="both"/>
        <w:rPr>
          <w:bCs/>
          <w:sz w:val="26"/>
          <w:szCs w:val="26"/>
        </w:rPr>
      </w:pPr>
    </w:p>
    <w:p w14:paraId="2C55D7ED" w14:textId="77777777" w:rsidR="003137E8" w:rsidRPr="00ED110A" w:rsidRDefault="003137E8" w:rsidP="003137E8">
      <w:pPr>
        <w:pStyle w:val="aa"/>
        <w:spacing w:before="0" w:beforeAutospacing="0" w:after="0" w:afterAutospacing="0"/>
        <w:jc w:val="both"/>
        <w:rPr>
          <w:b/>
          <w:bCs/>
          <w:color w:val="000000"/>
          <w:sz w:val="26"/>
          <w:szCs w:val="26"/>
        </w:rPr>
      </w:pPr>
    </w:p>
    <w:p w14:paraId="74495B90" w14:textId="77777777" w:rsidR="003137E8" w:rsidRPr="00ED110A" w:rsidRDefault="003137E8" w:rsidP="003137E8">
      <w:pPr>
        <w:pStyle w:val="aa"/>
        <w:spacing w:before="0" w:beforeAutospacing="0" w:after="0" w:afterAutospacing="0"/>
        <w:jc w:val="both"/>
        <w:rPr>
          <w:b/>
          <w:bCs/>
          <w:color w:val="000000"/>
          <w:sz w:val="26"/>
          <w:szCs w:val="26"/>
        </w:rPr>
      </w:pPr>
      <w:r w:rsidRPr="00ED110A">
        <w:rPr>
          <w:b/>
          <w:bCs/>
          <w:color w:val="000000"/>
          <w:sz w:val="26"/>
          <w:szCs w:val="26"/>
        </w:rPr>
        <w:t>Структура главы:</w:t>
      </w:r>
    </w:p>
    <w:p w14:paraId="3D4A938E" w14:textId="77777777" w:rsidR="003137E8" w:rsidRPr="00ED110A" w:rsidRDefault="003137E8" w:rsidP="003137E8">
      <w:pPr>
        <w:pStyle w:val="aa"/>
        <w:numPr>
          <w:ilvl w:val="1"/>
          <w:numId w:val="36"/>
        </w:numPr>
        <w:spacing w:before="0" w:beforeAutospacing="0" w:after="0" w:afterAutospacing="0"/>
        <w:jc w:val="both"/>
        <w:rPr>
          <w:bCs/>
          <w:color w:val="000000"/>
          <w:sz w:val="26"/>
          <w:szCs w:val="26"/>
        </w:rPr>
      </w:pPr>
      <w:r w:rsidRPr="00ED110A">
        <w:rPr>
          <w:bCs/>
          <w:color w:val="000000"/>
          <w:sz w:val="26"/>
          <w:szCs w:val="26"/>
        </w:rPr>
        <w:t>Нормативно-правовые основания соучаствующего проектирования</w:t>
      </w:r>
    </w:p>
    <w:p w14:paraId="710B8C52" w14:textId="77777777" w:rsidR="003137E8" w:rsidRPr="00ED110A" w:rsidRDefault="003137E8" w:rsidP="003137E8">
      <w:pPr>
        <w:pStyle w:val="aa"/>
        <w:numPr>
          <w:ilvl w:val="1"/>
          <w:numId w:val="36"/>
        </w:numPr>
        <w:spacing w:before="0" w:beforeAutospacing="0" w:after="0" w:afterAutospacing="0"/>
        <w:jc w:val="both"/>
        <w:rPr>
          <w:bCs/>
          <w:color w:val="000000"/>
          <w:sz w:val="26"/>
          <w:szCs w:val="26"/>
        </w:rPr>
      </w:pPr>
      <w:r w:rsidRPr="00ED110A">
        <w:rPr>
          <w:bCs/>
          <w:color w:val="000000"/>
          <w:sz w:val="26"/>
          <w:szCs w:val="26"/>
        </w:rPr>
        <w:t>Германия. Модели кооперативного управления и пользования территориями</w:t>
      </w:r>
    </w:p>
    <w:p w14:paraId="6313088B" w14:textId="77777777" w:rsidR="003137E8" w:rsidRPr="00ED110A" w:rsidRDefault="003137E8" w:rsidP="003137E8">
      <w:pPr>
        <w:pStyle w:val="aa"/>
        <w:numPr>
          <w:ilvl w:val="1"/>
          <w:numId w:val="36"/>
        </w:numPr>
        <w:spacing w:before="0" w:beforeAutospacing="0" w:after="0" w:afterAutospacing="0"/>
        <w:jc w:val="both"/>
        <w:rPr>
          <w:bCs/>
          <w:color w:val="000000"/>
          <w:sz w:val="26"/>
          <w:szCs w:val="26"/>
        </w:rPr>
      </w:pPr>
      <w:r w:rsidRPr="00ED110A">
        <w:rPr>
          <w:bCs/>
          <w:color w:val="000000"/>
          <w:sz w:val="26"/>
          <w:szCs w:val="26"/>
        </w:rPr>
        <w:t xml:space="preserve">Колумбия. Социальный урбанизм и партисипативное бюджетирование </w:t>
      </w:r>
    </w:p>
    <w:p w14:paraId="6C3BA5EB" w14:textId="77777777" w:rsidR="003137E8" w:rsidRPr="00ED110A" w:rsidRDefault="003137E8" w:rsidP="003137E8">
      <w:pPr>
        <w:pStyle w:val="aa"/>
        <w:numPr>
          <w:ilvl w:val="1"/>
          <w:numId w:val="36"/>
        </w:numPr>
        <w:spacing w:before="0" w:beforeAutospacing="0" w:after="0" w:afterAutospacing="0"/>
        <w:jc w:val="both"/>
        <w:rPr>
          <w:bCs/>
          <w:color w:val="000000"/>
          <w:sz w:val="26"/>
          <w:szCs w:val="26"/>
          <w:lang w:val="en-US"/>
        </w:rPr>
      </w:pPr>
      <w:r w:rsidRPr="00ED110A">
        <w:rPr>
          <w:bCs/>
          <w:color w:val="000000"/>
          <w:sz w:val="26"/>
          <w:szCs w:val="26"/>
        </w:rPr>
        <w:t>Плейсмейкинг</w:t>
      </w:r>
    </w:p>
    <w:p w14:paraId="47591804" w14:textId="77777777" w:rsidR="003137E8" w:rsidRPr="00ED110A" w:rsidRDefault="003137E8" w:rsidP="003137E8">
      <w:pPr>
        <w:pStyle w:val="aa"/>
        <w:spacing w:before="0" w:beforeAutospacing="0" w:after="0" w:afterAutospacing="0"/>
        <w:jc w:val="both"/>
        <w:rPr>
          <w:b/>
          <w:bCs/>
          <w:color w:val="000000"/>
          <w:sz w:val="26"/>
          <w:szCs w:val="26"/>
        </w:rPr>
      </w:pPr>
    </w:p>
    <w:p w14:paraId="3FFB1DCE" w14:textId="77777777" w:rsidR="003137E8" w:rsidRPr="00ED110A" w:rsidRDefault="003137E8" w:rsidP="003137E8">
      <w:pPr>
        <w:pStyle w:val="aa"/>
        <w:spacing w:before="0" w:beforeAutospacing="0" w:after="0" w:afterAutospacing="0"/>
        <w:jc w:val="both"/>
        <w:rPr>
          <w:b/>
          <w:bCs/>
          <w:color w:val="000000"/>
          <w:sz w:val="26"/>
          <w:szCs w:val="26"/>
        </w:rPr>
      </w:pPr>
    </w:p>
    <w:p w14:paraId="1FB34533" w14:textId="1A1D627E" w:rsidR="003137E8" w:rsidRPr="00ED110A" w:rsidRDefault="003137E8" w:rsidP="003137E8">
      <w:pPr>
        <w:shd w:val="clear" w:color="auto" w:fill="F2F2F2" w:themeFill="background1" w:themeFillShade="F2"/>
        <w:spacing w:after="0" w:line="240" w:lineRule="auto"/>
        <w:contextualSpacing/>
        <w:jc w:val="both"/>
        <w:rPr>
          <w:rFonts w:ascii="Times New Roman" w:eastAsia="Times New Roman" w:hAnsi="Times New Roman" w:cs="Times New Roman"/>
          <w:sz w:val="26"/>
          <w:szCs w:val="26"/>
          <w:lang w:eastAsia="ru-RU"/>
        </w:rPr>
      </w:pPr>
      <w:r w:rsidRPr="00ED110A">
        <w:rPr>
          <w:rFonts w:ascii="Times New Roman" w:eastAsia="Times New Roman" w:hAnsi="Times New Roman" w:cs="Times New Roman"/>
          <w:b/>
          <w:bCs/>
          <w:sz w:val="26"/>
          <w:szCs w:val="26"/>
          <w:lang w:eastAsia="ru-RU"/>
        </w:rPr>
        <w:t>3.1.</w:t>
      </w:r>
      <w:r w:rsidR="00E53BC6">
        <w:rPr>
          <w:rFonts w:ascii="Times New Roman" w:eastAsia="Times New Roman" w:hAnsi="Times New Roman" w:cs="Times New Roman"/>
          <w:b/>
          <w:bCs/>
          <w:sz w:val="26"/>
          <w:szCs w:val="26"/>
          <w:lang w:eastAsia="ru-RU"/>
        </w:rPr>
        <w:t xml:space="preserve"> </w:t>
      </w:r>
      <w:r w:rsidRPr="00ED110A">
        <w:rPr>
          <w:rFonts w:ascii="Times New Roman" w:eastAsia="Times New Roman" w:hAnsi="Times New Roman" w:cs="Times New Roman"/>
          <w:b/>
          <w:bCs/>
          <w:sz w:val="26"/>
          <w:szCs w:val="26"/>
          <w:lang w:eastAsia="ru-RU"/>
        </w:rPr>
        <w:t>Нормативно-правовые основания соучаствующего проектирования</w:t>
      </w:r>
    </w:p>
    <w:p w14:paraId="3B727571" w14:textId="77777777" w:rsidR="003137E8" w:rsidRPr="00ED110A" w:rsidRDefault="003137E8" w:rsidP="003137E8">
      <w:pPr>
        <w:pStyle w:val="aa"/>
        <w:spacing w:before="0" w:beforeAutospacing="0" w:after="0" w:afterAutospacing="0"/>
        <w:jc w:val="both"/>
        <w:rPr>
          <w:sz w:val="26"/>
          <w:szCs w:val="26"/>
        </w:rPr>
      </w:pPr>
    </w:p>
    <w:p w14:paraId="31104791" w14:textId="22CDB230" w:rsidR="003137E8" w:rsidRPr="00ED110A" w:rsidRDefault="003137E8" w:rsidP="003137E8">
      <w:pPr>
        <w:pStyle w:val="aa"/>
        <w:spacing w:before="0" w:beforeAutospacing="0" w:after="0" w:afterAutospacing="0"/>
        <w:jc w:val="both"/>
        <w:rPr>
          <w:bCs/>
          <w:color w:val="000000"/>
          <w:sz w:val="26"/>
          <w:szCs w:val="26"/>
        </w:rPr>
      </w:pPr>
      <w:r w:rsidRPr="00ED110A">
        <w:rPr>
          <w:sz w:val="26"/>
          <w:szCs w:val="26"/>
        </w:rPr>
        <w:t>Участие общественности</w:t>
      </w:r>
      <w:r w:rsidR="00C37B20">
        <w:rPr>
          <w:sz w:val="26"/>
          <w:szCs w:val="26"/>
        </w:rPr>
        <w:t xml:space="preserve"> – </w:t>
      </w:r>
      <w:r w:rsidRPr="00ED110A">
        <w:rPr>
          <w:sz w:val="26"/>
          <w:szCs w:val="26"/>
        </w:rPr>
        <w:t xml:space="preserve">фундаментальный компонент процессов городского планирования и проектирования, имеющий значение для достижения целей городских властей и разработки планов, которые приводят к позитивным и долгосрочным изменениям. </w:t>
      </w:r>
      <w:r w:rsidRPr="00ED110A">
        <w:rPr>
          <w:bCs/>
          <w:color w:val="000000"/>
          <w:sz w:val="26"/>
          <w:szCs w:val="26"/>
        </w:rPr>
        <w:t>Принципы соучаствующего проектирования сегодня заложены в архитектурной политике многих зарубежных стран, рассматривающих активное вовлечение в планирование всех заинтересованных сторон (стейкхолдеров, партнеров, конечных пользователей и т.</w:t>
      </w:r>
      <w:r w:rsidR="005029D5">
        <w:rPr>
          <w:bCs/>
          <w:color w:val="000000"/>
          <w:sz w:val="26"/>
          <w:szCs w:val="26"/>
        </w:rPr>
        <w:t> </w:t>
      </w:r>
      <w:r w:rsidRPr="00ED110A">
        <w:rPr>
          <w:bCs/>
          <w:color w:val="000000"/>
          <w:sz w:val="26"/>
          <w:szCs w:val="26"/>
        </w:rPr>
        <w:t xml:space="preserve">п.) как основу устойчивого развития территорий. Соучаствующее проектирование пропагандируется </w:t>
      </w:r>
      <w:r w:rsidR="005029D5" w:rsidRPr="00ED110A">
        <w:rPr>
          <w:bCs/>
          <w:color w:val="000000"/>
          <w:sz w:val="26"/>
          <w:szCs w:val="26"/>
        </w:rPr>
        <w:t xml:space="preserve">также </w:t>
      </w:r>
      <w:r w:rsidRPr="00ED110A">
        <w:rPr>
          <w:bCs/>
          <w:color w:val="000000"/>
          <w:sz w:val="26"/>
          <w:szCs w:val="26"/>
        </w:rPr>
        <w:t xml:space="preserve">как эффективный инструмент решения социальных проблем, позволяющий </w:t>
      </w:r>
      <w:r w:rsidRPr="00C83C40">
        <w:rPr>
          <w:bCs/>
          <w:color w:val="000000"/>
          <w:sz w:val="26"/>
          <w:szCs w:val="26"/>
        </w:rPr>
        <w:t>обеспечить</w:t>
      </w:r>
      <w:r w:rsidRPr="00ED110A">
        <w:rPr>
          <w:bCs/>
          <w:color w:val="000000"/>
          <w:sz w:val="26"/>
          <w:szCs w:val="26"/>
        </w:rPr>
        <w:t xml:space="preserve"> максимальное соответствие концепции</w:t>
      </w:r>
      <w:r w:rsidR="00C37B20">
        <w:rPr>
          <w:bCs/>
          <w:color w:val="000000"/>
          <w:sz w:val="26"/>
          <w:szCs w:val="26"/>
        </w:rPr>
        <w:t xml:space="preserve"> </w:t>
      </w:r>
      <w:r w:rsidRPr="00ED110A">
        <w:rPr>
          <w:bCs/>
          <w:color w:val="000000"/>
          <w:sz w:val="26"/>
          <w:szCs w:val="26"/>
        </w:rPr>
        <w:t>реальным потребностям сообществ и жизн</w:t>
      </w:r>
      <w:r w:rsidR="005029D5">
        <w:rPr>
          <w:bCs/>
          <w:color w:val="000000"/>
          <w:sz w:val="26"/>
          <w:szCs w:val="26"/>
        </w:rPr>
        <w:t>еспособность проектов развития.</w:t>
      </w:r>
    </w:p>
    <w:p w14:paraId="58966582" w14:textId="3BC18977" w:rsidR="003137E8" w:rsidRPr="00ED110A" w:rsidRDefault="003137E8" w:rsidP="003137E8">
      <w:pPr>
        <w:pStyle w:val="aa"/>
        <w:spacing w:after="0"/>
        <w:jc w:val="both"/>
        <w:rPr>
          <w:color w:val="000000"/>
          <w:sz w:val="26"/>
          <w:szCs w:val="26"/>
        </w:rPr>
      </w:pPr>
      <w:r w:rsidRPr="00ED110A">
        <w:rPr>
          <w:bCs/>
          <w:color w:val="000000"/>
          <w:sz w:val="26"/>
          <w:szCs w:val="26"/>
        </w:rPr>
        <w:t>Практика соучаствующего проектирования начала набирать популярность в период расцвета модернистского подхода к планированию в 1960-х г</w:t>
      </w:r>
      <w:r w:rsidR="0037282B">
        <w:rPr>
          <w:bCs/>
          <w:color w:val="000000"/>
          <w:sz w:val="26"/>
          <w:szCs w:val="26"/>
        </w:rPr>
        <w:t>одах</w:t>
      </w:r>
      <w:r w:rsidRPr="00ED110A">
        <w:rPr>
          <w:bCs/>
          <w:color w:val="000000"/>
          <w:sz w:val="26"/>
          <w:szCs w:val="26"/>
        </w:rPr>
        <w:t xml:space="preserve">, на волне недовольства граждан директивными способами принятия решений. Сегодня участие сообществ во многих зарубежных странах рассматривается как ключевой компонент процесса планирования, и сами планировщики </w:t>
      </w:r>
      <w:r w:rsidR="00E24231" w:rsidRPr="00ED110A">
        <w:rPr>
          <w:bCs/>
          <w:color w:val="000000"/>
          <w:sz w:val="26"/>
          <w:szCs w:val="26"/>
        </w:rPr>
        <w:t xml:space="preserve">по большей части </w:t>
      </w:r>
      <w:r w:rsidRPr="00ED110A">
        <w:rPr>
          <w:bCs/>
          <w:color w:val="000000"/>
          <w:sz w:val="26"/>
          <w:szCs w:val="26"/>
        </w:rPr>
        <w:t xml:space="preserve">признают, что вовлечение необходимо для разработки долгосрочных планов. </w:t>
      </w:r>
      <w:r w:rsidR="00E24231">
        <w:rPr>
          <w:sz w:val="26"/>
          <w:szCs w:val="26"/>
        </w:rPr>
        <w:t xml:space="preserve">Большие изменения </w:t>
      </w:r>
      <w:r w:rsidRPr="00ED110A">
        <w:rPr>
          <w:sz w:val="26"/>
          <w:szCs w:val="26"/>
        </w:rPr>
        <w:t xml:space="preserve">всегда большой компромисс, поэтому </w:t>
      </w:r>
      <w:r w:rsidRPr="00ED110A">
        <w:rPr>
          <w:color w:val="000000"/>
          <w:sz w:val="26"/>
          <w:szCs w:val="26"/>
        </w:rPr>
        <w:t xml:space="preserve">вовлечение – это необходимая управленческая практика. После завершения строительства архитектор уходит со сцены, а </w:t>
      </w:r>
      <w:r w:rsidR="00E24231">
        <w:rPr>
          <w:color w:val="000000"/>
          <w:sz w:val="26"/>
          <w:szCs w:val="26"/>
        </w:rPr>
        <w:t>вовлеченные горожане</w:t>
      </w:r>
      <w:r w:rsidRPr="00ED110A">
        <w:rPr>
          <w:color w:val="000000"/>
          <w:sz w:val="26"/>
          <w:szCs w:val="26"/>
        </w:rPr>
        <w:t xml:space="preserve"> остаются.</w:t>
      </w:r>
    </w:p>
    <w:p w14:paraId="1CC11248" w14:textId="77777777" w:rsidR="003137E8" w:rsidRPr="00ED110A" w:rsidRDefault="003137E8" w:rsidP="003137E8">
      <w:pPr>
        <w:pStyle w:val="aa"/>
        <w:spacing w:after="0"/>
        <w:jc w:val="both"/>
        <w:rPr>
          <w:bCs/>
          <w:color w:val="000000"/>
          <w:sz w:val="26"/>
          <w:szCs w:val="26"/>
        </w:rPr>
      </w:pPr>
      <w:r w:rsidRPr="00ED110A">
        <w:rPr>
          <w:bCs/>
          <w:color w:val="000000"/>
          <w:sz w:val="26"/>
          <w:szCs w:val="26"/>
        </w:rPr>
        <w:t>Считается, что соучаствующее проектирование помогает:</w:t>
      </w:r>
    </w:p>
    <w:p w14:paraId="35E716C5" w14:textId="77777777" w:rsidR="003137E8" w:rsidRPr="00ED110A" w:rsidRDefault="003137E8" w:rsidP="003137E8">
      <w:pPr>
        <w:pStyle w:val="aa"/>
        <w:numPr>
          <w:ilvl w:val="0"/>
          <w:numId w:val="37"/>
        </w:numPr>
        <w:spacing w:after="0"/>
        <w:jc w:val="both"/>
        <w:rPr>
          <w:bCs/>
          <w:color w:val="000000"/>
          <w:sz w:val="26"/>
          <w:szCs w:val="26"/>
        </w:rPr>
      </w:pPr>
      <w:r w:rsidRPr="00ED110A">
        <w:rPr>
          <w:bCs/>
          <w:color w:val="000000"/>
          <w:sz w:val="26"/>
          <w:szCs w:val="26"/>
        </w:rPr>
        <w:t>снизить риск неудачи и, следовательно, стоимость проекта;</w:t>
      </w:r>
    </w:p>
    <w:p w14:paraId="7D614965" w14:textId="77777777" w:rsidR="003137E8" w:rsidRPr="00ED110A" w:rsidRDefault="003137E8" w:rsidP="003137E8">
      <w:pPr>
        <w:pStyle w:val="aa"/>
        <w:numPr>
          <w:ilvl w:val="0"/>
          <w:numId w:val="37"/>
        </w:numPr>
        <w:spacing w:after="0"/>
        <w:jc w:val="both"/>
        <w:rPr>
          <w:bCs/>
          <w:color w:val="000000"/>
          <w:sz w:val="26"/>
          <w:szCs w:val="26"/>
        </w:rPr>
      </w:pPr>
      <w:r w:rsidRPr="00ED110A">
        <w:rPr>
          <w:bCs/>
          <w:color w:val="000000"/>
          <w:sz w:val="26"/>
          <w:szCs w:val="26"/>
        </w:rPr>
        <w:t>повысить ответственность за результат;</w:t>
      </w:r>
    </w:p>
    <w:p w14:paraId="1849B2FC" w14:textId="77777777" w:rsidR="003137E8" w:rsidRPr="00ED110A" w:rsidRDefault="003137E8" w:rsidP="003137E8">
      <w:pPr>
        <w:pStyle w:val="aa"/>
        <w:numPr>
          <w:ilvl w:val="0"/>
          <w:numId w:val="37"/>
        </w:numPr>
        <w:spacing w:after="0"/>
        <w:jc w:val="both"/>
        <w:rPr>
          <w:bCs/>
          <w:color w:val="000000"/>
          <w:sz w:val="26"/>
          <w:szCs w:val="26"/>
        </w:rPr>
      </w:pPr>
      <w:r w:rsidRPr="00ED110A">
        <w:rPr>
          <w:bCs/>
          <w:color w:val="000000"/>
          <w:sz w:val="26"/>
          <w:szCs w:val="26"/>
        </w:rPr>
        <w:t>повысить уверенность в проекте и уверенность в своем будущем;</w:t>
      </w:r>
    </w:p>
    <w:p w14:paraId="5E643ACC" w14:textId="77777777" w:rsidR="003137E8" w:rsidRPr="00ED110A" w:rsidRDefault="003137E8" w:rsidP="003137E8">
      <w:pPr>
        <w:pStyle w:val="aa"/>
        <w:numPr>
          <w:ilvl w:val="0"/>
          <w:numId w:val="37"/>
        </w:numPr>
        <w:spacing w:after="0"/>
        <w:jc w:val="both"/>
        <w:rPr>
          <w:bCs/>
          <w:color w:val="000000"/>
          <w:sz w:val="26"/>
          <w:szCs w:val="26"/>
        </w:rPr>
      </w:pPr>
      <w:r w:rsidRPr="00ED110A">
        <w:rPr>
          <w:bCs/>
          <w:color w:val="000000"/>
          <w:sz w:val="26"/>
          <w:szCs w:val="26"/>
        </w:rPr>
        <w:t>способствовать формированию реалистичных ожиданий и снижению сопротивления изменениям;</w:t>
      </w:r>
    </w:p>
    <w:p w14:paraId="4630885D" w14:textId="7A30CDC4" w:rsidR="003137E8" w:rsidRPr="00ED110A" w:rsidRDefault="003137E8" w:rsidP="003137E8">
      <w:pPr>
        <w:pStyle w:val="aa"/>
        <w:numPr>
          <w:ilvl w:val="0"/>
          <w:numId w:val="37"/>
        </w:numPr>
        <w:spacing w:after="0"/>
        <w:jc w:val="both"/>
        <w:rPr>
          <w:bCs/>
          <w:color w:val="000000"/>
          <w:sz w:val="26"/>
          <w:szCs w:val="26"/>
        </w:rPr>
      </w:pPr>
      <w:r w:rsidRPr="00ED110A">
        <w:rPr>
          <w:bCs/>
          <w:color w:val="000000"/>
          <w:sz w:val="26"/>
          <w:szCs w:val="26"/>
        </w:rPr>
        <w:t>укреплять связи и более активное участие сооб</w:t>
      </w:r>
      <w:r w:rsidR="00E24231">
        <w:rPr>
          <w:bCs/>
          <w:color w:val="000000"/>
          <w:sz w:val="26"/>
          <w:szCs w:val="26"/>
        </w:rPr>
        <w:t>щества в процессах планирования.</w:t>
      </w:r>
    </w:p>
    <w:p w14:paraId="4EEC32F9" w14:textId="77777777" w:rsidR="003137E8" w:rsidRPr="00ED110A" w:rsidRDefault="003137E8" w:rsidP="003137E8">
      <w:pPr>
        <w:pStyle w:val="aa"/>
        <w:spacing w:after="0"/>
        <w:jc w:val="both"/>
        <w:rPr>
          <w:color w:val="000000"/>
          <w:sz w:val="26"/>
          <w:szCs w:val="26"/>
        </w:rPr>
      </w:pPr>
    </w:p>
    <w:p w14:paraId="566C5678" w14:textId="55B84DDF" w:rsidR="003137E8" w:rsidRPr="00ED110A" w:rsidRDefault="003137E8" w:rsidP="003137E8">
      <w:pPr>
        <w:pStyle w:val="aa"/>
        <w:spacing w:after="0"/>
        <w:jc w:val="both"/>
        <w:rPr>
          <w:bCs/>
          <w:color w:val="000000"/>
          <w:sz w:val="26"/>
          <w:szCs w:val="26"/>
        </w:rPr>
      </w:pPr>
      <w:r w:rsidRPr="00ED110A">
        <w:rPr>
          <w:bCs/>
          <w:color w:val="000000"/>
          <w:sz w:val="26"/>
          <w:szCs w:val="26"/>
        </w:rPr>
        <w:t>Основными международными документами в области участия общественности для стран ЕС являются: Орхусская конвенция (</w:t>
      </w:r>
      <w:r w:rsidRPr="00ED110A">
        <w:rPr>
          <w:bCs/>
          <w:color w:val="000000"/>
          <w:sz w:val="26"/>
          <w:szCs w:val="26"/>
          <w:lang w:val="en-US"/>
        </w:rPr>
        <w:t>Aarhus</w:t>
      </w:r>
      <w:r w:rsidRPr="00ED110A">
        <w:rPr>
          <w:bCs/>
          <w:color w:val="000000"/>
          <w:sz w:val="26"/>
          <w:szCs w:val="26"/>
        </w:rPr>
        <w:t xml:space="preserve"> </w:t>
      </w:r>
      <w:r w:rsidRPr="00ED110A">
        <w:rPr>
          <w:bCs/>
          <w:color w:val="000000"/>
          <w:sz w:val="26"/>
          <w:szCs w:val="26"/>
          <w:lang w:val="en-US"/>
        </w:rPr>
        <w:t>convention</w:t>
      </w:r>
      <w:r w:rsidR="00180307">
        <w:rPr>
          <w:bCs/>
          <w:color w:val="000000"/>
          <w:sz w:val="26"/>
          <w:szCs w:val="26"/>
        </w:rPr>
        <w:t>,</w:t>
      </w:r>
      <w:r w:rsidRPr="00ED110A">
        <w:rPr>
          <w:bCs/>
          <w:color w:val="000000"/>
          <w:sz w:val="26"/>
          <w:szCs w:val="26"/>
        </w:rPr>
        <w:t xml:space="preserve"> 1998), Бристольское соглашение (</w:t>
      </w:r>
      <w:r w:rsidRPr="00ED110A">
        <w:rPr>
          <w:bCs/>
          <w:color w:val="000000"/>
          <w:sz w:val="26"/>
          <w:szCs w:val="26"/>
          <w:lang w:val="en-US"/>
        </w:rPr>
        <w:t>Bristol</w:t>
      </w:r>
      <w:r w:rsidRPr="00ED110A">
        <w:rPr>
          <w:bCs/>
          <w:color w:val="000000"/>
          <w:sz w:val="26"/>
          <w:szCs w:val="26"/>
        </w:rPr>
        <w:t xml:space="preserve"> </w:t>
      </w:r>
      <w:r w:rsidRPr="00ED110A">
        <w:rPr>
          <w:bCs/>
          <w:color w:val="000000"/>
          <w:sz w:val="26"/>
          <w:szCs w:val="26"/>
          <w:lang w:val="en-US"/>
        </w:rPr>
        <w:t>accord</w:t>
      </w:r>
      <w:r w:rsidR="00180307">
        <w:rPr>
          <w:bCs/>
          <w:color w:val="000000"/>
          <w:sz w:val="26"/>
          <w:szCs w:val="26"/>
        </w:rPr>
        <w:t>,</w:t>
      </w:r>
      <w:r w:rsidRPr="00ED110A">
        <w:rPr>
          <w:bCs/>
          <w:color w:val="000000"/>
          <w:sz w:val="26"/>
          <w:szCs w:val="26"/>
        </w:rPr>
        <w:t xml:space="preserve"> 2005), Лейпцигская хартия (</w:t>
      </w:r>
      <w:r w:rsidRPr="00ED110A">
        <w:rPr>
          <w:bCs/>
          <w:color w:val="000000"/>
          <w:sz w:val="26"/>
          <w:szCs w:val="26"/>
          <w:lang w:val="en-US"/>
        </w:rPr>
        <w:t>Leipzig</w:t>
      </w:r>
      <w:r w:rsidRPr="00ED110A">
        <w:rPr>
          <w:bCs/>
          <w:color w:val="000000"/>
          <w:sz w:val="26"/>
          <w:szCs w:val="26"/>
        </w:rPr>
        <w:t xml:space="preserve"> </w:t>
      </w:r>
      <w:r w:rsidRPr="00ED110A">
        <w:rPr>
          <w:bCs/>
          <w:color w:val="000000"/>
          <w:sz w:val="26"/>
          <w:szCs w:val="26"/>
          <w:lang w:val="en-US"/>
        </w:rPr>
        <w:t>charter</w:t>
      </w:r>
      <w:r w:rsidR="00180307">
        <w:rPr>
          <w:bCs/>
          <w:color w:val="000000"/>
          <w:sz w:val="26"/>
          <w:szCs w:val="26"/>
        </w:rPr>
        <w:t>,</w:t>
      </w:r>
      <w:r w:rsidRPr="00ED110A">
        <w:rPr>
          <w:bCs/>
          <w:color w:val="000000"/>
          <w:sz w:val="26"/>
          <w:szCs w:val="26"/>
        </w:rPr>
        <w:t xml:space="preserve"> 2007), Стратегия для разумного, устойчивого и инклюзивного роста (</w:t>
      </w:r>
      <w:r w:rsidRPr="00ED110A">
        <w:rPr>
          <w:bCs/>
          <w:color w:val="000000"/>
          <w:sz w:val="26"/>
          <w:szCs w:val="26"/>
          <w:lang w:val="en-US"/>
        </w:rPr>
        <w:t>Strategy</w:t>
      </w:r>
      <w:r w:rsidRPr="00ED110A">
        <w:rPr>
          <w:bCs/>
          <w:color w:val="000000"/>
          <w:sz w:val="26"/>
          <w:szCs w:val="26"/>
        </w:rPr>
        <w:t xml:space="preserve"> </w:t>
      </w:r>
      <w:r w:rsidRPr="00ED110A">
        <w:rPr>
          <w:bCs/>
          <w:color w:val="000000"/>
          <w:sz w:val="26"/>
          <w:szCs w:val="26"/>
          <w:lang w:val="en-US"/>
        </w:rPr>
        <w:t>for</w:t>
      </w:r>
      <w:r w:rsidRPr="00ED110A">
        <w:rPr>
          <w:bCs/>
          <w:color w:val="000000"/>
          <w:sz w:val="26"/>
          <w:szCs w:val="26"/>
        </w:rPr>
        <w:t xml:space="preserve"> </w:t>
      </w:r>
      <w:r w:rsidRPr="00ED110A">
        <w:rPr>
          <w:bCs/>
          <w:color w:val="000000"/>
          <w:sz w:val="26"/>
          <w:szCs w:val="26"/>
          <w:lang w:val="en-US"/>
        </w:rPr>
        <w:t>smart</w:t>
      </w:r>
      <w:r w:rsidRPr="00ED110A">
        <w:rPr>
          <w:bCs/>
          <w:color w:val="000000"/>
          <w:sz w:val="26"/>
          <w:szCs w:val="26"/>
        </w:rPr>
        <w:t xml:space="preserve"> </w:t>
      </w:r>
      <w:r w:rsidRPr="00ED110A">
        <w:rPr>
          <w:bCs/>
          <w:color w:val="000000"/>
          <w:sz w:val="26"/>
          <w:szCs w:val="26"/>
          <w:lang w:val="en-US"/>
        </w:rPr>
        <w:t>sustainable</w:t>
      </w:r>
      <w:r w:rsidRPr="00ED110A">
        <w:rPr>
          <w:bCs/>
          <w:color w:val="000000"/>
          <w:sz w:val="26"/>
          <w:szCs w:val="26"/>
        </w:rPr>
        <w:t xml:space="preserve"> </w:t>
      </w:r>
      <w:r w:rsidRPr="00ED110A">
        <w:rPr>
          <w:bCs/>
          <w:color w:val="000000"/>
          <w:sz w:val="26"/>
          <w:szCs w:val="26"/>
          <w:lang w:val="en-US"/>
        </w:rPr>
        <w:t>and</w:t>
      </w:r>
      <w:r w:rsidRPr="00ED110A">
        <w:rPr>
          <w:bCs/>
          <w:color w:val="000000"/>
          <w:sz w:val="26"/>
          <w:szCs w:val="26"/>
        </w:rPr>
        <w:t xml:space="preserve"> </w:t>
      </w:r>
      <w:r w:rsidRPr="00ED110A">
        <w:rPr>
          <w:bCs/>
          <w:color w:val="000000"/>
          <w:sz w:val="26"/>
          <w:szCs w:val="26"/>
          <w:lang w:val="en-US"/>
        </w:rPr>
        <w:t>inclusive</w:t>
      </w:r>
      <w:r w:rsidRPr="00ED110A">
        <w:rPr>
          <w:bCs/>
          <w:color w:val="000000"/>
          <w:sz w:val="26"/>
          <w:szCs w:val="26"/>
        </w:rPr>
        <w:t xml:space="preserve"> </w:t>
      </w:r>
      <w:r w:rsidRPr="00ED110A">
        <w:rPr>
          <w:bCs/>
          <w:color w:val="000000"/>
          <w:sz w:val="26"/>
          <w:szCs w:val="26"/>
          <w:lang w:val="en-US"/>
        </w:rPr>
        <w:t>growth</w:t>
      </w:r>
      <w:r w:rsidRPr="00ED110A">
        <w:rPr>
          <w:bCs/>
          <w:color w:val="000000"/>
          <w:sz w:val="26"/>
          <w:szCs w:val="26"/>
        </w:rPr>
        <w:t xml:space="preserve">), принятая Европейской комиссией в 2010 году, и Европейская ландшафтная конвенция (ELC), которая вступила в силу в 2004 году и </w:t>
      </w:r>
      <w:r w:rsidR="00180307" w:rsidRPr="00ED110A">
        <w:rPr>
          <w:bCs/>
          <w:color w:val="000000"/>
          <w:sz w:val="26"/>
          <w:szCs w:val="26"/>
        </w:rPr>
        <w:t xml:space="preserve">в 2011 году </w:t>
      </w:r>
      <w:r w:rsidRPr="00ED110A">
        <w:rPr>
          <w:bCs/>
          <w:color w:val="000000"/>
          <w:sz w:val="26"/>
          <w:szCs w:val="26"/>
        </w:rPr>
        <w:t>была ратифицирована 33 государствами</w:t>
      </w:r>
      <w:r w:rsidR="00180307">
        <w:rPr>
          <w:bCs/>
          <w:color w:val="000000"/>
          <w:sz w:val="26"/>
          <w:szCs w:val="26"/>
        </w:rPr>
        <w:t xml:space="preserve"> – </w:t>
      </w:r>
      <w:r w:rsidRPr="00ED110A">
        <w:rPr>
          <w:bCs/>
          <w:color w:val="000000"/>
          <w:sz w:val="26"/>
          <w:szCs w:val="26"/>
        </w:rPr>
        <w:t>членами ЕС и подписана еще пятью. Все прямо или косвенно призывают к активному участию граждан в процедурах территориального планирования и одновременно предупреждают о необходимости улучшения диалога между властями, жителями и экономическим сектором.</w:t>
      </w:r>
      <w:r w:rsidRPr="00ED110A">
        <w:rPr>
          <w:rStyle w:val="ad"/>
          <w:bCs/>
          <w:color w:val="000000"/>
          <w:sz w:val="26"/>
          <w:szCs w:val="26"/>
        </w:rPr>
        <w:footnoteReference w:id="84"/>
      </w:r>
    </w:p>
    <w:p w14:paraId="153E1589" w14:textId="3736A88D" w:rsidR="003137E8" w:rsidRPr="00ED110A" w:rsidRDefault="003137E8" w:rsidP="003137E8">
      <w:pPr>
        <w:pStyle w:val="aa"/>
        <w:spacing w:after="0"/>
        <w:jc w:val="both"/>
        <w:rPr>
          <w:bCs/>
          <w:sz w:val="26"/>
          <w:szCs w:val="26"/>
        </w:rPr>
      </w:pPr>
      <w:r w:rsidRPr="00ED110A">
        <w:rPr>
          <w:bCs/>
          <w:color w:val="000000"/>
          <w:sz w:val="26"/>
          <w:szCs w:val="26"/>
        </w:rPr>
        <w:t>Включение руководящих принципов из директив ЕС в законодательство отдельного государства-члена является обязанностью нынешней политической власти каждой страны. Таким образом, результат того, насколько хорошо директивы выполняются и включены в законодательство, является отражением политической воли и доверия, а также состояния демократии в стране. В целом существуют значительные различия в законодательстве в рамках одних и тех же директив, которые были утверждены ЕС.</w:t>
      </w:r>
      <w:r w:rsidRPr="00ED110A">
        <w:rPr>
          <w:bCs/>
          <w:sz w:val="26"/>
          <w:szCs w:val="26"/>
        </w:rPr>
        <w:t xml:space="preserve"> Так, например, стратегически общественность должна быть вовлечена в процесс планирования с самого начала, когда план еще только формируется. Позже</w:t>
      </w:r>
      <w:r w:rsidR="00180307">
        <w:rPr>
          <w:bCs/>
          <w:sz w:val="26"/>
          <w:szCs w:val="26"/>
        </w:rPr>
        <w:t>,</w:t>
      </w:r>
      <w:r w:rsidRPr="00ED110A">
        <w:rPr>
          <w:bCs/>
          <w:sz w:val="26"/>
          <w:szCs w:val="26"/>
        </w:rPr>
        <w:t xml:space="preserve"> в процессе</w:t>
      </w:r>
      <w:r w:rsidR="00180307">
        <w:rPr>
          <w:bCs/>
          <w:sz w:val="26"/>
          <w:szCs w:val="26"/>
        </w:rPr>
        <w:t>,</w:t>
      </w:r>
      <w:r w:rsidRPr="00ED110A">
        <w:rPr>
          <w:bCs/>
          <w:sz w:val="26"/>
          <w:szCs w:val="26"/>
        </w:rPr>
        <w:t xml:space="preserve"> большинство вопросов уже урегулировано и для их изменения потребуется длительная процедура, поэтому мнения и замечания общественности, как правило, не принимаются во внимание. Но зачастую именно это и происходит. Из-за таких процедур граждане становятся немотивированными к сотрудничеству и не отвечают на приглашения к кооперации в области планирования. </w:t>
      </w:r>
    </w:p>
    <w:p w14:paraId="09CCD761" w14:textId="77777777" w:rsidR="003137E8" w:rsidRPr="00ED110A" w:rsidRDefault="003137E8" w:rsidP="003137E8">
      <w:pPr>
        <w:pStyle w:val="aa"/>
        <w:spacing w:after="0"/>
        <w:jc w:val="both"/>
        <w:rPr>
          <w:b/>
          <w:bCs/>
          <w:color w:val="000000"/>
          <w:sz w:val="26"/>
          <w:szCs w:val="26"/>
        </w:rPr>
      </w:pPr>
    </w:p>
    <w:p w14:paraId="126F56F8" w14:textId="77777777" w:rsidR="003137E8" w:rsidRPr="00ED110A" w:rsidRDefault="003137E8" w:rsidP="003137E8">
      <w:pPr>
        <w:pStyle w:val="aa"/>
        <w:spacing w:after="0"/>
        <w:jc w:val="both"/>
        <w:rPr>
          <w:b/>
          <w:bCs/>
          <w:color w:val="000000"/>
          <w:sz w:val="26"/>
          <w:szCs w:val="26"/>
        </w:rPr>
      </w:pPr>
      <w:r w:rsidRPr="00ED110A">
        <w:rPr>
          <w:b/>
          <w:bCs/>
          <w:color w:val="000000"/>
          <w:sz w:val="26"/>
          <w:szCs w:val="26"/>
        </w:rPr>
        <w:t xml:space="preserve">Великобритания </w:t>
      </w:r>
    </w:p>
    <w:p w14:paraId="54681A72" w14:textId="27F967C0" w:rsidR="003137E8" w:rsidRPr="00ED110A" w:rsidRDefault="003137E8" w:rsidP="003137E8">
      <w:pPr>
        <w:pStyle w:val="aa"/>
        <w:spacing w:after="0"/>
        <w:jc w:val="both"/>
        <w:rPr>
          <w:bCs/>
          <w:color w:val="000000"/>
          <w:sz w:val="26"/>
          <w:szCs w:val="26"/>
        </w:rPr>
      </w:pPr>
      <w:r w:rsidRPr="00ED110A">
        <w:rPr>
          <w:bCs/>
          <w:color w:val="000000"/>
          <w:sz w:val="26"/>
          <w:szCs w:val="26"/>
        </w:rPr>
        <w:t xml:space="preserve">Рассмотрим государственную поддержку партисипативного проектирования на примере Великобритании, которая уделяет много внимания пропаганде эффективного вовлечения, всестороннего и инклюзивного участия сообществ в градостроительных переменах. Для этого Великобритания проделала длинный путь, </w:t>
      </w:r>
      <w:r w:rsidR="00AA65B6">
        <w:rPr>
          <w:bCs/>
          <w:color w:val="000000"/>
          <w:sz w:val="26"/>
          <w:szCs w:val="26"/>
        </w:rPr>
        <w:t xml:space="preserve">начатый </w:t>
      </w:r>
      <w:r w:rsidR="00AA65B6" w:rsidRPr="00ED110A">
        <w:rPr>
          <w:bCs/>
          <w:color w:val="000000"/>
          <w:sz w:val="26"/>
          <w:szCs w:val="26"/>
        </w:rPr>
        <w:t>градостроител</w:t>
      </w:r>
      <w:r w:rsidR="00AA65B6">
        <w:rPr>
          <w:bCs/>
          <w:color w:val="000000"/>
          <w:sz w:val="26"/>
          <w:szCs w:val="26"/>
        </w:rPr>
        <w:t>ем</w:t>
      </w:r>
      <w:r w:rsidR="00AA65B6" w:rsidRPr="00ED110A">
        <w:rPr>
          <w:bCs/>
          <w:color w:val="000000"/>
          <w:sz w:val="26"/>
          <w:szCs w:val="26"/>
        </w:rPr>
        <w:t xml:space="preserve"> Патрик</w:t>
      </w:r>
      <w:r w:rsidR="00AA65B6">
        <w:rPr>
          <w:bCs/>
          <w:color w:val="000000"/>
          <w:sz w:val="26"/>
          <w:szCs w:val="26"/>
        </w:rPr>
        <w:t>ом Геддесом</w:t>
      </w:r>
      <w:r w:rsidR="00AA65B6" w:rsidRPr="00ED110A">
        <w:rPr>
          <w:bCs/>
          <w:color w:val="000000"/>
          <w:sz w:val="26"/>
          <w:szCs w:val="26"/>
        </w:rPr>
        <w:t xml:space="preserve"> </w:t>
      </w:r>
      <w:r w:rsidR="00AA65B6">
        <w:rPr>
          <w:bCs/>
          <w:color w:val="000000"/>
          <w:sz w:val="26"/>
          <w:szCs w:val="26"/>
        </w:rPr>
        <w:t>(современником</w:t>
      </w:r>
      <w:r w:rsidR="00AA65B6" w:rsidRPr="00ED110A">
        <w:rPr>
          <w:bCs/>
          <w:color w:val="000000"/>
          <w:sz w:val="26"/>
          <w:szCs w:val="26"/>
        </w:rPr>
        <w:t xml:space="preserve"> Эбен</w:t>
      </w:r>
      <w:r w:rsidR="00AA65B6">
        <w:rPr>
          <w:bCs/>
          <w:color w:val="000000"/>
          <w:sz w:val="26"/>
          <w:szCs w:val="26"/>
        </w:rPr>
        <w:t>и</w:t>
      </w:r>
      <w:r w:rsidR="00AA65B6" w:rsidRPr="00ED110A">
        <w:rPr>
          <w:bCs/>
          <w:color w:val="000000"/>
          <w:sz w:val="26"/>
          <w:szCs w:val="26"/>
        </w:rPr>
        <w:t>зера Говарда</w:t>
      </w:r>
      <w:r w:rsidR="00AA65B6">
        <w:rPr>
          <w:bCs/>
          <w:color w:val="000000"/>
          <w:sz w:val="26"/>
          <w:szCs w:val="26"/>
        </w:rPr>
        <w:t xml:space="preserve">, </w:t>
      </w:r>
      <w:r w:rsidR="00AA65B6" w:rsidRPr="00ED110A">
        <w:rPr>
          <w:bCs/>
          <w:color w:val="000000"/>
          <w:sz w:val="26"/>
          <w:szCs w:val="26"/>
        </w:rPr>
        <w:t>автора знаменитой концепции города-сада)</w:t>
      </w:r>
      <w:r w:rsidR="00AA65B6">
        <w:rPr>
          <w:bCs/>
          <w:color w:val="000000"/>
          <w:sz w:val="26"/>
          <w:szCs w:val="26"/>
        </w:rPr>
        <w:t>,</w:t>
      </w:r>
      <w:r w:rsidR="00AA65B6" w:rsidRPr="00ED110A">
        <w:rPr>
          <w:bCs/>
          <w:color w:val="000000"/>
          <w:sz w:val="26"/>
          <w:szCs w:val="26"/>
        </w:rPr>
        <w:t xml:space="preserve"> который в своей книге 1915 года </w:t>
      </w:r>
      <w:r w:rsidR="00AA65B6">
        <w:rPr>
          <w:bCs/>
          <w:color w:val="000000"/>
          <w:sz w:val="26"/>
          <w:szCs w:val="26"/>
        </w:rPr>
        <w:t>«</w:t>
      </w:r>
      <w:r w:rsidR="00AA65B6" w:rsidRPr="00ED110A">
        <w:rPr>
          <w:bCs/>
          <w:color w:val="000000"/>
          <w:sz w:val="26"/>
          <w:szCs w:val="26"/>
        </w:rPr>
        <w:t>Города в эволюции</w:t>
      </w:r>
      <w:r w:rsidR="00AA65B6">
        <w:rPr>
          <w:bCs/>
          <w:color w:val="000000"/>
          <w:sz w:val="26"/>
          <w:szCs w:val="26"/>
        </w:rPr>
        <w:t>»</w:t>
      </w:r>
      <w:r w:rsidR="00AA65B6" w:rsidRPr="00ED110A">
        <w:rPr>
          <w:bCs/>
          <w:color w:val="000000"/>
          <w:sz w:val="26"/>
          <w:szCs w:val="26"/>
        </w:rPr>
        <w:t xml:space="preserve"> впервые выступил за планирование, учитывающее потребности и идеи местных жителей.</w:t>
      </w:r>
      <w:r w:rsidR="004A4E4A">
        <w:rPr>
          <w:bCs/>
          <w:color w:val="000000"/>
          <w:sz w:val="26"/>
          <w:szCs w:val="26"/>
        </w:rPr>
        <w:t xml:space="preserve"> </w:t>
      </w:r>
      <w:r w:rsidRPr="00ED110A">
        <w:rPr>
          <w:bCs/>
          <w:color w:val="000000"/>
          <w:sz w:val="26"/>
          <w:szCs w:val="26"/>
        </w:rPr>
        <w:t xml:space="preserve">В 1930-х годах область общественного мнения оформилась как академическая и профессиональная дисциплина: опросы стали более распространенными, особенно в период послевоенного восстановления Лондона в 1940-х. В этот уникальный момент изменения городского ландшафта правительственные планировщики решили использовать необходимость реконструкции как способ привлечения общественности и повышения роли градостроительства </w:t>
      </w:r>
      <w:r w:rsidR="00C04B0F">
        <w:rPr>
          <w:bCs/>
          <w:color w:val="000000"/>
          <w:sz w:val="26"/>
          <w:szCs w:val="26"/>
        </w:rPr>
        <w:t>в качестве</w:t>
      </w:r>
      <w:r w:rsidRPr="00ED110A">
        <w:rPr>
          <w:bCs/>
          <w:color w:val="000000"/>
          <w:sz w:val="26"/>
          <w:szCs w:val="26"/>
        </w:rPr>
        <w:t xml:space="preserve"> инструмента восстановления и улучшения жизни. Важность социального опроса была подчеркнута Патриком Аберкромби, самым влиятельным планировщиком Великобритании в то время. Массовые опросы в</w:t>
      </w:r>
      <w:r w:rsidR="00C04B0F">
        <w:rPr>
          <w:bCs/>
          <w:color w:val="000000"/>
          <w:sz w:val="26"/>
          <w:szCs w:val="26"/>
        </w:rPr>
        <w:t>ключали, например, такие пункты</w:t>
      </w:r>
      <w:r w:rsidRPr="00ED110A">
        <w:rPr>
          <w:bCs/>
          <w:color w:val="000000"/>
          <w:sz w:val="26"/>
          <w:szCs w:val="26"/>
        </w:rPr>
        <w:t xml:space="preserve">: </w:t>
      </w:r>
      <w:r w:rsidR="004A4E4A">
        <w:rPr>
          <w:bCs/>
          <w:color w:val="000000"/>
          <w:sz w:val="26"/>
          <w:szCs w:val="26"/>
        </w:rPr>
        <w:t>з</w:t>
      </w:r>
      <w:r w:rsidRPr="00ED110A">
        <w:rPr>
          <w:bCs/>
          <w:color w:val="000000"/>
          <w:sz w:val="26"/>
          <w:szCs w:val="26"/>
        </w:rPr>
        <w:t>наете ли вы, что такое градостроительство</w:t>
      </w:r>
      <w:r w:rsidR="00C04B0F">
        <w:rPr>
          <w:bCs/>
          <w:color w:val="000000"/>
          <w:sz w:val="26"/>
          <w:szCs w:val="26"/>
        </w:rPr>
        <w:t>;</w:t>
      </w:r>
      <w:r w:rsidRPr="00ED110A">
        <w:rPr>
          <w:bCs/>
          <w:color w:val="000000"/>
          <w:sz w:val="26"/>
          <w:szCs w:val="26"/>
        </w:rPr>
        <w:t xml:space="preserve"> </w:t>
      </w:r>
      <w:r w:rsidR="00C04B0F">
        <w:rPr>
          <w:bCs/>
          <w:color w:val="000000"/>
          <w:sz w:val="26"/>
          <w:szCs w:val="26"/>
        </w:rPr>
        <w:t>к</w:t>
      </w:r>
      <w:r w:rsidRPr="00ED110A">
        <w:rPr>
          <w:bCs/>
          <w:color w:val="000000"/>
          <w:sz w:val="26"/>
          <w:szCs w:val="26"/>
        </w:rPr>
        <w:t>ак вы думаете, что следует сделать с послевоенным жильем?</w:t>
      </w:r>
    </w:p>
    <w:p w14:paraId="38CB63A7" w14:textId="69251F39" w:rsidR="003137E8" w:rsidRPr="00ED110A" w:rsidRDefault="003137E8" w:rsidP="003137E8">
      <w:pPr>
        <w:pStyle w:val="aa"/>
        <w:spacing w:after="0"/>
        <w:jc w:val="both"/>
        <w:rPr>
          <w:bCs/>
          <w:color w:val="000000"/>
          <w:sz w:val="26"/>
          <w:szCs w:val="26"/>
        </w:rPr>
      </w:pPr>
      <w:r w:rsidRPr="00ED110A">
        <w:rPr>
          <w:bCs/>
          <w:color w:val="000000"/>
          <w:sz w:val="26"/>
          <w:szCs w:val="26"/>
        </w:rPr>
        <w:t>В то</w:t>
      </w:r>
      <w:r w:rsidR="004A4E4A">
        <w:rPr>
          <w:bCs/>
          <w:color w:val="000000"/>
          <w:sz w:val="26"/>
          <w:szCs w:val="26"/>
        </w:rPr>
        <w:t xml:space="preserve"> </w:t>
      </w:r>
      <w:r w:rsidRPr="00ED110A">
        <w:rPr>
          <w:bCs/>
          <w:color w:val="000000"/>
          <w:sz w:val="26"/>
          <w:szCs w:val="26"/>
        </w:rPr>
        <w:t xml:space="preserve">же время реальному расширению возможностей сообществ участвовать в процессе планирования препятствовали ограничения со стороны юридических и профессиональных структур, которые отдавали приоритет техническим экспертам. Люди устали от опросов, особенно из-за того, что не видели четкого действия вслед за своими отзывами. Критика односторонних решений по планированию, принимаемых правительством и реализуемых архитекторами-модернистами, возросла в 1960-е. На фоне забастовок арендаторов и протестов против расчистки трущоб по всей Великобритании был возобновлен призыв к участию общественности в планировании. Правительство отреагировало попыткой учесть требования </w:t>
      </w:r>
      <w:r w:rsidR="00C04B0F">
        <w:rPr>
          <w:bCs/>
          <w:color w:val="000000"/>
          <w:sz w:val="26"/>
          <w:szCs w:val="26"/>
        </w:rPr>
        <w:t>о необходимости</w:t>
      </w:r>
      <w:r w:rsidRPr="00ED110A">
        <w:rPr>
          <w:bCs/>
          <w:color w:val="000000"/>
          <w:sz w:val="26"/>
          <w:szCs w:val="26"/>
        </w:rPr>
        <w:t xml:space="preserve"> консультаци</w:t>
      </w:r>
      <w:r w:rsidR="00C04B0F">
        <w:rPr>
          <w:bCs/>
          <w:color w:val="000000"/>
          <w:sz w:val="26"/>
          <w:szCs w:val="26"/>
        </w:rPr>
        <w:t>й</w:t>
      </w:r>
      <w:r w:rsidRPr="00ED110A">
        <w:rPr>
          <w:bCs/>
          <w:color w:val="000000"/>
          <w:sz w:val="26"/>
          <w:szCs w:val="26"/>
        </w:rPr>
        <w:t xml:space="preserve"> местных органов планирования в </w:t>
      </w:r>
      <w:r w:rsidR="00C04B0F">
        <w:rPr>
          <w:bCs/>
          <w:color w:val="000000"/>
          <w:sz w:val="26"/>
          <w:szCs w:val="26"/>
        </w:rPr>
        <w:t>з</w:t>
      </w:r>
      <w:r w:rsidRPr="00ED110A">
        <w:rPr>
          <w:bCs/>
          <w:color w:val="000000"/>
          <w:sz w:val="26"/>
          <w:szCs w:val="26"/>
        </w:rPr>
        <w:t xml:space="preserve">аконе о планировании 1969 года. </w:t>
      </w:r>
    </w:p>
    <w:p w14:paraId="6DBAC825" w14:textId="0AC200F5" w:rsidR="003137E8" w:rsidRPr="00ED110A" w:rsidRDefault="003137E8" w:rsidP="003137E8">
      <w:pPr>
        <w:pStyle w:val="aa"/>
        <w:spacing w:after="0"/>
        <w:jc w:val="both"/>
        <w:rPr>
          <w:bCs/>
          <w:color w:val="000000"/>
          <w:sz w:val="26"/>
          <w:szCs w:val="26"/>
        </w:rPr>
      </w:pPr>
      <w:r w:rsidRPr="00ED110A">
        <w:rPr>
          <w:bCs/>
          <w:color w:val="000000"/>
          <w:sz w:val="26"/>
          <w:szCs w:val="26"/>
        </w:rPr>
        <w:t>Волну недовольства политикой</w:t>
      </w:r>
      <w:r w:rsidRPr="00ED110A">
        <w:rPr>
          <w:bCs/>
          <w:color w:val="000000"/>
          <w:sz w:val="26"/>
          <w:szCs w:val="26"/>
        </w:rPr>
        <w:tab/>
        <w:t xml:space="preserve"> планирования поддержали США и Франция. Растущее осознание разницы между консультациями на словах и значимым участием было сформулировано политическим писателем и сотрудником департамента жилищного строительства США Шерри Арнштейн в ее «лестнице участия» 1969 года</w:t>
      </w:r>
      <w:r w:rsidRPr="00ED110A">
        <w:rPr>
          <w:rStyle w:val="ad"/>
          <w:bCs/>
          <w:color w:val="000000"/>
          <w:sz w:val="26"/>
          <w:szCs w:val="26"/>
        </w:rPr>
        <w:footnoteReference w:id="85"/>
      </w:r>
      <w:r w:rsidR="007E1EF5">
        <w:rPr>
          <w:bCs/>
          <w:color w:val="000000"/>
          <w:sz w:val="26"/>
          <w:szCs w:val="26"/>
        </w:rPr>
        <w:t>.</w:t>
      </w:r>
      <w:r w:rsidRPr="00ED110A">
        <w:rPr>
          <w:bCs/>
          <w:color w:val="000000"/>
          <w:sz w:val="26"/>
          <w:szCs w:val="26"/>
        </w:rPr>
        <w:t xml:space="preserve"> В 1971 году президент британского института </w:t>
      </w:r>
      <w:r w:rsidRPr="00ED110A">
        <w:rPr>
          <w:bCs/>
          <w:color w:val="000000"/>
          <w:sz w:val="26"/>
          <w:szCs w:val="26"/>
          <w:lang w:val="en-US"/>
        </w:rPr>
        <w:t>Royal</w:t>
      </w:r>
      <w:r w:rsidRPr="00ED110A">
        <w:rPr>
          <w:bCs/>
          <w:color w:val="000000"/>
          <w:sz w:val="26"/>
          <w:szCs w:val="26"/>
        </w:rPr>
        <w:t xml:space="preserve"> </w:t>
      </w:r>
      <w:r w:rsidRPr="00ED110A">
        <w:rPr>
          <w:bCs/>
          <w:color w:val="000000"/>
          <w:sz w:val="26"/>
          <w:szCs w:val="26"/>
          <w:lang w:val="en-US"/>
        </w:rPr>
        <w:t>Town</w:t>
      </w:r>
      <w:r w:rsidRPr="00ED110A">
        <w:rPr>
          <w:bCs/>
          <w:color w:val="000000"/>
          <w:sz w:val="26"/>
          <w:szCs w:val="26"/>
        </w:rPr>
        <w:t xml:space="preserve"> </w:t>
      </w:r>
      <w:r w:rsidRPr="00ED110A">
        <w:rPr>
          <w:bCs/>
          <w:color w:val="000000"/>
          <w:sz w:val="26"/>
          <w:szCs w:val="26"/>
          <w:lang w:val="en-US"/>
        </w:rPr>
        <w:t>Planning</w:t>
      </w:r>
      <w:r w:rsidRPr="00ED110A">
        <w:rPr>
          <w:bCs/>
          <w:color w:val="000000"/>
          <w:sz w:val="26"/>
          <w:szCs w:val="26"/>
        </w:rPr>
        <w:t xml:space="preserve"> </w:t>
      </w:r>
      <w:r w:rsidRPr="00ED110A">
        <w:rPr>
          <w:bCs/>
          <w:color w:val="000000"/>
          <w:sz w:val="26"/>
          <w:szCs w:val="26"/>
          <w:lang w:val="en-US"/>
        </w:rPr>
        <w:t>Institute</w:t>
      </w:r>
      <w:r w:rsidRPr="00ED110A">
        <w:rPr>
          <w:bCs/>
          <w:color w:val="000000"/>
          <w:sz w:val="26"/>
          <w:szCs w:val="26"/>
        </w:rPr>
        <w:t xml:space="preserve"> Джим Амос призвал к демократизации процесса планирования и расширению участия сторон, в частности, путем создания </w:t>
      </w:r>
      <w:r w:rsidR="00447FCA" w:rsidRPr="00ED110A">
        <w:rPr>
          <w:bCs/>
          <w:color w:val="000000"/>
          <w:sz w:val="26"/>
          <w:szCs w:val="26"/>
        </w:rPr>
        <w:t xml:space="preserve">для сообществ </w:t>
      </w:r>
      <w:r w:rsidRPr="00ED110A">
        <w:rPr>
          <w:bCs/>
          <w:color w:val="000000"/>
          <w:sz w:val="26"/>
          <w:szCs w:val="26"/>
        </w:rPr>
        <w:t xml:space="preserve">бесплатных, независимых профессиональных консультаций по планированию. </w:t>
      </w:r>
    </w:p>
    <w:p w14:paraId="319D2269" w14:textId="5EDDF804" w:rsidR="003137E8" w:rsidRPr="00ED110A" w:rsidRDefault="003137E8" w:rsidP="003137E8">
      <w:pPr>
        <w:pStyle w:val="aa"/>
        <w:spacing w:after="0"/>
        <w:jc w:val="both"/>
        <w:rPr>
          <w:bCs/>
          <w:color w:val="000000"/>
          <w:sz w:val="26"/>
          <w:szCs w:val="26"/>
        </w:rPr>
      </w:pPr>
      <w:r w:rsidRPr="00ED110A">
        <w:rPr>
          <w:bCs/>
          <w:color w:val="000000"/>
          <w:sz w:val="26"/>
          <w:szCs w:val="26"/>
        </w:rPr>
        <w:t xml:space="preserve">В 2004 году британский </w:t>
      </w:r>
      <w:r w:rsidR="00447FCA">
        <w:rPr>
          <w:bCs/>
          <w:color w:val="000000"/>
          <w:sz w:val="26"/>
          <w:szCs w:val="26"/>
        </w:rPr>
        <w:t>з</w:t>
      </w:r>
      <w:r w:rsidRPr="00ED110A">
        <w:rPr>
          <w:bCs/>
          <w:color w:val="000000"/>
          <w:sz w:val="26"/>
          <w:szCs w:val="26"/>
        </w:rPr>
        <w:t xml:space="preserve">акон о планировании и обязательных закупках (Planning and Compulsory Purchase Act) установил требование к местным органам власти составлять специальные </w:t>
      </w:r>
      <w:r w:rsidR="00447FCA">
        <w:rPr>
          <w:bCs/>
          <w:color w:val="000000"/>
          <w:sz w:val="26"/>
          <w:szCs w:val="26"/>
        </w:rPr>
        <w:t>з</w:t>
      </w:r>
      <w:r w:rsidRPr="00ED110A">
        <w:rPr>
          <w:bCs/>
          <w:color w:val="000000"/>
          <w:sz w:val="26"/>
          <w:szCs w:val="26"/>
        </w:rPr>
        <w:t>аявления об участии сообществ (Statements of Community Involvement), разъясняя общественности, как он</w:t>
      </w:r>
      <w:r w:rsidR="008426AD">
        <w:rPr>
          <w:bCs/>
          <w:color w:val="000000"/>
          <w:sz w:val="26"/>
          <w:szCs w:val="26"/>
        </w:rPr>
        <w:t>а</w:t>
      </w:r>
      <w:r w:rsidRPr="00ED110A">
        <w:rPr>
          <w:bCs/>
          <w:color w:val="000000"/>
          <w:sz w:val="26"/>
          <w:szCs w:val="26"/>
        </w:rPr>
        <w:t xml:space="preserve"> буд</w:t>
      </w:r>
      <w:r w:rsidR="008426AD">
        <w:rPr>
          <w:bCs/>
          <w:color w:val="000000"/>
          <w:sz w:val="26"/>
          <w:szCs w:val="26"/>
        </w:rPr>
        <w:t>е</w:t>
      </w:r>
      <w:r w:rsidRPr="00ED110A">
        <w:rPr>
          <w:bCs/>
          <w:color w:val="000000"/>
          <w:sz w:val="26"/>
          <w:szCs w:val="26"/>
        </w:rPr>
        <w:t>т участвовать в подготовке документов о местном развитии</w:t>
      </w:r>
      <w:r w:rsidRPr="00ED110A">
        <w:rPr>
          <w:rStyle w:val="ad"/>
          <w:bCs/>
          <w:color w:val="000000"/>
          <w:sz w:val="26"/>
          <w:szCs w:val="26"/>
        </w:rPr>
        <w:footnoteReference w:id="86"/>
      </w:r>
      <w:r w:rsidR="00447FCA">
        <w:rPr>
          <w:bCs/>
          <w:color w:val="000000"/>
          <w:sz w:val="26"/>
          <w:szCs w:val="26"/>
        </w:rPr>
        <w:t>.</w:t>
      </w:r>
      <w:r w:rsidRPr="00ED110A">
        <w:rPr>
          <w:bCs/>
          <w:color w:val="000000"/>
          <w:sz w:val="26"/>
          <w:szCs w:val="26"/>
        </w:rPr>
        <w:t xml:space="preserve"> SCI призваны обеспечить консультации с общественностью, начиная с самых ранних стадий проекта, чтобы люди имели возможность реально влиять на разработку планов. Впрочем, эти SCI могли оказаться и весьма формальными документами, которые сводились к паре однодневных выставок, информирующих общественность о планах, но не привлекающи</w:t>
      </w:r>
      <w:r w:rsidR="008426AD">
        <w:rPr>
          <w:bCs/>
          <w:color w:val="000000"/>
          <w:sz w:val="26"/>
          <w:szCs w:val="26"/>
        </w:rPr>
        <w:t>х</w:t>
      </w:r>
      <w:r w:rsidRPr="00ED110A">
        <w:rPr>
          <w:bCs/>
          <w:color w:val="000000"/>
          <w:sz w:val="26"/>
          <w:szCs w:val="26"/>
        </w:rPr>
        <w:t xml:space="preserve"> их по-настоящему. Более того, </w:t>
      </w:r>
      <w:r w:rsidR="0037282B">
        <w:rPr>
          <w:bCs/>
          <w:color w:val="000000"/>
          <w:sz w:val="26"/>
          <w:szCs w:val="26"/>
        </w:rPr>
        <w:t>з</w:t>
      </w:r>
      <w:r w:rsidRPr="00ED110A">
        <w:rPr>
          <w:bCs/>
          <w:color w:val="000000"/>
          <w:sz w:val="26"/>
          <w:szCs w:val="26"/>
        </w:rPr>
        <w:t>акон о планировании 2008 года (Planning Act</w:t>
      </w:r>
      <w:r w:rsidR="008426AD">
        <w:rPr>
          <w:bCs/>
          <w:color w:val="000000"/>
          <w:sz w:val="26"/>
          <w:szCs w:val="26"/>
        </w:rPr>
        <w:t>,</w:t>
      </w:r>
      <w:r w:rsidRPr="00ED110A">
        <w:rPr>
          <w:bCs/>
          <w:color w:val="000000"/>
          <w:sz w:val="26"/>
          <w:szCs w:val="26"/>
        </w:rPr>
        <w:t xml:space="preserve"> 2008) устанавливал, что SCI не должны проходить независимую экспертизу.</w:t>
      </w:r>
    </w:p>
    <w:p w14:paraId="743DF06E" w14:textId="4B34F22B" w:rsidR="003137E8" w:rsidRPr="00ED110A" w:rsidRDefault="003137E8" w:rsidP="003137E8">
      <w:pPr>
        <w:pStyle w:val="aa"/>
        <w:spacing w:after="0"/>
        <w:jc w:val="both"/>
        <w:rPr>
          <w:bCs/>
          <w:color w:val="000000"/>
          <w:sz w:val="26"/>
          <w:szCs w:val="26"/>
        </w:rPr>
      </w:pPr>
      <w:r w:rsidRPr="00ED110A">
        <w:rPr>
          <w:bCs/>
          <w:color w:val="000000"/>
          <w:sz w:val="26"/>
          <w:szCs w:val="26"/>
        </w:rPr>
        <w:t xml:space="preserve">Политика поменялась в 2010-е, когда Консервативная партия Великобритании начала продвигать идею Big Society как способ «передачи власти» сообществам. В 2011 году был принят </w:t>
      </w:r>
      <w:r w:rsidR="008426AD">
        <w:rPr>
          <w:bCs/>
          <w:color w:val="000000"/>
          <w:sz w:val="26"/>
          <w:szCs w:val="26"/>
        </w:rPr>
        <w:t>з</w:t>
      </w:r>
      <w:r w:rsidRPr="00ED110A">
        <w:rPr>
          <w:bCs/>
          <w:color w:val="000000"/>
          <w:sz w:val="26"/>
          <w:szCs w:val="26"/>
        </w:rPr>
        <w:t>акон о местном самоуправлении (The Localism Act), который ввел понятие neighbourhood planning, давш</w:t>
      </w:r>
      <w:r w:rsidR="008426AD">
        <w:rPr>
          <w:bCs/>
          <w:color w:val="000000"/>
          <w:sz w:val="26"/>
          <w:szCs w:val="26"/>
        </w:rPr>
        <w:t>ий</w:t>
      </w:r>
      <w:r w:rsidRPr="00ED110A">
        <w:rPr>
          <w:bCs/>
          <w:color w:val="000000"/>
          <w:sz w:val="26"/>
          <w:szCs w:val="26"/>
        </w:rPr>
        <w:t xml:space="preserve"> сообществам прямые полномочия по разработке планов территорий</w:t>
      </w:r>
      <w:r w:rsidRPr="00ED110A">
        <w:rPr>
          <w:rStyle w:val="ad"/>
          <w:bCs/>
          <w:color w:val="000000"/>
          <w:sz w:val="26"/>
          <w:szCs w:val="26"/>
        </w:rPr>
        <w:footnoteReference w:id="87"/>
      </w:r>
      <w:r w:rsidR="0037282B">
        <w:rPr>
          <w:bCs/>
          <w:color w:val="000000"/>
          <w:sz w:val="26"/>
          <w:szCs w:val="26"/>
        </w:rPr>
        <w:t>.</w:t>
      </w:r>
      <w:r w:rsidRPr="00ED110A">
        <w:rPr>
          <w:bCs/>
          <w:color w:val="000000"/>
          <w:sz w:val="26"/>
          <w:szCs w:val="26"/>
        </w:rPr>
        <w:t xml:space="preserve"> Инициатива также позволяет сообществам предоставлять разрешение на конкретные проекты посредством таких инструментов, как Neighbourhood Development Orders и Community Right to Build Orders. В то же время сообщество не может идти в разрез с целями, утвержденными в т.</w:t>
      </w:r>
      <w:r w:rsidR="008426AD">
        <w:rPr>
          <w:bCs/>
          <w:color w:val="000000"/>
          <w:sz w:val="26"/>
          <w:szCs w:val="26"/>
        </w:rPr>
        <w:t> </w:t>
      </w:r>
      <w:r w:rsidRPr="00ED110A">
        <w:rPr>
          <w:bCs/>
          <w:color w:val="000000"/>
          <w:sz w:val="26"/>
          <w:szCs w:val="26"/>
        </w:rPr>
        <w:t>н. Local Plan на уровне муниципалитета</w:t>
      </w:r>
      <w:r w:rsidR="008426AD">
        <w:rPr>
          <w:bCs/>
          <w:color w:val="000000"/>
          <w:sz w:val="26"/>
          <w:szCs w:val="26"/>
        </w:rPr>
        <w:t>,</w:t>
      </w:r>
      <w:r w:rsidRPr="00ED110A">
        <w:rPr>
          <w:bCs/>
          <w:color w:val="000000"/>
          <w:sz w:val="26"/>
          <w:szCs w:val="26"/>
        </w:rPr>
        <w:t xml:space="preserve"> и должно координировать свои предложения. В </w:t>
      </w:r>
      <w:r w:rsidR="00890B17">
        <w:rPr>
          <w:bCs/>
          <w:color w:val="000000"/>
          <w:sz w:val="26"/>
          <w:szCs w:val="26"/>
        </w:rPr>
        <w:t>документе «</w:t>
      </w:r>
      <w:r w:rsidRPr="00ED110A">
        <w:rPr>
          <w:bCs/>
          <w:color w:val="000000"/>
          <w:sz w:val="26"/>
          <w:szCs w:val="26"/>
        </w:rPr>
        <w:t>Национальн</w:t>
      </w:r>
      <w:r w:rsidR="00890B17">
        <w:rPr>
          <w:bCs/>
          <w:color w:val="000000"/>
          <w:sz w:val="26"/>
          <w:szCs w:val="26"/>
        </w:rPr>
        <w:t>ая</w:t>
      </w:r>
      <w:r w:rsidRPr="00ED110A">
        <w:rPr>
          <w:bCs/>
          <w:color w:val="000000"/>
          <w:sz w:val="26"/>
          <w:szCs w:val="26"/>
        </w:rPr>
        <w:t xml:space="preserve"> политик</w:t>
      </w:r>
      <w:r w:rsidR="00890B17">
        <w:rPr>
          <w:bCs/>
          <w:color w:val="000000"/>
          <w:sz w:val="26"/>
          <w:szCs w:val="26"/>
        </w:rPr>
        <w:t>а</w:t>
      </w:r>
      <w:r w:rsidRPr="00ED110A">
        <w:rPr>
          <w:bCs/>
          <w:color w:val="000000"/>
          <w:sz w:val="26"/>
          <w:szCs w:val="26"/>
        </w:rPr>
        <w:t xml:space="preserve"> планирования</w:t>
      </w:r>
      <w:r w:rsidR="00890B17">
        <w:rPr>
          <w:bCs/>
          <w:color w:val="000000"/>
          <w:sz w:val="26"/>
          <w:szCs w:val="26"/>
        </w:rPr>
        <w:t>»</w:t>
      </w:r>
      <w:r w:rsidRPr="00ED110A">
        <w:rPr>
          <w:bCs/>
          <w:color w:val="000000"/>
          <w:sz w:val="26"/>
          <w:szCs w:val="26"/>
        </w:rPr>
        <w:t xml:space="preserve"> (National Planning Policy Framework), опубликованно</w:t>
      </w:r>
      <w:r w:rsidR="00890B17">
        <w:rPr>
          <w:bCs/>
          <w:color w:val="000000"/>
          <w:sz w:val="26"/>
          <w:szCs w:val="26"/>
        </w:rPr>
        <w:t>м</w:t>
      </w:r>
      <w:r w:rsidRPr="00ED110A">
        <w:rPr>
          <w:bCs/>
          <w:color w:val="000000"/>
          <w:sz w:val="26"/>
          <w:szCs w:val="26"/>
        </w:rPr>
        <w:t xml:space="preserve"> в 2012 году, говорится, что </w:t>
      </w:r>
      <w:r w:rsidR="0037282B">
        <w:rPr>
          <w:bCs/>
          <w:color w:val="000000"/>
          <w:sz w:val="26"/>
          <w:szCs w:val="26"/>
        </w:rPr>
        <w:t>«</w:t>
      </w:r>
      <w:r w:rsidRPr="00ED110A">
        <w:rPr>
          <w:bCs/>
          <w:color w:val="000000"/>
          <w:sz w:val="26"/>
          <w:szCs w:val="26"/>
        </w:rPr>
        <w:t>крайне важно раннее и значимое взаимодействие и сотрудничество с районами, местными организациями и предприятиями. Широкая часть сообщества должна быть активно вовлечена, чтобы местные планы (</w:t>
      </w:r>
      <w:r w:rsidRPr="00ED110A">
        <w:rPr>
          <w:bCs/>
          <w:color w:val="000000"/>
          <w:sz w:val="26"/>
          <w:szCs w:val="26"/>
          <w:lang w:val="en-US"/>
        </w:rPr>
        <w:t>Local</w:t>
      </w:r>
      <w:r w:rsidRPr="00ED110A">
        <w:rPr>
          <w:bCs/>
          <w:color w:val="000000"/>
          <w:sz w:val="26"/>
          <w:szCs w:val="26"/>
        </w:rPr>
        <w:t xml:space="preserve"> </w:t>
      </w:r>
      <w:r w:rsidRPr="00ED110A">
        <w:rPr>
          <w:bCs/>
          <w:color w:val="000000"/>
          <w:sz w:val="26"/>
          <w:szCs w:val="26"/>
          <w:lang w:val="en-US"/>
        </w:rPr>
        <w:t>Plans</w:t>
      </w:r>
      <w:r w:rsidRPr="00ED110A">
        <w:rPr>
          <w:bCs/>
          <w:color w:val="000000"/>
          <w:sz w:val="26"/>
          <w:szCs w:val="26"/>
        </w:rPr>
        <w:t>), насколько это возможно, отражали коллективное видение и набор согласованных приоритетов для устойчивого развития района»</w:t>
      </w:r>
      <w:r w:rsidRPr="00ED110A">
        <w:rPr>
          <w:rStyle w:val="ad"/>
          <w:bCs/>
          <w:color w:val="000000"/>
          <w:sz w:val="26"/>
          <w:szCs w:val="26"/>
        </w:rPr>
        <w:footnoteReference w:id="88"/>
      </w:r>
      <w:r w:rsidR="0037282B">
        <w:rPr>
          <w:bCs/>
          <w:color w:val="000000"/>
          <w:sz w:val="26"/>
          <w:szCs w:val="26"/>
        </w:rPr>
        <w:t>.</w:t>
      </w:r>
    </w:p>
    <w:p w14:paraId="073DA772" w14:textId="50550197" w:rsidR="003137E8" w:rsidRPr="00ED110A" w:rsidRDefault="003137E8" w:rsidP="003137E8">
      <w:pPr>
        <w:pStyle w:val="aa"/>
        <w:spacing w:after="0"/>
        <w:jc w:val="both"/>
        <w:rPr>
          <w:bCs/>
          <w:color w:val="000000"/>
          <w:sz w:val="26"/>
          <w:szCs w:val="26"/>
        </w:rPr>
      </w:pPr>
      <w:r w:rsidRPr="00ED110A">
        <w:rPr>
          <w:bCs/>
          <w:color w:val="000000"/>
          <w:sz w:val="26"/>
          <w:szCs w:val="26"/>
        </w:rPr>
        <w:t>В гайдлайне, опубликованном на сайте правительства Великобритании, в разделе руководств по планированию и строительству есть специальная часть, посвященная эффективному вовлечению с</w:t>
      </w:r>
      <w:r w:rsidR="00890B17">
        <w:rPr>
          <w:bCs/>
          <w:color w:val="000000"/>
          <w:sz w:val="26"/>
          <w:szCs w:val="26"/>
        </w:rPr>
        <w:t>ообществ в процесс планирования</w:t>
      </w:r>
      <w:r w:rsidRPr="00ED110A">
        <w:rPr>
          <w:rStyle w:val="ad"/>
          <w:bCs/>
          <w:color w:val="000000"/>
          <w:sz w:val="26"/>
          <w:szCs w:val="26"/>
        </w:rPr>
        <w:footnoteReference w:id="89"/>
      </w:r>
      <w:r w:rsidR="00890B17">
        <w:rPr>
          <w:bCs/>
          <w:color w:val="000000"/>
          <w:sz w:val="26"/>
          <w:szCs w:val="26"/>
        </w:rPr>
        <w:t>.</w:t>
      </w:r>
      <w:r w:rsidRPr="00ED110A">
        <w:rPr>
          <w:bCs/>
          <w:color w:val="000000"/>
          <w:sz w:val="26"/>
          <w:szCs w:val="26"/>
        </w:rPr>
        <w:t xml:space="preserve"> Указывается, что вовлечение людей на ранних этапах концепции и увязка публичных мероприятий с ключевыми этапами принятия проектных решений и составления планов дают возможность плодотворно сотрудничать с сообществами. </w:t>
      </w:r>
    </w:p>
    <w:p w14:paraId="634D8113" w14:textId="77777777" w:rsidR="003137E8" w:rsidRPr="00ED110A" w:rsidRDefault="003137E8" w:rsidP="003137E8">
      <w:pPr>
        <w:pStyle w:val="aa"/>
        <w:spacing w:after="0"/>
        <w:jc w:val="both"/>
        <w:rPr>
          <w:bCs/>
          <w:color w:val="000000"/>
          <w:sz w:val="26"/>
          <w:szCs w:val="26"/>
        </w:rPr>
      </w:pPr>
      <w:r w:rsidRPr="00ED110A">
        <w:rPr>
          <w:bCs/>
          <w:color w:val="000000"/>
          <w:sz w:val="26"/>
          <w:szCs w:val="26"/>
        </w:rPr>
        <w:t xml:space="preserve">Местным органам планирования рекомендуется максимально широко представлять информацию о консультациях, активно привлекать самую разнообразную выборку сообщества, использовать такие инструменты, как семинары по дизайну, общественные панели или форумы, выставки, цифровые методы и специальные сетевые платформы. </w:t>
      </w:r>
    </w:p>
    <w:p w14:paraId="2F5DACBD" w14:textId="41A70CDF" w:rsidR="003137E8" w:rsidRPr="00ED110A" w:rsidRDefault="003137E8" w:rsidP="003137E8">
      <w:pPr>
        <w:pStyle w:val="aa"/>
        <w:spacing w:after="0"/>
        <w:jc w:val="both"/>
        <w:rPr>
          <w:bCs/>
          <w:color w:val="000000"/>
          <w:sz w:val="26"/>
          <w:szCs w:val="26"/>
        </w:rPr>
      </w:pPr>
      <w:r w:rsidRPr="00ED110A">
        <w:rPr>
          <w:bCs/>
          <w:color w:val="000000"/>
          <w:sz w:val="26"/>
          <w:szCs w:val="26"/>
        </w:rPr>
        <w:t>Подчеркивается, что проектные семинары с участием сообществ могут принимать различные формы</w:t>
      </w:r>
      <w:r w:rsidR="00C512E7">
        <w:rPr>
          <w:bCs/>
          <w:color w:val="000000"/>
          <w:sz w:val="26"/>
          <w:szCs w:val="26"/>
        </w:rPr>
        <w:t xml:space="preserve">, при этом семинары как </w:t>
      </w:r>
      <w:r w:rsidRPr="00ED110A">
        <w:rPr>
          <w:bCs/>
          <w:color w:val="000000"/>
          <w:sz w:val="26"/>
          <w:szCs w:val="26"/>
        </w:rPr>
        <w:t>формат наиболее эффектив</w:t>
      </w:r>
      <w:r w:rsidR="00C512E7">
        <w:rPr>
          <w:bCs/>
          <w:color w:val="000000"/>
          <w:sz w:val="26"/>
          <w:szCs w:val="26"/>
        </w:rPr>
        <w:t>ны</w:t>
      </w:r>
      <w:r w:rsidRPr="00ED110A">
        <w:rPr>
          <w:bCs/>
          <w:color w:val="000000"/>
          <w:sz w:val="26"/>
          <w:szCs w:val="26"/>
        </w:rPr>
        <w:t xml:space="preserve"> для изучения проблем и возможностей территории, а также улучшения качества проекта с точки зрения его влияния на местных жителей и организации. Семинары могут использоваться местными органами планирования для понимания мнений сообществ о градостроительной политике и конкретных объектах застройки. Для работы с группами стейкхолдеров могут назначаться профессиональные консультанты и фасилитаторы. Также используются форматы открытого посещения объектов и пешеходные экскурсии. Эффективность всех этих мер зависит от вовлечения </w:t>
      </w:r>
      <w:r w:rsidR="007E4376">
        <w:rPr>
          <w:bCs/>
          <w:color w:val="000000"/>
          <w:sz w:val="26"/>
          <w:szCs w:val="26"/>
        </w:rPr>
        <w:t xml:space="preserve">сообществ </w:t>
      </w:r>
      <w:r w:rsidRPr="00ED110A">
        <w:rPr>
          <w:bCs/>
          <w:color w:val="000000"/>
          <w:sz w:val="26"/>
          <w:szCs w:val="26"/>
        </w:rPr>
        <w:t>на ранних стадиях процесса планирования, что дает возможность понять потенциал и ограничения территории совместно с членами сообщества, локальными отделами планирования, а также междисциплинарной командой специалистов по архитектурной среде, включая сотрудников местных органов власти.</w:t>
      </w:r>
    </w:p>
    <w:p w14:paraId="37B8ABA6" w14:textId="77777777" w:rsidR="003137E8" w:rsidRPr="00ED110A" w:rsidRDefault="003137E8" w:rsidP="003137E8">
      <w:pPr>
        <w:pStyle w:val="aa"/>
        <w:spacing w:after="0"/>
        <w:jc w:val="both"/>
        <w:rPr>
          <w:bCs/>
          <w:color w:val="000000"/>
          <w:sz w:val="26"/>
          <w:szCs w:val="26"/>
        </w:rPr>
      </w:pPr>
      <w:r w:rsidRPr="00ED110A">
        <w:rPr>
          <w:bCs/>
          <w:color w:val="000000"/>
          <w:sz w:val="26"/>
          <w:szCs w:val="26"/>
        </w:rPr>
        <w:t>Общественные панели и форумы – еще один формат привлечения сообществ. Они могут состоять из жителей, членов местных советов и других членов сообщества и госучреждений. Общественные группы и форумы, если они разнообразны и инклюзивны, могут сыграть важную роль в поддержке диалога между проектными командами и более широким сообществом.</w:t>
      </w:r>
    </w:p>
    <w:p w14:paraId="429DC2BE" w14:textId="7DCA0FD3" w:rsidR="003137E8" w:rsidRPr="00ED110A" w:rsidRDefault="003137E8" w:rsidP="003137E8">
      <w:pPr>
        <w:pStyle w:val="aa"/>
        <w:spacing w:after="0"/>
        <w:jc w:val="both"/>
        <w:rPr>
          <w:b/>
          <w:bCs/>
          <w:color w:val="000000"/>
          <w:sz w:val="26"/>
          <w:szCs w:val="26"/>
        </w:rPr>
      </w:pPr>
      <w:r w:rsidRPr="00ED110A">
        <w:rPr>
          <w:bCs/>
          <w:color w:val="000000"/>
          <w:sz w:val="26"/>
          <w:szCs w:val="26"/>
        </w:rPr>
        <w:t xml:space="preserve">В дополнение к традиционным инструментам все чаще в процесс включаются цифровые методы, с помощью которых можно визуализировать концепции. Социальные сети могут быть полезны для охвата людей, которым </w:t>
      </w:r>
      <w:r w:rsidR="007E4376">
        <w:rPr>
          <w:bCs/>
          <w:color w:val="000000"/>
          <w:sz w:val="26"/>
          <w:szCs w:val="26"/>
        </w:rPr>
        <w:t>за</w:t>
      </w:r>
      <w:r w:rsidRPr="00ED110A">
        <w:rPr>
          <w:bCs/>
          <w:color w:val="000000"/>
          <w:sz w:val="26"/>
          <w:szCs w:val="26"/>
        </w:rPr>
        <w:t>трудн</w:t>
      </w:r>
      <w:r w:rsidR="007E4376">
        <w:rPr>
          <w:bCs/>
          <w:color w:val="000000"/>
          <w:sz w:val="26"/>
          <w:szCs w:val="26"/>
        </w:rPr>
        <w:t>ительн</w:t>
      </w:r>
      <w:r w:rsidRPr="00ED110A">
        <w:rPr>
          <w:bCs/>
          <w:color w:val="000000"/>
          <w:sz w:val="26"/>
          <w:szCs w:val="26"/>
        </w:rPr>
        <w:t>о посещать мероприятия</w:t>
      </w:r>
      <w:r w:rsidR="007E4376">
        <w:rPr>
          <w:bCs/>
          <w:color w:val="000000"/>
          <w:sz w:val="26"/>
          <w:szCs w:val="26"/>
        </w:rPr>
        <w:t xml:space="preserve"> очно</w:t>
      </w:r>
      <w:r w:rsidRPr="00ED110A">
        <w:rPr>
          <w:bCs/>
          <w:color w:val="000000"/>
          <w:sz w:val="26"/>
          <w:szCs w:val="26"/>
        </w:rPr>
        <w:t>, и могут быть эффективными в ориентации на определенные группы и аудитории. Для привлечения более молодой аудитории используются игровые форматы.</w:t>
      </w:r>
      <w:r w:rsidRPr="00ED110A">
        <w:rPr>
          <w:b/>
          <w:bCs/>
          <w:color w:val="000000"/>
          <w:sz w:val="26"/>
          <w:szCs w:val="26"/>
        </w:rPr>
        <w:t xml:space="preserve"> </w:t>
      </w:r>
    </w:p>
    <w:p w14:paraId="3944B8C8" w14:textId="77777777" w:rsidR="003137E8" w:rsidRPr="00ED110A" w:rsidRDefault="003137E8" w:rsidP="003137E8">
      <w:pPr>
        <w:pStyle w:val="aa"/>
        <w:spacing w:before="0" w:beforeAutospacing="0" w:after="0" w:afterAutospacing="0"/>
        <w:jc w:val="both"/>
        <w:rPr>
          <w:b/>
          <w:bCs/>
          <w:color w:val="000000"/>
          <w:sz w:val="26"/>
          <w:szCs w:val="26"/>
        </w:rPr>
      </w:pPr>
    </w:p>
    <w:p w14:paraId="1C71AE9E" w14:textId="77777777" w:rsidR="003137E8" w:rsidRPr="00ED110A" w:rsidRDefault="003137E8" w:rsidP="003137E8">
      <w:pPr>
        <w:jc w:val="both"/>
        <w:rPr>
          <w:rFonts w:ascii="Times New Roman" w:hAnsi="Times New Roman" w:cs="Times New Roman"/>
          <w:b/>
          <w:sz w:val="26"/>
          <w:szCs w:val="26"/>
        </w:rPr>
      </w:pPr>
      <w:r w:rsidRPr="00ED110A">
        <w:rPr>
          <w:rFonts w:ascii="Times New Roman" w:hAnsi="Times New Roman" w:cs="Times New Roman"/>
          <w:b/>
          <w:sz w:val="26"/>
          <w:szCs w:val="26"/>
        </w:rPr>
        <w:t>Швеция</w:t>
      </w:r>
    </w:p>
    <w:p w14:paraId="5044B4B2" w14:textId="3CB51AE4" w:rsidR="003137E8" w:rsidRPr="00ED110A" w:rsidRDefault="003137E8" w:rsidP="003137E8">
      <w:pPr>
        <w:jc w:val="both"/>
        <w:rPr>
          <w:rFonts w:ascii="Times New Roman" w:hAnsi="Times New Roman" w:cs="Times New Roman"/>
          <w:sz w:val="26"/>
          <w:szCs w:val="26"/>
        </w:rPr>
      </w:pPr>
      <w:r w:rsidRPr="00F00FE7">
        <w:rPr>
          <w:rFonts w:ascii="Times New Roman" w:hAnsi="Times New Roman" w:cs="Times New Roman"/>
          <w:sz w:val="26"/>
          <w:szCs w:val="26"/>
        </w:rPr>
        <w:t>Швеция более чем другие страны ЕС находилась под влиянием модернистских</w:t>
      </w:r>
      <w:r w:rsidRPr="00ED110A">
        <w:rPr>
          <w:rFonts w:ascii="Times New Roman" w:hAnsi="Times New Roman" w:cs="Times New Roman"/>
          <w:sz w:val="26"/>
          <w:szCs w:val="26"/>
        </w:rPr>
        <w:t xml:space="preserve"> идей в архитектуре и градостроительстве. Одной из причин этого был тот факт, что архитекторы-модернисты стали членами Социал-демократической партии, для которой они выступали в качестве консультантов по вопросам жилья и планирования. Модернистская комплексная модель рационального планирования </w:t>
      </w:r>
      <w:r w:rsidR="00F00FE7">
        <w:rPr>
          <w:rFonts w:ascii="Times New Roman" w:hAnsi="Times New Roman" w:cs="Times New Roman"/>
          <w:sz w:val="26"/>
          <w:szCs w:val="26"/>
        </w:rPr>
        <w:t>рассматривает</w:t>
      </w:r>
      <w:r w:rsidRPr="00ED110A">
        <w:rPr>
          <w:rFonts w:ascii="Times New Roman" w:hAnsi="Times New Roman" w:cs="Times New Roman"/>
          <w:sz w:val="26"/>
          <w:szCs w:val="26"/>
        </w:rPr>
        <w:t xml:space="preserve"> проектирование как инструмент формирования нового рационального общества, </w:t>
      </w:r>
      <w:r w:rsidR="00F00FE7">
        <w:rPr>
          <w:rFonts w:ascii="Times New Roman" w:hAnsi="Times New Roman" w:cs="Times New Roman"/>
          <w:sz w:val="26"/>
          <w:szCs w:val="26"/>
        </w:rPr>
        <w:t xml:space="preserve">для этой модели характерно </w:t>
      </w:r>
      <w:r w:rsidRPr="00ED110A">
        <w:rPr>
          <w:rFonts w:ascii="Times New Roman" w:hAnsi="Times New Roman" w:cs="Times New Roman"/>
          <w:sz w:val="26"/>
          <w:szCs w:val="26"/>
        </w:rPr>
        <w:t>экспертн</w:t>
      </w:r>
      <w:r w:rsidR="00F00FE7">
        <w:rPr>
          <w:rFonts w:ascii="Times New Roman" w:hAnsi="Times New Roman" w:cs="Times New Roman"/>
          <w:sz w:val="26"/>
          <w:szCs w:val="26"/>
        </w:rPr>
        <w:t>ое</w:t>
      </w:r>
      <w:r w:rsidRPr="00ED110A">
        <w:rPr>
          <w:rFonts w:ascii="Times New Roman" w:hAnsi="Times New Roman" w:cs="Times New Roman"/>
          <w:sz w:val="26"/>
          <w:szCs w:val="26"/>
        </w:rPr>
        <w:t xml:space="preserve"> влияние на планирование и активн</w:t>
      </w:r>
      <w:r w:rsidR="00F00FE7">
        <w:rPr>
          <w:rFonts w:ascii="Times New Roman" w:hAnsi="Times New Roman" w:cs="Times New Roman"/>
          <w:sz w:val="26"/>
          <w:szCs w:val="26"/>
        </w:rPr>
        <w:t>ое</w:t>
      </w:r>
      <w:r w:rsidRPr="00ED110A">
        <w:rPr>
          <w:rFonts w:ascii="Times New Roman" w:hAnsi="Times New Roman" w:cs="Times New Roman"/>
          <w:sz w:val="26"/>
          <w:szCs w:val="26"/>
        </w:rPr>
        <w:t xml:space="preserve"> участие государственного сектора в определении землепользования. </w:t>
      </w:r>
    </w:p>
    <w:p w14:paraId="76D4ED92" w14:textId="4B74109C" w:rsidR="003137E8" w:rsidRPr="00ED110A" w:rsidRDefault="003137E8" w:rsidP="003137E8">
      <w:pPr>
        <w:jc w:val="both"/>
        <w:rPr>
          <w:rFonts w:ascii="Times New Roman" w:hAnsi="Times New Roman" w:cs="Times New Roman"/>
          <w:sz w:val="26"/>
          <w:szCs w:val="26"/>
        </w:rPr>
      </w:pPr>
      <w:r w:rsidRPr="00ED110A">
        <w:rPr>
          <w:rFonts w:ascii="Times New Roman" w:hAnsi="Times New Roman" w:cs="Times New Roman"/>
          <w:sz w:val="26"/>
          <w:szCs w:val="26"/>
        </w:rPr>
        <w:t>После Второй мировой войны шведское законодательство было пересмотрено в сторону укрепления муниципалитетов, которые, в частности, получили монополию в планировании. Они приобрели землю под жилье и разработали генеральные планы, которые в значительной степени были реализованы. Но</w:t>
      </w:r>
      <w:r w:rsidR="002C31D1">
        <w:rPr>
          <w:rFonts w:ascii="Times New Roman" w:hAnsi="Times New Roman" w:cs="Times New Roman"/>
          <w:sz w:val="26"/>
          <w:szCs w:val="26"/>
        </w:rPr>
        <w:t>,</w:t>
      </w:r>
      <w:r w:rsidRPr="00ED110A">
        <w:rPr>
          <w:rFonts w:ascii="Times New Roman" w:hAnsi="Times New Roman" w:cs="Times New Roman"/>
          <w:sz w:val="26"/>
          <w:szCs w:val="26"/>
        </w:rPr>
        <w:t xml:space="preserve"> несмотря на важную роль народных движений в построении государства всеобщего благосостояния, шведская модель не предусматривала прямого участия граждан в планировании. И в конце 1960-х годов шведские процедуры планирования начали подвергаться значительной критике как нечувствительные к мнению людей и дорогостоящие. </w:t>
      </w:r>
    </w:p>
    <w:p w14:paraId="61AB033B" w14:textId="44479615" w:rsidR="003137E8" w:rsidRPr="00ED110A" w:rsidRDefault="003137E8" w:rsidP="003137E8">
      <w:pPr>
        <w:jc w:val="both"/>
        <w:rPr>
          <w:rFonts w:ascii="Times New Roman" w:hAnsi="Times New Roman" w:cs="Times New Roman"/>
          <w:sz w:val="26"/>
          <w:szCs w:val="26"/>
        </w:rPr>
      </w:pPr>
      <w:r w:rsidRPr="00ED110A">
        <w:rPr>
          <w:rFonts w:ascii="Times New Roman" w:hAnsi="Times New Roman" w:cs="Times New Roman"/>
          <w:sz w:val="26"/>
          <w:szCs w:val="26"/>
        </w:rPr>
        <w:t>В 1970-е годы набрало обороты городское социальное движение. Местные группы выступали против планов строительства новых автомагистралей</w:t>
      </w:r>
      <w:r w:rsidR="000D48E5">
        <w:rPr>
          <w:rFonts w:ascii="Times New Roman" w:hAnsi="Times New Roman" w:cs="Times New Roman"/>
          <w:sz w:val="26"/>
          <w:szCs w:val="26"/>
        </w:rPr>
        <w:t xml:space="preserve"> и</w:t>
      </w:r>
      <w:r w:rsidRPr="00ED110A">
        <w:rPr>
          <w:rFonts w:ascii="Times New Roman" w:hAnsi="Times New Roman" w:cs="Times New Roman"/>
          <w:sz w:val="26"/>
          <w:szCs w:val="26"/>
        </w:rPr>
        <w:t xml:space="preserve"> </w:t>
      </w:r>
      <w:r w:rsidR="00561EE2" w:rsidRPr="00ED110A">
        <w:rPr>
          <w:rFonts w:ascii="Times New Roman" w:hAnsi="Times New Roman" w:cs="Times New Roman"/>
          <w:sz w:val="26"/>
          <w:szCs w:val="26"/>
        </w:rPr>
        <w:t>дорогостоящих реконструкций</w:t>
      </w:r>
      <w:r w:rsidR="00561EE2">
        <w:rPr>
          <w:rFonts w:ascii="Times New Roman" w:hAnsi="Times New Roman" w:cs="Times New Roman"/>
          <w:sz w:val="26"/>
          <w:szCs w:val="26"/>
        </w:rPr>
        <w:t>,</w:t>
      </w:r>
      <w:r w:rsidR="00561EE2" w:rsidRPr="00ED110A">
        <w:rPr>
          <w:rFonts w:ascii="Times New Roman" w:hAnsi="Times New Roman" w:cs="Times New Roman"/>
          <w:sz w:val="26"/>
          <w:szCs w:val="26"/>
        </w:rPr>
        <w:t xml:space="preserve"> </w:t>
      </w:r>
      <w:r w:rsidR="00D219BD">
        <w:rPr>
          <w:rFonts w:ascii="Times New Roman" w:hAnsi="Times New Roman" w:cs="Times New Roman"/>
          <w:sz w:val="26"/>
          <w:szCs w:val="26"/>
        </w:rPr>
        <w:t xml:space="preserve">против </w:t>
      </w:r>
      <w:r w:rsidRPr="00ED110A">
        <w:rPr>
          <w:rFonts w:ascii="Times New Roman" w:hAnsi="Times New Roman" w:cs="Times New Roman"/>
          <w:sz w:val="26"/>
          <w:szCs w:val="26"/>
        </w:rPr>
        <w:t>парковочных мест вместо детских площадок. Символичным стало выступление против вырубки стокгольмского парка Кунгстредгарден в связи с планом строительства новой станции метро. Активисты приковали себя цепями к деревьям. В результате многочисленных протестов правительство приняло решение в 1976 году назначить парламентский комитет для разработки законодательства о строительстве и планировании. Комитету потребовалось почти 10 лет, чтобы завершить свою работу, и в конечном итоге она была одобрена Национальным парламентом в 1985 году</w:t>
      </w:r>
      <w:r w:rsidRPr="00ED110A">
        <w:rPr>
          <w:rStyle w:val="ad"/>
          <w:rFonts w:ascii="Times New Roman" w:hAnsi="Times New Roman" w:cs="Times New Roman"/>
          <w:sz w:val="26"/>
          <w:szCs w:val="26"/>
        </w:rPr>
        <w:footnoteReference w:id="90"/>
      </w:r>
      <w:r w:rsidR="000D48E5">
        <w:rPr>
          <w:rFonts w:ascii="Times New Roman" w:hAnsi="Times New Roman" w:cs="Times New Roman"/>
          <w:sz w:val="26"/>
          <w:szCs w:val="26"/>
        </w:rPr>
        <w:t>.</w:t>
      </w:r>
      <w:r w:rsidRPr="00ED110A">
        <w:rPr>
          <w:rFonts w:ascii="Times New Roman" w:hAnsi="Times New Roman" w:cs="Times New Roman"/>
          <w:sz w:val="26"/>
          <w:szCs w:val="26"/>
        </w:rPr>
        <w:t xml:space="preserve"> </w:t>
      </w:r>
    </w:p>
    <w:p w14:paraId="78A7DEBF" w14:textId="242ED29D" w:rsidR="003137E8" w:rsidRPr="00ED110A" w:rsidRDefault="003137E8" w:rsidP="003137E8">
      <w:pPr>
        <w:jc w:val="both"/>
        <w:rPr>
          <w:rFonts w:ascii="Times New Roman" w:hAnsi="Times New Roman" w:cs="Times New Roman"/>
          <w:sz w:val="26"/>
          <w:szCs w:val="26"/>
        </w:rPr>
      </w:pPr>
      <w:r w:rsidRPr="00ED110A">
        <w:rPr>
          <w:rFonts w:ascii="Times New Roman" w:hAnsi="Times New Roman" w:cs="Times New Roman"/>
          <w:sz w:val="26"/>
          <w:szCs w:val="26"/>
        </w:rPr>
        <w:t xml:space="preserve">В то время как предыдущие законы давали право влиять на решения по планированию только застройщикам, землевладельцам и государственным органам, новый </w:t>
      </w:r>
      <w:r w:rsidR="00F70ADF">
        <w:rPr>
          <w:rFonts w:ascii="Times New Roman" w:hAnsi="Times New Roman" w:cs="Times New Roman"/>
          <w:sz w:val="26"/>
          <w:szCs w:val="26"/>
        </w:rPr>
        <w:t>з</w:t>
      </w:r>
      <w:r w:rsidRPr="00ED110A">
        <w:rPr>
          <w:rFonts w:ascii="Times New Roman" w:hAnsi="Times New Roman" w:cs="Times New Roman"/>
          <w:sz w:val="26"/>
          <w:szCs w:val="26"/>
        </w:rPr>
        <w:t xml:space="preserve">акон о планировании и строительстве (Planning and Building Act) уточнил, что арендаторам, кооперативам, ассоциациям и отдельным лицам также должны быть предоставлены возможности для консультаций. В нем оговаривалось, что муниципалитеты должны предоставлять такие возможности как для детальных планов, так и для общих программ развития. Также должен быть представлен отчет о программе и </w:t>
      </w:r>
      <w:r w:rsidR="00F70ADF">
        <w:rPr>
          <w:rFonts w:ascii="Times New Roman" w:hAnsi="Times New Roman" w:cs="Times New Roman"/>
          <w:sz w:val="26"/>
          <w:szCs w:val="26"/>
        </w:rPr>
        <w:t xml:space="preserve">о </w:t>
      </w:r>
      <w:r w:rsidRPr="00ED110A">
        <w:rPr>
          <w:rFonts w:ascii="Times New Roman" w:hAnsi="Times New Roman" w:cs="Times New Roman"/>
          <w:sz w:val="26"/>
          <w:szCs w:val="26"/>
        </w:rPr>
        <w:t>воздействи</w:t>
      </w:r>
      <w:r w:rsidR="00F70ADF">
        <w:rPr>
          <w:rFonts w:ascii="Times New Roman" w:hAnsi="Times New Roman" w:cs="Times New Roman"/>
          <w:sz w:val="26"/>
          <w:szCs w:val="26"/>
        </w:rPr>
        <w:t>и</w:t>
      </w:r>
      <w:r w:rsidRPr="00ED110A">
        <w:rPr>
          <w:rFonts w:ascii="Times New Roman" w:hAnsi="Times New Roman" w:cs="Times New Roman"/>
          <w:sz w:val="26"/>
          <w:szCs w:val="26"/>
        </w:rPr>
        <w:t xml:space="preserve"> на окружающую среду. </w:t>
      </w:r>
    </w:p>
    <w:p w14:paraId="5B19504D" w14:textId="0D54547A" w:rsidR="003137E8" w:rsidRPr="00ED110A" w:rsidRDefault="003137E8" w:rsidP="003137E8">
      <w:pPr>
        <w:jc w:val="both"/>
        <w:rPr>
          <w:rFonts w:ascii="Times New Roman" w:hAnsi="Times New Roman" w:cs="Times New Roman"/>
          <w:sz w:val="26"/>
          <w:szCs w:val="26"/>
        </w:rPr>
      </w:pPr>
      <w:r w:rsidRPr="00ED110A">
        <w:rPr>
          <w:rFonts w:ascii="Times New Roman" w:hAnsi="Times New Roman" w:cs="Times New Roman"/>
          <w:sz w:val="26"/>
          <w:szCs w:val="26"/>
        </w:rPr>
        <w:t>Закон предусматривал, что заявления, п</w:t>
      </w:r>
      <w:r w:rsidR="00F70ADF">
        <w:rPr>
          <w:rFonts w:ascii="Times New Roman" w:hAnsi="Times New Roman" w:cs="Times New Roman"/>
          <w:sz w:val="26"/>
          <w:szCs w:val="26"/>
        </w:rPr>
        <w:t>ода</w:t>
      </w:r>
      <w:r w:rsidRPr="00ED110A">
        <w:rPr>
          <w:rFonts w:ascii="Times New Roman" w:hAnsi="Times New Roman" w:cs="Times New Roman"/>
          <w:sz w:val="26"/>
          <w:szCs w:val="26"/>
        </w:rPr>
        <w:t>нные в ходе консультаций, а также замечания или предложения в ответ на эти заявления должны быть представлены в совместном докладе, прилагаемом к самому плану. В нем подчеркивалось, что документы по планированию должны быть легко читаемы непрофессионалами. Однако в нем не уточнялось, как консультации должны проводиться на практике.</w:t>
      </w:r>
    </w:p>
    <w:p w14:paraId="752A912E" w14:textId="098637B2" w:rsidR="003137E8" w:rsidRPr="00ED110A" w:rsidRDefault="003137E8" w:rsidP="003137E8">
      <w:pPr>
        <w:jc w:val="both"/>
        <w:rPr>
          <w:rFonts w:ascii="Times New Roman" w:hAnsi="Times New Roman" w:cs="Times New Roman"/>
          <w:sz w:val="26"/>
          <w:szCs w:val="26"/>
        </w:rPr>
      </w:pPr>
      <w:r w:rsidRPr="00ED110A">
        <w:rPr>
          <w:rFonts w:ascii="Times New Roman" w:hAnsi="Times New Roman" w:cs="Times New Roman"/>
          <w:sz w:val="26"/>
          <w:szCs w:val="26"/>
        </w:rPr>
        <w:t>В течени</w:t>
      </w:r>
      <w:r w:rsidR="00F70ADF">
        <w:rPr>
          <w:rFonts w:ascii="Times New Roman" w:hAnsi="Times New Roman" w:cs="Times New Roman"/>
          <w:sz w:val="26"/>
          <w:szCs w:val="26"/>
        </w:rPr>
        <w:t>е</w:t>
      </w:r>
      <w:r w:rsidRPr="00ED110A">
        <w:rPr>
          <w:rFonts w:ascii="Times New Roman" w:hAnsi="Times New Roman" w:cs="Times New Roman"/>
          <w:sz w:val="26"/>
          <w:szCs w:val="26"/>
        </w:rPr>
        <w:t xml:space="preserve"> 1990-х стало наблюдаться сокращение публичных дебатов. В том числе по причине использования этого инструмента для политической агитации. Опыт Стокгольма также показывал, что непрофессионалам было трудно понять проектные материалы</w:t>
      </w:r>
      <w:r w:rsidR="0082681B">
        <w:rPr>
          <w:rFonts w:ascii="Times New Roman" w:hAnsi="Times New Roman" w:cs="Times New Roman"/>
          <w:sz w:val="26"/>
          <w:szCs w:val="26"/>
        </w:rPr>
        <w:t xml:space="preserve"> и это</w:t>
      </w:r>
      <w:r w:rsidRPr="00ED110A">
        <w:rPr>
          <w:rFonts w:ascii="Times New Roman" w:hAnsi="Times New Roman" w:cs="Times New Roman"/>
          <w:sz w:val="26"/>
          <w:szCs w:val="26"/>
        </w:rPr>
        <w:t xml:space="preserve"> способствовало тенденции полностью отвергать предложение о планировании. </w:t>
      </w:r>
    </w:p>
    <w:p w14:paraId="7D109189" w14:textId="0D524F43" w:rsidR="003137E8" w:rsidRPr="00ED110A" w:rsidRDefault="003137E8" w:rsidP="003137E8">
      <w:pPr>
        <w:jc w:val="both"/>
        <w:rPr>
          <w:rFonts w:ascii="Times New Roman" w:hAnsi="Times New Roman" w:cs="Times New Roman"/>
          <w:sz w:val="26"/>
          <w:szCs w:val="26"/>
        </w:rPr>
      </w:pPr>
      <w:r w:rsidRPr="00ED110A">
        <w:rPr>
          <w:rFonts w:ascii="Times New Roman" w:hAnsi="Times New Roman" w:cs="Times New Roman"/>
          <w:sz w:val="26"/>
          <w:szCs w:val="26"/>
        </w:rPr>
        <w:t xml:space="preserve">В 2000-х в закон были внесены поправки, предусматривающие, чтобы консультационные совещания проводились на стадии общего планирования, которая предшествуют разработке детальных предложений, когда вносить исправления слишком поздно. Дальнейшее расширение участия сообществ в планировании натолкнулось на сопротивление ряда партий, которые считали представительную демократическую систему достаточной для обеспечения влияния граждан. Был аргумент и о более высоких затратах для застройщика, и </w:t>
      </w:r>
      <w:r w:rsidR="0082681B">
        <w:rPr>
          <w:rFonts w:ascii="Times New Roman" w:hAnsi="Times New Roman" w:cs="Times New Roman"/>
          <w:sz w:val="26"/>
          <w:szCs w:val="26"/>
        </w:rPr>
        <w:t xml:space="preserve">о </w:t>
      </w:r>
      <w:r w:rsidRPr="00ED110A">
        <w:rPr>
          <w:rFonts w:ascii="Times New Roman" w:hAnsi="Times New Roman" w:cs="Times New Roman"/>
          <w:sz w:val="26"/>
          <w:szCs w:val="26"/>
        </w:rPr>
        <w:t>затягивании процесса.</w:t>
      </w:r>
      <w:r w:rsidR="009E12DE">
        <w:rPr>
          <w:rFonts w:ascii="Times New Roman" w:hAnsi="Times New Roman" w:cs="Times New Roman"/>
          <w:sz w:val="26"/>
          <w:szCs w:val="26"/>
        </w:rPr>
        <w:t xml:space="preserve"> </w:t>
      </w:r>
      <w:r w:rsidR="0082681B">
        <w:rPr>
          <w:rFonts w:ascii="Times New Roman" w:hAnsi="Times New Roman" w:cs="Times New Roman"/>
          <w:sz w:val="26"/>
          <w:szCs w:val="26"/>
        </w:rPr>
        <w:t>Несмотря на эти возражения, был реализован</w:t>
      </w:r>
      <w:r w:rsidRPr="00ED110A">
        <w:rPr>
          <w:rFonts w:ascii="Times New Roman" w:hAnsi="Times New Roman" w:cs="Times New Roman"/>
          <w:sz w:val="26"/>
          <w:szCs w:val="26"/>
        </w:rPr>
        <w:t xml:space="preserve"> ряд проектов, в которых крупные застройщики и государственные органы вели открытые диалоги с сообществами. В Стокгольме наиболее передовым примером являлся пилотный жилой проект в районе Керрторп, пригороде для рабочего класса. </w:t>
      </w:r>
    </w:p>
    <w:p w14:paraId="7FAC3079" w14:textId="216B213B" w:rsidR="003137E8" w:rsidRPr="00ED110A" w:rsidRDefault="003137E8" w:rsidP="003137E8">
      <w:pPr>
        <w:jc w:val="both"/>
        <w:rPr>
          <w:rFonts w:ascii="Times New Roman" w:hAnsi="Times New Roman" w:cs="Times New Roman"/>
          <w:sz w:val="26"/>
          <w:szCs w:val="26"/>
        </w:rPr>
      </w:pPr>
      <w:r w:rsidRPr="00ED110A">
        <w:rPr>
          <w:rFonts w:ascii="Times New Roman" w:hAnsi="Times New Roman" w:cs="Times New Roman"/>
          <w:sz w:val="26"/>
          <w:szCs w:val="26"/>
        </w:rPr>
        <w:t>В целом в настоящее время соучаствующее проектирование в форме консультаций с гражданами реализу</w:t>
      </w:r>
      <w:r w:rsidR="004B144F">
        <w:rPr>
          <w:rFonts w:ascii="Times New Roman" w:hAnsi="Times New Roman" w:cs="Times New Roman"/>
          <w:sz w:val="26"/>
          <w:szCs w:val="26"/>
        </w:rPr>
        <w:t>е</w:t>
      </w:r>
      <w:r w:rsidRPr="00ED110A">
        <w:rPr>
          <w:rFonts w:ascii="Times New Roman" w:hAnsi="Times New Roman" w:cs="Times New Roman"/>
          <w:sz w:val="26"/>
          <w:szCs w:val="26"/>
        </w:rPr>
        <w:t xml:space="preserve">тся </w:t>
      </w:r>
      <w:r w:rsidR="0082681B" w:rsidRPr="00ED110A">
        <w:rPr>
          <w:rFonts w:ascii="Times New Roman" w:hAnsi="Times New Roman" w:cs="Times New Roman"/>
          <w:sz w:val="26"/>
          <w:szCs w:val="26"/>
        </w:rPr>
        <w:t xml:space="preserve">в Швеции </w:t>
      </w:r>
      <w:r w:rsidRPr="00ED110A">
        <w:rPr>
          <w:rFonts w:ascii="Times New Roman" w:hAnsi="Times New Roman" w:cs="Times New Roman"/>
          <w:sz w:val="26"/>
          <w:szCs w:val="26"/>
        </w:rPr>
        <w:t xml:space="preserve">на практике в достаточно высокой степени, но в то же время наталкивается на ограничения. Так, в законе о планировании и строительстве положения о консультациях с гражданами довольно расплывчаты. Ссылаясь на нехватку ресурсов, незаинтересованность общественности и срочность определенного предложения по планированию, муниципалитеты могут отказаться от консультаций или свести их к минимуму. В законе не уточняется, какие санкции могут быть приняты в отношении муниципальных образований, пренебрегающих своими обязанностями. Однако можно обратиться к властям провинции по поводу предложений по планированию, </w:t>
      </w:r>
      <w:r w:rsidR="004B144F">
        <w:rPr>
          <w:rFonts w:ascii="Times New Roman" w:hAnsi="Times New Roman" w:cs="Times New Roman"/>
          <w:sz w:val="26"/>
          <w:szCs w:val="26"/>
        </w:rPr>
        <w:t xml:space="preserve">если </w:t>
      </w:r>
      <w:r w:rsidRPr="00ED110A">
        <w:rPr>
          <w:rFonts w:ascii="Times New Roman" w:hAnsi="Times New Roman" w:cs="Times New Roman"/>
          <w:sz w:val="26"/>
          <w:szCs w:val="26"/>
        </w:rPr>
        <w:t>не предусм</w:t>
      </w:r>
      <w:r w:rsidR="004B144F">
        <w:rPr>
          <w:rFonts w:ascii="Times New Roman" w:hAnsi="Times New Roman" w:cs="Times New Roman"/>
          <w:sz w:val="26"/>
          <w:szCs w:val="26"/>
        </w:rPr>
        <w:t xml:space="preserve">отрены </w:t>
      </w:r>
      <w:r w:rsidRPr="00ED110A">
        <w:rPr>
          <w:rFonts w:ascii="Times New Roman" w:hAnsi="Times New Roman" w:cs="Times New Roman"/>
          <w:sz w:val="26"/>
          <w:szCs w:val="26"/>
        </w:rPr>
        <w:t>надлежащи</w:t>
      </w:r>
      <w:r w:rsidR="004B144F">
        <w:rPr>
          <w:rFonts w:ascii="Times New Roman" w:hAnsi="Times New Roman" w:cs="Times New Roman"/>
          <w:sz w:val="26"/>
          <w:szCs w:val="26"/>
        </w:rPr>
        <w:t>е</w:t>
      </w:r>
      <w:r w:rsidRPr="00ED110A">
        <w:rPr>
          <w:rFonts w:ascii="Times New Roman" w:hAnsi="Times New Roman" w:cs="Times New Roman"/>
          <w:sz w:val="26"/>
          <w:szCs w:val="26"/>
        </w:rPr>
        <w:t xml:space="preserve"> консультаци</w:t>
      </w:r>
      <w:r w:rsidR="004B144F">
        <w:rPr>
          <w:rFonts w:ascii="Times New Roman" w:hAnsi="Times New Roman" w:cs="Times New Roman"/>
          <w:sz w:val="26"/>
          <w:szCs w:val="26"/>
        </w:rPr>
        <w:t>и</w:t>
      </w:r>
      <w:r w:rsidRPr="00ED110A">
        <w:rPr>
          <w:rFonts w:ascii="Times New Roman" w:hAnsi="Times New Roman" w:cs="Times New Roman"/>
          <w:sz w:val="26"/>
          <w:szCs w:val="26"/>
        </w:rPr>
        <w:t xml:space="preserve">. </w:t>
      </w:r>
    </w:p>
    <w:p w14:paraId="0BCC8DF8" w14:textId="77777777" w:rsidR="003137E8" w:rsidRPr="00ED110A" w:rsidRDefault="003137E8" w:rsidP="003137E8">
      <w:pPr>
        <w:jc w:val="both"/>
        <w:rPr>
          <w:rFonts w:ascii="Times New Roman" w:hAnsi="Times New Roman" w:cs="Times New Roman"/>
          <w:sz w:val="26"/>
          <w:szCs w:val="26"/>
        </w:rPr>
      </w:pPr>
      <w:r w:rsidRPr="00ED110A">
        <w:rPr>
          <w:rFonts w:ascii="Times New Roman" w:hAnsi="Times New Roman" w:cs="Times New Roman"/>
          <w:sz w:val="26"/>
          <w:szCs w:val="26"/>
        </w:rPr>
        <w:t>Так, в Стокгольме несколько таких случаев привели к принятию решений о возвращении предложений для консультаций или о пересмотре их результатов, которые были сочтены предвзятыми или неполными. Местные инициативные группы часто хорошо знают закон и тщательно разрабатывают документы, чтобы выявить слабые места, хотя визуальные материалы и устные презентации обычно не адаптированы. Опыт Стокгольма показывает, что муниципальные планировщики неоднозначно относятся к участию граждан. Когда дело доходит до конфликтов по поводу определенных эстетических аспектов, мнения экспертов могут превалировать над мнениями граждан. Планировщики также считают, что консультации с гражданами затягивают процесс планирования и что граждане не уважают компетенцию архитекторов и планировщиков.</w:t>
      </w:r>
    </w:p>
    <w:p w14:paraId="416F07E2" w14:textId="77777777" w:rsidR="003137E8" w:rsidRPr="00ED110A" w:rsidRDefault="003137E8" w:rsidP="003137E8">
      <w:pPr>
        <w:jc w:val="both"/>
        <w:rPr>
          <w:rFonts w:ascii="Times New Roman" w:hAnsi="Times New Roman" w:cs="Times New Roman"/>
          <w:sz w:val="26"/>
          <w:szCs w:val="26"/>
        </w:rPr>
      </w:pPr>
      <w:r w:rsidRPr="00ED110A">
        <w:rPr>
          <w:rFonts w:ascii="Times New Roman" w:hAnsi="Times New Roman" w:cs="Times New Roman"/>
          <w:sz w:val="26"/>
          <w:szCs w:val="26"/>
        </w:rPr>
        <w:t xml:space="preserve">Наиболее серьезным препятствием для участия, по-видимому, остается тот факт, что предложения по плану представляются консультантам слишком поздно. Поддержка идей сообществ со стороны политических партий часто происходит только тогда, когда речь заходит об идеологических вопросах, имеющих принципиальное значение. </w:t>
      </w:r>
    </w:p>
    <w:p w14:paraId="5B8E4A0F" w14:textId="77777777" w:rsidR="003137E8" w:rsidRPr="00ED110A" w:rsidRDefault="003137E8" w:rsidP="003137E8">
      <w:pPr>
        <w:jc w:val="both"/>
        <w:rPr>
          <w:rFonts w:ascii="Times New Roman" w:hAnsi="Times New Roman" w:cs="Times New Roman"/>
          <w:sz w:val="26"/>
          <w:szCs w:val="26"/>
        </w:rPr>
      </w:pPr>
    </w:p>
    <w:p w14:paraId="7CBBFCEF" w14:textId="77777777" w:rsidR="003137E8" w:rsidRPr="00ED110A" w:rsidRDefault="003137E8" w:rsidP="003137E8">
      <w:pPr>
        <w:pStyle w:val="aa"/>
        <w:spacing w:before="0" w:beforeAutospacing="0" w:after="0" w:afterAutospacing="0"/>
        <w:jc w:val="both"/>
        <w:rPr>
          <w:b/>
          <w:sz w:val="26"/>
          <w:szCs w:val="26"/>
        </w:rPr>
      </w:pPr>
      <w:r w:rsidRPr="00ED110A">
        <w:rPr>
          <w:b/>
          <w:sz w:val="26"/>
          <w:szCs w:val="26"/>
        </w:rPr>
        <w:t>Нидерланды</w:t>
      </w:r>
    </w:p>
    <w:p w14:paraId="52E354B5" w14:textId="7B2A506C" w:rsidR="003137E8" w:rsidRPr="00ED110A" w:rsidRDefault="003137E8" w:rsidP="003137E8">
      <w:pPr>
        <w:pStyle w:val="aa"/>
        <w:spacing w:after="0"/>
        <w:jc w:val="both"/>
        <w:rPr>
          <w:sz w:val="26"/>
          <w:szCs w:val="26"/>
        </w:rPr>
      </w:pPr>
      <w:r w:rsidRPr="00ED110A">
        <w:rPr>
          <w:sz w:val="26"/>
          <w:szCs w:val="26"/>
        </w:rPr>
        <w:t>В Нидерландах участие общественности в процессах территориального планирования также имеет нормативное обоснование. План не может быть реализован до тех пор, пока он не будет обнародован и не пройдет шестинедельный период для ответа и возражений со стороны жителей. По истечении этого периода местные органы власти могут скорректировать план на основе собранных данных и затем продолжать реализацию. Участие сообществ с точки зрения предоставления информации является обязательным на начальном этапе разработки проекта, но в ходе последующих этапов процесса планирования степень участия общественности определяется уже местными органами власти.</w:t>
      </w:r>
    </w:p>
    <w:p w14:paraId="76359591" w14:textId="3B4041F8" w:rsidR="003137E8" w:rsidRPr="00ED110A" w:rsidRDefault="003137E8" w:rsidP="003137E8">
      <w:pPr>
        <w:pStyle w:val="aa"/>
        <w:spacing w:before="0" w:beforeAutospacing="0" w:after="0" w:afterAutospacing="0"/>
        <w:jc w:val="both"/>
        <w:rPr>
          <w:sz w:val="26"/>
          <w:szCs w:val="26"/>
        </w:rPr>
      </w:pPr>
      <w:r w:rsidRPr="00ED110A">
        <w:rPr>
          <w:sz w:val="26"/>
          <w:szCs w:val="26"/>
        </w:rPr>
        <w:t xml:space="preserve">Основным нормативным документом в этом отношении является </w:t>
      </w:r>
      <w:r w:rsidR="007A513A">
        <w:rPr>
          <w:sz w:val="26"/>
          <w:szCs w:val="26"/>
        </w:rPr>
        <w:t>з</w:t>
      </w:r>
      <w:r w:rsidRPr="00ED110A">
        <w:rPr>
          <w:sz w:val="26"/>
          <w:szCs w:val="26"/>
        </w:rPr>
        <w:t>акон о территориальном планировании (The Spatial Planning Act, WRO), который определяет, как должны осуществляться территориальные планы провинций и муниципалитетов</w:t>
      </w:r>
      <w:r w:rsidRPr="00ED110A">
        <w:rPr>
          <w:rStyle w:val="ad"/>
          <w:sz w:val="26"/>
          <w:szCs w:val="26"/>
        </w:rPr>
        <w:footnoteReference w:id="91"/>
      </w:r>
      <w:r w:rsidR="009B25F1">
        <w:rPr>
          <w:sz w:val="26"/>
          <w:szCs w:val="26"/>
        </w:rPr>
        <w:t>.</w:t>
      </w:r>
      <w:r w:rsidRPr="00ED110A">
        <w:rPr>
          <w:sz w:val="26"/>
          <w:szCs w:val="26"/>
        </w:rPr>
        <w:t xml:space="preserve"> Участие общественности в планах пространственного развития поощряется, для этого издаются специ</w:t>
      </w:r>
      <w:r w:rsidR="009B25F1">
        <w:rPr>
          <w:sz w:val="26"/>
          <w:szCs w:val="26"/>
        </w:rPr>
        <w:t>альные информационные брошюры (</w:t>
      </w:r>
      <w:r w:rsidRPr="00ED110A">
        <w:rPr>
          <w:sz w:val="26"/>
          <w:szCs w:val="26"/>
        </w:rPr>
        <w:t xml:space="preserve">например, их издает </w:t>
      </w:r>
      <w:r w:rsidR="007F4E5B">
        <w:rPr>
          <w:sz w:val="26"/>
          <w:szCs w:val="26"/>
        </w:rPr>
        <w:t>нидерландско</w:t>
      </w:r>
      <w:r w:rsidRPr="00ED110A">
        <w:rPr>
          <w:sz w:val="26"/>
          <w:szCs w:val="26"/>
        </w:rPr>
        <w:t xml:space="preserve">-немецкий комитет по территориальному планированию, </w:t>
      </w:r>
      <w:r w:rsidRPr="00ED110A">
        <w:rPr>
          <w:sz w:val="26"/>
          <w:szCs w:val="26"/>
          <w:lang w:val="en-US"/>
        </w:rPr>
        <w:t>NDCRO</w:t>
      </w:r>
      <w:r w:rsidRPr="00ED110A">
        <w:rPr>
          <w:sz w:val="26"/>
          <w:szCs w:val="26"/>
        </w:rPr>
        <w:t>). В них разъясняются возможности участия общественности на различных этапах процесса планирования, а также кто и в каких случаях имеет право возражать против данных решений</w:t>
      </w:r>
      <w:r w:rsidRPr="00ED110A">
        <w:rPr>
          <w:rStyle w:val="ad"/>
          <w:sz w:val="26"/>
          <w:szCs w:val="26"/>
        </w:rPr>
        <w:footnoteReference w:id="92"/>
      </w:r>
      <w:r w:rsidR="007A513A">
        <w:rPr>
          <w:sz w:val="26"/>
          <w:szCs w:val="26"/>
        </w:rPr>
        <w:t>.</w:t>
      </w:r>
      <w:r w:rsidRPr="00ED110A">
        <w:rPr>
          <w:sz w:val="26"/>
          <w:szCs w:val="26"/>
        </w:rPr>
        <w:t xml:space="preserve"> </w:t>
      </w:r>
    </w:p>
    <w:p w14:paraId="00B7D883" w14:textId="72E587D2" w:rsidR="003137E8" w:rsidRPr="00ED110A" w:rsidRDefault="003137E8" w:rsidP="003137E8">
      <w:pPr>
        <w:pStyle w:val="aa"/>
        <w:spacing w:after="0"/>
        <w:jc w:val="both"/>
        <w:rPr>
          <w:bCs/>
          <w:color w:val="000000"/>
          <w:sz w:val="26"/>
          <w:szCs w:val="26"/>
        </w:rPr>
      </w:pPr>
      <w:r w:rsidRPr="00ED110A">
        <w:rPr>
          <w:bCs/>
          <w:color w:val="000000"/>
          <w:sz w:val="26"/>
          <w:szCs w:val="26"/>
        </w:rPr>
        <w:t xml:space="preserve">Приведем в пример кейс по переформатированию уникального комплекса старого трамвайного депо </w:t>
      </w:r>
      <w:r w:rsidRPr="00ED110A">
        <w:rPr>
          <w:bCs/>
          <w:color w:val="000000"/>
          <w:sz w:val="26"/>
          <w:szCs w:val="26"/>
          <w:lang w:val="en-US"/>
        </w:rPr>
        <w:t>De</w:t>
      </w:r>
      <w:r w:rsidRPr="00ED110A">
        <w:rPr>
          <w:bCs/>
          <w:color w:val="000000"/>
          <w:sz w:val="26"/>
          <w:szCs w:val="26"/>
        </w:rPr>
        <w:t xml:space="preserve"> </w:t>
      </w:r>
      <w:r w:rsidRPr="00ED110A">
        <w:rPr>
          <w:bCs/>
          <w:color w:val="000000"/>
          <w:sz w:val="26"/>
          <w:szCs w:val="26"/>
          <w:lang w:val="en-US"/>
        </w:rPr>
        <w:t>Hallen</w:t>
      </w:r>
      <w:r w:rsidRPr="00ED110A">
        <w:rPr>
          <w:bCs/>
          <w:color w:val="000000"/>
          <w:sz w:val="26"/>
          <w:szCs w:val="26"/>
        </w:rPr>
        <w:t xml:space="preserve"> в Амстердаме, который показывает, как работает механизм соучаствующего проектирования на практике</w:t>
      </w:r>
      <w:r w:rsidRPr="00ED110A">
        <w:rPr>
          <w:rStyle w:val="ad"/>
          <w:bCs/>
          <w:color w:val="000000"/>
          <w:sz w:val="26"/>
          <w:szCs w:val="26"/>
        </w:rPr>
        <w:footnoteReference w:id="93"/>
      </w:r>
      <w:r w:rsidR="007A513A">
        <w:rPr>
          <w:bCs/>
          <w:color w:val="000000"/>
          <w:sz w:val="26"/>
          <w:szCs w:val="26"/>
        </w:rPr>
        <w:t>.</w:t>
      </w:r>
    </w:p>
    <w:p w14:paraId="27F9BE62" w14:textId="3C2863B4" w:rsidR="003137E8" w:rsidRPr="00ED110A" w:rsidRDefault="003137E8" w:rsidP="003137E8">
      <w:pPr>
        <w:jc w:val="both"/>
        <w:rPr>
          <w:rFonts w:ascii="Times New Roman" w:hAnsi="Times New Roman" w:cs="Times New Roman"/>
          <w:sz w:val="26"/>
          <w:szCs w:val="26"/>
        </w:rPr>
      </w:pPr>
      <w:r w:rsidRPr="00ED110A">
        <w:rPr>
          <w:rFonts w:ascii="Times New Roman" w:hAnsi="Times New Roman" w:cs="Times New Roman"/>
          <w:sz w:val="26"/>
          <w:szCs w:val="26"/>
        </w:rPr>
        <w:t xml:space="preserve">Трамвайное депо De Hallen является памятником архитектуры начала </w:t>
      </w:r>
      <w:r w:rsidRPr="00ED110A">
        <w:rPr>
          <w:rFonts w:ascii="Times New Roman" w:hAnsi="Times New Roman" w:cs="Times New Roman"/>
          <w:sz w:val="26"/>
          <w:szCs w:val="26"/>
          <w:lang w:val="en-US"/>
        </w:rPr>
        <w:t>XX</w:t>
      </w:r>
      <w:r w:rsidRPr="00ED110A">
        <w:rPr>
          <w:rFonts w:ascii="Times New Roman" w:hAnsi="Times New Roman" w:cs="Times New Roman"/>
          <w:sz w:val="26"/>
          <w:szCs w:val="26"/>
        </w:rPr>
        <w:t xml:space="preserve"> века – оно было построено для обслуживания первых электрических трамваев. Комплекс строился поэтапно</w:t>
      </w:r>
      <w:r w:rsidR="007A513A">
        <w:rPr>
          <w:rFonts w:ascii="Times New Roman" w:hAnsi="Times New Roman" w:cs="Times New Roman"/>
          <w:sz w:val="26"/>
          <w:szCs w:val="26"/>
        </w:rPr>
        <w:t>,</w:t>
      </w:r>
      <w:r w:rsidRPr="00ED110A">
        <w:rPr>
          <w:rFonts w:ascii="Times New Roman" w:hAnsi="Times New Roman" w:cs="Times New Roman"/>
          <w:sz w:val="26"/>
          <w:szCs w:val="26"/>
        </w:rPr>
        <w:t xml:space="preserve"> с 1901 по 1928 г</w:t>
      </w:r>
      <w:r w:rsidR="0037282B">
        <w:rPr>
          <w:rFonts w:ascii="Times New Roman" w:hAnsi="Times New Roman" w:cs="Times New Roman"/>
          <w:sz w:val="26"/>
          <w:szCs w:val="26"/>
        </w:rPr>
        <w:t>од</w:t>
      </w:r>
      <w:r w:rsidR="007A513A">
        <w:rPr>
          <w:rFonts w:ascii="Times New Roman" w:hAnsi="Times New Roman" w:cs="Times New Roman"/>
          <w:sz w:val="26"/>
          <w:szCs w:val="26"/>
        </w:rPr>
        <w:t>,</w:t>
      </w:r>
      <w:r w:rsidRPr="00ED110A">
        <w:rPr>
          <w:rFonts w:ascii="Times New Roman" w:hAnsi="Times New Roman" w:cs="Times New Roman"/>
          <w:sz w:val="26"/>
          <w:szCs w:val="26"/>
        </w:rPr>
        <w:t xml:space="preserve"> и имеет ряд уникальных структурных особенностей, в том числе пролетные конструкции более 20 метров. Последние десятилетия перед реконструкцией его занимала </w:t>
      </w:r>
      <w:r w:rsidRPr="00ED110A">
        <w:rPr>
          <w:rFonts w:ascii="Times New Roman" w:hAnsi="Times New Roman" w:cs="Times New Roman"/>
          <w:bCs/>
          <w:color w:val="000000"/>
          <w:sz w:val="26"/>
          <w:szCs w:val="26"/>
        </w:rPr>
        <w:t>муниципальная транспортная компания (GVB), проход на территорию был ограничен</w:t>
      </w:r>
      <w:r w:rsidR="007A513A">
        <w:rPr>
          <w:rFonts w:ascii="Times New Roman" w:hAnsi="Times New Roman" w:cs="Times New Roman"/>
          <w:bCs/>
          <w:color w:val="000000"/>
          <w:sz w:val="26"/>
          <w:szCs w:val="26"/>
        </w:rPr>
        <w:t>,</w:t>
      </w:r>
      <w:r w:rsidRPr="00ED110A">
        <w:rPr>
          <w:rFonts w:ascii="Times New Roman" w:hAnsi="Times New Roman" w:cs="Times New Roman"/>
          <w:bCs/>
          <w:color w:val="000000"/>
          <w:sz w:val="26"/>
          <w:szCs w:val="26"/>
        </w:rPr>
        <w:t xml:space="preserve"> </w:t>
      </w:r>
      <w:r w:rsidR="007A513A">
        <w:rPr>
          <w:rFonts w:ascii="Times New Roman" w:hAnsi="Times New Roman" w:cs="Times New Roman"/>
          <w:bCs/>
          <w:color w:val="000000"/>
          <w:sz w:val="26"/>
          <w:szCs w:val="26"/>
        </w:rPr>
        <w:t>а</w:t>
      </w:r>
      <w:r w:rsidRPr="00ED110A">
        <w:rPr>
          <w:rFonts w:ascii="Times New Roman" w:hAnsi="Times New Roman" w:cs="Times New Roman"/>
          <w:bCs/>
          <w:color w:val="000000"/>
          <w:sz w:val="26"/>
          <w:szCs w:val="26"/>
        </w:rPr>
        <w:t xml:space="preserve"> </w:t>
      </w:r>
      <w:r w:rsidR="007A513A">
        <w:rPr>
          <w:rFonts w:ascii="Times New Roman" w:hAnsi="Times New Roman" w:cs="Times New Roman"/>
          <w:bCs/>
          <w:color w:val="000000"/>
          <w:sz w:val="26"/>
          <w:szCs w:val="26"/>
        </w:rPr>
        <w:t xml:space="preserve">ее </w:t>
      </w:r>
      <w:r w:rsidRPr="00ED110A">
        <w:rPr>
          <w:rFonts w:ascii="Times New Roman" w:hAnsi="Times New Roman" w:cs="Times New Roman"/>
          <w:bCs/>
          <w:color w:val="000000"/>
          <w:sz w:val="26"/>
          <w:szCs w:val="26"/>
        </w:rPr>
        <w:t>использо</w:t>
      </w:r>
      <w:r w:rsidR="007A513A">
        <w:rPr>
          <w:rFonts w:ascii="Times New Roman" w:hAnsi="Times New Roman" w:cs="Times New Roman"/>
          <w:bCs/>
          <w:color w:val="000000"/>
          <w:sz w:val="26"/>
          <w:szCs w:val="26"/>
        </w:rPr>
        <w:t>вание носило узко</w:t>
      </w:r>
      <w:r w:rsidRPr="00ED110A">
        <w:rPr>
          <w:rFonts w:ascii="Times New Roman" w:hAnsi="Times New Roman" w:cs="Times New Roman"/>
          <w:bCs/>
          <w:color w:val="000000"/>
          <w:sz w:val="26"/>
          <w:szCs w:val="26"/>
        </w:rPr>
        <w:t>функциональный характер. Но в 1997 г</w:t>
      </w:r>
      <w:r w:rsidR="0037282B">
        <w:rPr>
          <w:rFonts w:ascii="Times New Roman" w:hAnsi="Times New Roman" w:cs="Times New Roman"/>
          <w:bCs/>
          <w:color w:val="000000"/>
          <w:sz w:val="26"/>
          <w:szCs w:val="26"/>
        </w:rPr>
        <w:t>оду</w:t>
      </w:r>
      <w:r w:rsidRPr="00ED110A">
        <w:rPr>
          <w:rFonts w:ascii="Times New Roman" w:hAnsi="Times New Roman" w:cs="Times New Roman"/>
          <w:bCs/>
          <w:color w:val="000000"/>
          <w:sz w:val="26"/>
          <w:szCs w:val="26"/>
        </w:rPr>
        <w:t xml:space="preserve"> компания окончательно покинула комплекс. Накануне этого </w:t>
      </w:r>
      <w:r w:rsidRPr="00ED110A">
        <w:rPr>
          <w:rFonts w:ascii="Times New Roman" w:hAnsi="Times New Roman" w:cs="Times New Roman"/>
          <w:sz w:val="26"/>
          <w:szCs w:val="26"/>
        </w:rPr>
        <w:t xml:space="preserve">инициативная группа жителей и архитекторов начала обсуждать с местными властями планы по реиспользованию и сохранению зданий. Местная районная газета еще в 1995 году призвала жителей прийти на собрание </w:t>
      </w:r>
      <w:r w:rsidR="00721534" w:rsidRPr="00ED110A">
        <w:rPr>
          <w:rFonts w:ascii="Times New Roman" w:hAnsi="Times New Roman" w:cs="Times New Roman"/>
          <w:sz w:val="26"/>
          <w:szCs w:val="26"/>
        </w:rPr>
        <w:t xml:space="preserve">с идеями и пожеланиями </w:t>
      </w:r>
      <w:r w:rsidRPr="00ED110A">
        <w:rPr>
          <w:rFonts w:ascii="Times New Roman" w:hAnsi="Times New Roman" w:cs="Times New Roman"/>
          <w:sz w:val="26"/>
          <w:szCs w:val="26"/>
        </w:rPr>
        <w:t>и поговорить о будущем комплекса. В результате активисты добились присвоения зданиям статуса памятника (1999). Далее они намеревались развить в De Hallen что-то наподобие лондонского Ковент-Гардена.</w:t>
      </w:r>
      <w:r w:rsidR="00721534">
        <w:rPr>
          <w:rFonts w:ascii="Times New Roman" w:hAnsi="Times New Roman" w:cs="Times New Roman"/>
          <w:sz w:val="26"/>
          <w:szCs w:val="26"/>
        </w:rPr>
        <w:t xml:space="preserve"> </w:t>
      </w:r>
    </w:p>
    <w:p w14:paraId="33097033" w14:textId="77777777" w:rsidR="003137E8" w:rsidRPr="00ED110A" w:rsidRDefault="003137E8" w:rsidP="003137E8">
      <w:pPr>
        <w:pStyle w:val="aa"/>
        <w:spacing w:after="0"/>
        <w:jc w:val="both"/>
        <w:rPr>
          <w:bCs/>
          <w:color w:val="000000"/>
          <w:sz w:val="26"/>
          <w:szCs w:val="26"/>
        </w:rPr>
      </w:pPr>
      <w:r w:rsidRPr="00ED110A">
        <w:rPr>
          <w:bCs/>
          <w:color w:val="000000"/>
          <w:sz w:val="26"/>
          <w:szCs w:val="26"/>
        </w:rPr>
        <w:t xml:space="preserve">Пока решалась дальнейшая судьба памятника, помещения было решено сдать во временное пользование на два года арендаторам, под невысокий тариф. Сразу же нашлось множество кандидатов: депо заселили небольшие компании креативного толка – магазины, художники, музыканты, декораторы и кинематографисты, которые разместили здесь студии для съемок фильмов. </w:t>
      </w:r>
    </w:p>
    <w:p w14:paraId="0C221528" w14:textId="50B3ADFF" w:rsidR="003137E8" w:rsidRPr="00ED110A" w:rsidRDefault="003137E8" w:rsidP="003137E8">
      <w:pPr>
        <w:pStyle w:val="aa"/>
        <w:spacing w:after="0"/>
        <w:jc w:val="both"/>
        <w:rPr>
          <w:bCs/>
          <w:color w:val="000000"/>
          <w:sz w:val="26"/>
          <w:szCs w:val="26"/>
        </w:rPr>
      </w:pPr>
      <w:r w:rsidRPr="00ED110A">
        <w:rPr>
          <w:bCs/>
          <w:color w:val="000000"/>
          <w:sz w:val="26"/>
          <w:szCs w:val="26"/>
        </w:rPr>
        <w:t xml:space="preserve">Потенциально свободная планировка залов </w:t>
      </w:r>
      <w:r w:rsidRPr="00ED110A">
        <w:rPr>
          <w:bCs/>
          <w:color w:val="000000"/>
          <w:sz w:val="26"/>
          <w:szCs w:val="26"/>
          <w:lang w:val="en-US"/>
        </w:rPr>
        <w:t>De</w:t>
      </w:r>
      <w:r w:rsidRPr="00ED110A">
        <w:rPr>
          <w:bCs/>
          <w:color w:val="000000"/>
          <w:sz w:val="26"/>
          <w:szCs w:val="26"/>
        </w:rPr>
        <w:t xml:space="preserve"> </w:t>
      </w:r>
      <w:r w:rsidRPr="00ED110A">
        <w:rPr>
          <w:bCs/>
          <w:color w:val="000000"/>
          <w:sz w:val="26"/>
          <w:szCs w:val="26"/>
          <w:lang w:val="en-US"/>
        </w:rPr>
        <w:t>Hallen</w:t>
      </w:r>
      <w:r w:rsidRPr="00ED110A">
        <w:rPr>
          <w:bCs/>
          <w:color w:val="000000"/>
          <w:sz w:val="26"/>
          <w:szCs w:val="26"/>
        </w:rPr>
        <w:t xml:space="preserve"> плюс расположение в центре города и богатая история могли </w:t>
      </w:r>
      <w:r w:rsidR="00721534">
        <w:rPr>
          <w:bCs/>
          <w:color w:val="000000"/>
          <w:sz w:val="26"/>
          <w:szCs w:val="26"/>
        </w:rPr>
        <w:t xml:space="preserve">бы </w:t>
      </w:r>
      <w:r w:rsidRPr="00ED110A">
        <w:rPr>
          <w:bCs/>
          <w:color w:val="000000"/>
          <w:sz w:val="26"/>
          <w:szCs w:val="26"/>
        </w:rPr>
        <w:t>работать в широком диапазоне функций. Однако инвестора, заинтересованного в капитализации наследия, так и не нашлось. Временная аренда подошла к концу</w:t>
      </w:r>
      <w:r w:rsidR="00721534">
        <w:rPr>
          <w:bCs/>
          <w:color w:val="000000"/>
          <w:sz w:val="26"/>
          <w:szCs w:val="26"/>
        </w:rPr>
        <w:t>,</w:t>
      </w:r>
      <w:r w:rsidRPr="00ED110A">
        <w:rPr>
          <w:bCs/>
          <w:color w:val="000000"/>
          <w:sz w:val="26"/>
          <w:szCs w:val="26"/>
        </w:rPr>
        <w:t xml:space="preserve"> и арендаторов начали выселять из здания. </w:t>
      </w:r>
      <w:r w:rsidR="00721534">
        <w:rPr>
          <w:bCs/>
          <w:color w:val="000000"/>
          <w:sz w:val="26"/>
          <w:szCs w:val="26"/>
        </w:rPr>
        <w:t>Однако</w:t>
      </w:r>
      <w:r w:rsidRPr="00ED110A">
        <w:rPr>
          <w:bCs/>
          <w:color w:val="000000"/>
          <w:sz w:val="26"/>
          <w:szCs w:val="26"/>
        </w:rPr>
        <w:t xml:space="preserve"> они не спешили </w:t>
      </w:r>
      <w:r w:rsidR="00721534">
        <w:rPr>
          <w:bCs/>
          <w:color w:val="000000"/>
          <w:sz w:val="26"/>
          <w:szCs w:val="26"/>
        </w:rPr>
        <w:t xml:space="preserve">съезжать, </w:t>
      </w:r>
      <w:r w:rsidRPr="00ED110A">
        <w:rPr>
          <w:bCs/>
          <w:color w:val="000000"/>
          <w:sz w:val="26"/>
          <w:szCs w:val="26"/>
        </w:rPr>
        <w:t>и некоторых пришлось выгонять по судебному решению. Так, Музей общественного транспорта (</w:t>
      </w:r>
      <w:r w:rsidRPr="00ED110A">
        <w:rPr>
          <w:bCs/>
          <w:color w:val="000000"/>
          <w:sz w:val="26"/>
          <w:szCs w:val="26"/>
          <w:lang w:val="en-US"/>
        </w:rPr>
        <w:t>AOM</w:t>
      </w:r>
      <w:r w:rsidRPr="00ED110A">
        <w:rPr>
          <w:bCs/>
          <w:color w:val="000000"/>
          <w:sz w:val="26"/>
          <w:szCs w:val="26"/>
        </w:rPr>
        <w:t xml:space="preserve">), ухаживавший за несколькими историческими трамваями, покинул депо только по судебному решению в 2006 году. </w:t>
      </w:r>
    </w:p>
    <w:p w14:paraId="12925957" w14:textId="64865E83" w:rsidR="003137E8" w:rsidRPr="00ED110A" w:rsidRDefault="003137E8" w:rsidP="003137E8">
      <w:pPr>
        <w:jc w:val="both"/>
        <w:rPr>
          <w:rFonts w:ascii="Times New Roman" w:hAnsi="Times New Roman" w:cs="Times New Roman"/>
          <w:sz w:val="26"/>
          <w:szCs w:val="26"/>
        </w:rPr>
      </w:pPr>
      <w:r w:rsidRPr="00721534">
        <w:rPr>
          <w:rFonts w:ascii="Times New Roman" w:hAnsi="Times New Roman" w:cs="Times New Roman"/>
          <w:bCs/>
          <w:color w:val="000000"/>
          <w:sz w:val="26"/>
          <w:szCs w:val="26"/>
        </w:rPr>
        <w:t>Когда арендаторы уехали, здание захватили скв</w:t>
      </w:r>
      <w:r w:rsidR="00640836">
        <w:rPr>
          <w:rFonts w:ascii="Times New Roman" w:hAnsi="Times New Roman" w:cs="Times New Roman"/>
          <w:bCs/>
          <w:color w:val="000000"/>
          <w:sz w:val="26"/>
          <w:szCs w:val="26"/>
        </w:rPr>
        <w:t>а</w:t>
      </w:r>
      <w:r w:rsidRPr="00721534">
        <w:rPr>
          <w:rFonts w:ascii="Times New Roman" w:hAnsi="Times New Roman" w:cs="Times New Roman"/>
          <w:bCs/>
          <w:color w:val="000000"/>
          <w:sz w:val="26"/>
          <w:szCs w:val="26"/>
        </w:rPr>
        <w:t>ттеры.</w:t>
      </w:r>
      <w:r w:rsidRPr="00721534">
        <w:rPr>
          <w:rFonts w:ascii="Times New Roman" w:hAnsi="Times New Roman" w:cs="Times New Roman"/>
          <w:sz w:val="26"/>
          <w:szCs w:val="26"/>
        </w:rPr>
        <w:t xml:space="preserve"> Они заняли зал 3 депо в</w:t>
      </w:r>
      <w:r w:rsidRPr="00ED110A">
        <w:rPr>
          <w:rFonts w:ascii="Times New Roman" w:hAnsi="Times New Roman" w:cs="Times New Roman"/>
          <w:sz w:val="26"/>
          <w:szCs w:val="26"/>
        </w:rPr>
        <w:t xml:space="preserve"> качестве основного владения и создали там свой внутренний город, с кафе в старом автобусе, множеством палаток и самодельных жилых помещений. </w:t>
      </w:r>
    </w:p>
    <w:p w14:paraId="137A2A79" w14:textId="77777777" w:rsidR="003137E8" w:rsidRPr="00ED110A" w:rsidRDefault="003137E8" w:rsidP="003137E8">
      <w:pPr>
        <w:jc w:val="both"/>
        <w:rPr>
          <w:rFonts w:ascii="Times New Roman" w:hAnsi="Times New Roman" w:cs="Times New Roman"/>
          <w:sz w:val="26"/>
          <w:szCs w:val="26"/>
        </w:rPr>
      </w:pPr>
      <w:r w:rsidRPr="00ED110A">
        <w:rPr>
          <w:rFonts w:ascii="Times New Roman" w:hAnsi="Times New Roman" w:cs="Times New Roman"/>
          <w:sz w:val="26"/>
          <w:szCs w:val="26"/>
        </w:rPr>
        <w:t xml:space="preserve">Все эти годы не прекращались попытки разработать проект реконструкции, и многие разработчики общались и с архитекторами местного муниципалитета, и с жителями, и с временными пользователями, и даже с популярным телеведущим Гарри де Винтером, который пропагандировал идею сделать в De Hallen развлекательный центр. Но все планы провалились из-за нехватки денег и местного сопротивления. </w:t>
      </w:r>
    </w:p>
    <w:p w14:paraId="50BC2734" w14:textId="1B586505" w:rsidR="003137E8" w:rsidRPr="00ED110A" w:rsidRDefault="003137E8" w:rsidP="003137E8">
      <w:pPr>
        <w:jc w:val="both"/>
        <w:rPr>
          <w:rFonts w:ascii="Times New Roman" w:hAnsi="Times New Roman" w:cs="Times New Roman"/>
          <w:sz w:val="26"/>
          <w:szCs w:val="26"/>
        </w:rPr>
      </w:pPr>
      <w:r w:rsidRPr="00ED110A">
        <w:rPr>
          <w:rFonts w:ascii="Times New Roman" w:hAnsi="Times New Roman" w:cs="Times New Roman"/>
          <w:sz w:val="26"/>
          <w:szCs w:val="26"/>
        </w:rPr>
        <w:t xml:space="preserve">В 2007 году застройщик Burgfonds обратился в архитектурное бюро </w:t>
      </w:r>
      <w:r w:rsidRPr="00ED110A">
        <w:rPr>
          <w:rFonts w:ascii="Times New Roman" w:hAnsi="Times New Roman" w:cs="Times New Roman"/>
          <w:sz w:val="26"/>
          <w:szCs w:val="26"/>
          <w:lang w:val="en-US"/>
        </w:rPr>
        <w:t>J</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Van</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Stigt</w:t>
      </w:r>
      <w:r w:rsidRPr="00ED110A">
        <w:rPr>
          <w:rFonts w:ascii="Times New Roman" w:hAnsi="Times New Roman" w:cs="Times New Roman"/>
          <w:sz w:val="26"/>
          <w:szCs w:val="26"/>
        </w:rPr>
        <w:t xml:space="preserve"> с очередной просьбой о реконструкции депо. Этап проектирования был завершен в 2009 году, велись активные консультации с ассоциацией жителей близлежащих районов. Однако экономический кризис помешал его реализации. Но следующая попытка с теми же архитекторами стала удачной. После 10 лет неудавшихся коммерческих </w:t>
      </w:r>
      <w:r w:rsidR="00721534">
        <w:rPr>
          <w:rFonts w:ascii="Times New Roman" w:hAnsi="Times New Roman" w:cs="Times New Roman"/>
          <w:sz w:val="26"/>
          <w:szCs w:val="26"/>
        </w:rPr>
        <w:t>идей</w:t>
      </w:r>
      <w:r w:rsidRPr="00ED110A">
        <w:rPr>
          <w:rFonts w:ascii="Times New Roman" w:hAnsi="Times New Roman" w:cs="Times New Roman"/>
          <w:sz w:val="26"/>
          <w:szCs w:val="26"/>
        </w:rPr>
        <w:t xml:space="preserve"> был разработан социальный план, основанный на уважении к истории здания и к местным сообществам. </w:t>
      </w:r>
    </w:p>
    <w:p w14:paraId="5D38E3C6" w14:textId="65F93CAC" w:rsidR="003137E8" w:rsidRPr="00ED110A" w:rsidRDefault="003137E8" w:rsidP="003137E8">
      <w:pPr>
        <w:jc w:val="both"/>
        <w:rPr>
          <w:rFonts w:ascii="Times New Roman" w:hAnsi="Times New Roman" w:cs="Times New Roman"/>
          <w:sz w:val="26"/>
          <w:szCs w:val="26"/>
        </w:rPr>
      </w:pPr>
      <w:r w:rsidRPr="00ED110A">
        <w:rPr>
          <w:rFonts w:ascii="Times New Roman" w:hAnsi="Times New Roman" w:cs="Times New Roman"/>
          <w:sz w:val="26"/>
          <w:szCs w:val="26"/>
        </w:rPr>
        <w:t>В 2010 год</w:t>
      </w:r>
      <w:r w:rsidR="00721534">
        <w:rPr>
          <w:rFonts w:ascii="Times New Roman" w:hAnsi="Times New Roman" w:cs="Times New Roman"/>
          <w:sz w:val="26"/>
          <w:szCs w:val="26"/>
        </w:rPr>
        <w:t>у</w:t>
      </w:r>
      <w:r w:rsidRPr="00ED110A">
        <w:rPr>
          <w:rFonts w:ascii="Times New Roman" w:hAnsi="Times New Roman" w:cs="Times New Roman"/>
          <w:sz w:val="26"/>
          <w:szCs w:val="26"/>
        </w:rPr>
        <w:t xml:space="preserve"> муниципалитет снова обратился к сообществам с просьбой сформировать инициативную группу. Так, местные жители, будущие пользователи, архитекторы Андре ван Стигт и Джет ван ден Хеувель и другие заинтересованные стороны и сторонники создали некоммерческое партнерство </w:t>
      </w:r>
      <w:r w:rsidRPr="00ED110A">
        <w:rPr>
          <w:rFonts w:ascii="Times New Roman" w:hAnsi="Times New Roman" w:cs="Times New Roman"/>
          <w:sz w:val="26"/>
          <w:szCs w:val="26"/>
          <w:shd w:val="clear" w:color="auto" w:fill="FFFFFF"/>
        </w:rPr>
        <w:t>Tram Remise Development Company (TROM).</w:t>
      </w:r>
      <w:r w:rsidRPr="00ED110A">
        <w:rPr>
          <w:rFonts w:ascii="Times New Roman" w:hAnsi="Times New Roman" w:cs="Times New Roman"/>
          <w:sz w:val="26"/>
          <w:szCs w:val="26"/>
        </w:rPr>
        <w:t xml:space="preserve"> В него вошли такие институции, как Библиотека Амстердама, </w:t>
      </w:r>
      <w:r w:rsidRPr="00ED110A">
        <w:rPr>
          <w:rFonts w:ascii="Times New Roman" w:hAnsi="Times New Roman" w:cs="Times New Roman"/>
          <w:sz w:val="26"/>
          <w:szCs w:val="26"/>
          <w:lang w:val="en-US"/>
        </w:rPr>
        <w:t>Vondel</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Hotels</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Studio</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NTVF</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MOHA</w:t>
      </w:r>
      <w:r w:rsidRPr="00ED110A">
        <w:rPr>
          <w:rFonts w:ascii="Times New Roman" w:hAnsi="Times New Roman" w:cs="Times New Roman"/>
          <w:sz w:val="26"/>
          <w:szCs w:val="26"/>
        </w:rPr>
        <w:t>/</w:t>
      </w:r>
      <w:r w:rsidRPr="00ED110A">
        <w:rPr>
          <w:rFonts w:ascii="Times New Roman" w:hAnsi="Times New Roman" w:cs="Times New Roman"/>
          <w:sz w:val="26"/>
          <w:szCs w:val="26"/>
          <w:lang w:val="en-US"/>
        </w:rPr>
        <w:t>The</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Movies</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Arkin</w:t>
      </w:r>
      <w:r w:rsidRPr="00ED110A">
        <w:rPr>
          <w:rFonts w:ascii="Times New Roman" w:hAnsi="Times New Roman" w:cs="Times New Roman"/>
          <w:sz w:val="26"/>
          <w:szCs w:val="26"/>
        </w:rPr>
        <w:t>/</w:t>
      </w:r>
      <w:r w:rsidRPr="00ED110A">
        <w:rPr>
          <w:rFonts w:ascii="Times New Roman" w:hAnsi="Times New Roman" w:cs="Times New Roman"/>
          <w:sz w:val="26"/>
          <w:szCs w:val="26"/>
          <w:lang w:val="en-US"/>
        </w:rPr>
        <w:t>Roads</w:t>
      </w:r>
      <w:r w:rsidRPr="00ED110A">
        <w:rPr>
          <w:rFonts w:ascii="Times New Roman" w:hAnsi="Times New Roman" w:cs="Times New Roman"/>
          <w:sz w:val="26"/>
          <w:szCs w:val="26"/>
        </w:rPr>
        <w:t>/</w:t>
      </w:r>
      <w:r w:rsidRPr="00ED110A">
        <w:rPr>
          <w:rFonts w:ascii="Times New Roman" w:hAnsi="Times New Roman" w:cs="Times New Roman"/>
          <w:sz w:val="26"/>
          <w:szCs w:val="26"/>
          <w:lang w:val="en-US"/>
        </w:rPr>
        <w:t>Recycle</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Beeldend</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Gesproken</w:t>
      </w:r>
      <w:r w:rsidRPr="00ED110A">
        <w:rPr>
          <w:rFonts w:ascii="Times New Roman" w:hAnsi="Times New Roman" w:cs="Times New Roman"/>
          <w:sz w:val="26"/>
          <w:szCs w:val="26"/>
        </w:rPr>
        <w:t xml:space="preserve"> (арт-галерея), </w:t>
      </w:r>
      <w:r w:rsidRPr="00ED110A">
        <w:rPr>
          <w:rFonts w:ascii="Times New Roman" w:hAnsi="Times New Roman" w:cs="Times New Roman"/>
          <w:sz w:val="26"/>
          <w:szCs w:val="26"/>
          <w:lang w:val="en-US"/>
        </w:rPr>
        <w:t>Stadsherstel</w:t>
      </w:r>
      <w:r w:rsidRPr="00ED110A">
        <w:rPr>
          <w:rFonts w:ascii="Times New Roman" w:hAnsi="Times New Roman" w:cs="Times New Roman"/>
          <w:sz w:val="26"/>
          <w:szCs w:val="26"/>
        </w:rPr>
        <w:t>/</w:t>
      </w:r>
      <w:r w:rsidRPr="00ED110A">
        <w:rPr>
          <w:rFonts w:ascii="Times New Roman" w:hAnsi="Times New Roman" w:cs="Times New Roman"/>
          <w:sz w:val="26"/>
          <w:szCs w:val="26"/>
          <w:lang w:val="en-US"/>
        </w:rPr>
        <w:t>AMF</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City</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District</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West</w:t>
      </w:r>
      <w:r w:rsidRPr="00ED110A">
        <w:rPr>
          <w:rFonts w:ascii="Times New Roman" w:hAnsi="Times New Roman" w:cs="Times New Roman"/>
          <w:sz w:val="26"/>
          <w:szCs w:val="26"/>
        </w:rPr>
        <w:t xml:space="preserve">, ассоциация жителей вокруг </w:t>
      </w:r>
      <w:r w:rsidRPr="00ED110A">
        <w:rPr>
          <w:rFonts w:ascii="Times New Roman" w:hAnsi="Times New Roman" w:cs="Times New Roman"/>
          <w:sz w:val="26"/>
          <w:szCs w:val="26"/>
          <w:shd w:val="clear" w:color="auto" w:fill="FFFFFF"/>
        </w:rPr>
        <w:t>De Hallen и др.</w:t>
      </w:r>
      <w:r w:rsidRPr="00ED110A">
        <w:rPr>
          <w:rFonts w:ascii="Times New Roman" w:hAnsi="Times New Roman" w:cs="Times New Roman"/>
          <w:sz w:val="26"/>
          <w:szCs w:val="26"/>
        </w:rPr>
        <w:t xml:space="preserve"> </w:t>
      </w:r>
    </w:p>
    <w:p w14:paraId="6A86F80C" w14:textId="10B186A8" w:rsidR="003137E8" w:rsidRPr="00ED110A" w:rsidRDefault="003137E8" w:rsidP="003137E8">
      <w:pPr>
        <w:jc w:val="both"/>
        <w:rPr>
          <w:rFonts w:ascii="Times New Roman" w:hAnsi="Times New Roman" w:cs="Times New Roman"/>
          <w:sz w:val="26"/>
          <w:szCs w:val="26"/>
        </w:rPr>
      </w:pPr>
      <w:r w:rsidRPr="00ED110A">
        <w:rPr>
          <w:rFonts w:ascii="Times New Roman" w:hAnsi="Times New Roman" w:cs="Times New Roman"/>
          <w:sz w:val="26"/>
          <w:szCs w:val="26"/>
        </w:rPr>
        <w:t>Основной задачей фонда было обеспечить развитие проекта, исходя из социальных амбиций, а не из финансовой прибыли с социальными рисками. Инициативная группа ТРОМ преследовала ряд целей: прежде всего ускорить процесс создания нового, современного и качественного комплекса, связанного с городским пространством; сделать его наполнение соответствующим потребностям района</w:t>
      </w:r>
      <w:r w:rsidR="00640836">
        <w:rPr>
          <w:rFonts w:ascii="Times New Roman" w:hAnsi="Times New Roman" w:cs="Times New Roman"/>
          <w:sz w:val="26"/>
          <w:szCs w:val="26"/>
        </w:rPr>
        <w:t>, а</w:t>
      </w:r>
      <w:r w:rsidRPr="00ED110A">
        <w:rPr>
          <w:rFonts w:ascii="Times New Roman" w:hAnsi="Times New Roman" w:cs="Times New Roman"/>
          <w:sz w:val="26"/>
          <w:szCs w:val="26"/>
        </w:rPr>
        <w:t xml:space="preserve"> реализацию и эксплуатацию финансово осуществимыми. Был разработан надежный финансовый план с участием различных сторон и частных инвесторов.</w:t>
      </w:r>
    </w:p>
    <w:p w14:paraId="56E6CB62" w14:textId="77777777" w:rsidR="003137E8" w:rsidRPr="00ED110A" w:rsidRDefault="003137E8" w:rsidP="003137E8">
      <w:pPr>
        <w:jc w:val="both"/>
        <w:rPr>
          <w:rFonts w:ascii="Times New Roman" w:hAnsi="Times New Roman" w:cs="Times New Roman"/>
          <w:sz w:val="26"/>
          <w:szCs w:val="26"/>
        </w:rPr>
      </w:pPr>
      <w:r w:rsidRPr="00ED110A">
        <w:rPr>
          <w:rFonts w:ascii="Times New Roman" w:hAnsi="Times New Roman" w:cs="Times New Roman"/>
          <w:sz w:val="26"/>
          <w:szCs w:val="26"/>
        </w:rPr>
        <w:t>Чтобы соблюсти технические и финансовые условия в ходе реализации, при фонде был создан независимый совет экспертов по строительству и финансам, который поддерживал контакты с промоутерами, местными жителями, пользователями и другими заинтересованными сторонами.</w:t>
      </w:r>
    </w:p>
    <w:p w14:paraId="6F15656F" w14:textId="24896E75" w:rsidR="003137E8" w:rsidRPr="00ED110A" w:rsidRDefault="003137E8" w:rsidP="003137E8">
      <w:pPr>
        <w:jc w:val="both"/>
        <w:rPr>
          <w:rFonts w:ascii="Times New Roman" w:hAnsi="Times New Roman" w:cs="Times New Roman"/>
          <w:sz w:val="26"/>
          <w:szCs w:val="26"/>
        </w:rPr>
      </w:pPr>
      <w:r w:rsidRPr="00ED110A">
        <w:rPr>
          <w:rFonts w:ascii="Times New Roman" w:hAnsi="Times New Roman" w:cs="Times New Roman"/>
          <w:sz w:val="26"/>
          <w:szCs w:val="26"/>
        </w:rPr>
        <w:t xml:space="preserve">Любопытно, что проект стал «работать» в </w:t>
      </w:r>
      <w:r w:rsidR="00640836">
        <w:rPr>
          <w:rFonts w:ascii="Times New Roman" w:hAnsi="Times New Roman" w:cs="Times New Roman"/>
          <w:sz w:val="26"/>
          <w:szCs w:val="26"/>
        </w:rPr>
        <w:t>области</w:t>
      </w:r>
      <w:r w:rsidRPr="00ED110A">
        <w:rPr>
          <w:rFonts w:ascii="Times New Roman" w:hAnsi="Times New Roman" w:cs="Times New Roman"/>
          <w:sz w:val="26"/>
          <w:szCs w:val="26"/>
        </w:rPr>
        <w:t xml:space="preserve"> социокультурной программы уже в ходе его реализации. Инициативная группа постаралась использовать реконструкцию памятника как повод пробудить интерес к восстановлению и поддержанию наследия. Было организовано несколько стажировок для студентов, в ходе которых молодые люди были привлечены к работам по восстановлению комплекса под кураторством преподавателей. Также закладывалась возможность дальнейшего сотрудничества со студентами в плане стажировок и рабочих мест, предлагаемых будущими арендаторами комплекса. </w:t>
      </w:r>
    </w:p>
    <w:p w14:paraId="22E156AD" w14:textId="48F7DD11" w:rsidR="003137E8" w:rsidRPr="00ED110A" w:rsidRDefault="003137E8" w:rsidP="003137E8">
      <w:pPr>
        <w:jc w:val="both"/>
        <w:rPr>
          <w:rFonts w:ascii="Times New Roman" w:hAnsi="Times New Roman" w:cs="Times New Roman"/>
          <w:sz w:val="26"/>
          <w:szCs w:val="26"/>
        </w:rPr>
      </w:pPr>
      <w:r w:rsidRPr="00ED110A">
        <w:rPr>
          <w:rFonts w:ascii="Times New Roman" w:hAnsi="Times New Roman" w:cs="Times New Roman"/>
          <w:sz w:val="26"/>
          <w:szCs w:val="26"/>
        </w:rPr>
        <w:t>Фонд ТРОМ развернул активную маркетинговую и рекламную политику. А также поддерживал хорошие отношения со скв</w:t>
      </w:r>
      <w:r w:rsidR="00640836">
        <w:rPr>
          <w:rFonts w:ascii="Times New Roman" w:hAnsi="Times New Roman" w:cs="Times New Roman"/>
          <w:sz w:val="26"/>
          <w:szCs w:val="26"/>
        </w:rPr>
        <w:t>а</w:t>
      </w:r>
      <w:r w:rsidRPr="00ED110A">
        <w:rPr>
          <w:rFonts w:ascii="Times New Roman" w:hAnsi="Times New Roman" w:cs="Times New Roman"/>
          <w:sz w:val="26"/>
          <w:szCs w:val="26"/>
        </w:rPr>
        <w:t>ттерами, воспринимая их как опекунов комплекса. Скваттеры оставались в De Hallen до самого начала реконструкции в 2012 году.</w:t>
      </w:r>
    </w:p>
    <w:p w14:paraId="39C6EE5C" w14:textId="0529BADD" w:rsidR="003137E8" w:rsidRPr="00ED110A" w:rsidRDefault="003137E8" w:rsidP="003137E8">
      <w:pPr>
        <w:pStyle w:val="aa"/>
        <w:spacing w:after="0"/>
        <w:jc w:val="both"/>
        <w:rPr>
          <w:bCs/>
          <w:color w:val="000000"/>
          <w:sz w:val="26"/>
          <w:szCs w:val="26"/>
        </w:rPr>
      </w:pPr>
      <w:r w:rsidRPr="00ED110A">
        <w:rPr>
          <w:bCs/>
          <w:color w:val="000000"/>
          <w:sz w:val="26"/>
          <w:szCs w:val="26"/>
        </w:rPr>
        <w:t xml:space="preserve">Проект бюро </w:t>
      </w:r>
      <w:r w:rsidRPr="00ED110A">
        <w:rPr>
          <w:sz w:val="26"/>
          <w:szCs w:val="26"/>
          <w:lang w:val="en-US"/>
        </w:rPr>
        <w:t>J</w:t>
      </w:r>
      <w:r w:rsidRPr="00ED110A">
        <w:rPr>
          <w:sz w:val="26"/>
          <w:szCs w:val="26"/>
        </w:rPr>
        <w:t xml:space="preserve">. </w:t>
      </w:r>
      <w:r w:rsidRPr="00ED110A">
        <w:rPr>
          <w:sz w:val="26"/>
          <w:szCs w:val="26"/>
          <w:lang w:val="en-US"/>
        </w:rPr>
        <w:t>Van</w:t>
      </w:r>
      <w:r w:rsidRPr="00ED110A">
        <w:rPr>
          <w:sz w:val="26"/>
          <w:szCs w:val="26"/>
        </w:rPr>
        <w:t xml:space="preserve"> </w:t>
      </w:r>
      <w:r w:rsidRPr="00ED110A">
        <w:rPr>
          <w:sz w:val="26"/>
          <w:szCs w:val="26"/>
          <w:lang w:val="en-US"/>
        </w:rPr>
        <w:t>Stigt</w:t>
      </w:r>
      <w:r w:rsidRPr="00ED110A">
        <w:rPr>
          <w:bCs/>
          <w:color w:val="000000"/>
          <w:sz w:val="26"/>
          <w:szCs w:val="26"/>
        </w:rPr>
        <w:t>, представленный TROM на конкурс, был реализован в рекордно короткие сроки: реконструкция депо стартовала в январе 2013 года, а в сентябре 2014</w:t>
      </w:r>
      <w:r w:rsidR="00640836">
        <w:rPr>
          <w:bCs/>
          <w:color w:val="000000"/>
          <w:sz w:val="26"/>
          <w:szCs w:val="26"/>
        </w:rPr>
        <w:t>-го</w:t>
      </w:r>
      <w:r w:rsidRPr="00ED110A">
        <w:rPr>
          <w:bCs/>
          <w:color w:val="000000"/>
          <w:sz w:val="26"/>
          <w:szCs w:val="26"/>
        </w:rPr>
        <w:t xml:space="preserve"> De H</w:t>
      </w:r>
      <w:r w:rsidRPr="00ED110A">
        <w:rPr>
          <w:bCs/>
          <w:color w:val="000000"/>
          <w:sz w:val="26"/>
          <w:szCs w:val="26"/>
          <w:lang w:val="en-US"/>
        </w:rPr>
        <w:t>a</w:t>
      </w:r>
      <w:r w:rsidRPr="00ED110A">
        <w:rPr>
          <w:bCs/>
          <w:color w:val="000000"/>
          <w:sz w:val="26"/>
          <w:szCs w:val="26"/>
        </w:rPr>
        <w:t xml:space="preserve">llen был открыт полностью. Структурная основа проекта обновленного депо – главный пассаж, куда выходят офисы разнообразных арендаторов. Функциональная организация комплекса была выстроена исходя из пространственных характеристик и исторических залов – бюро </w:t>
      </w:r>
      <w:r w:rsidRPr="00ED110A">
        <w:rPr>
          <w:sz w:val="26"/>
          <w:szCs w:val="26"/>
          <w:lang w:val="en-US"/>
        </w:rPr>
        <w:t>J</w:t>
      </w:r>
      <w:r w:rsidRPr="00ED110A">
        <w:rPr>
          <w:sz w:val="26"/>
          <w:szCs w:val="26"/>
        </w:rPr>
        <w:t xml:space="preserve">. </w:t>
      </w:r>
      <w:r w:rsidRPr="00ED110A">
        <w:rPr>
          <w:sz w:val="26"/>
          <w:szCs w:val="26"/>
          <w:lang w:val="en-US"/>
        </w:rPr>
        <w:t>Van</w:t>
      </w:r>
      <w:r w:rsidRPr="00ED110A">
        <w:rPr>
          <w:sz w:val="26"/>
          <w:szCs w:val="26"/>
        </w:rPr>
        <w:t xml:space="preserve"> </w:t>
      </w:r>
      <w:r w:rsidRPr="00ED110A">
        <w:rPr>
          <w:sz w:val="26"/>
          <w:szCs w:val="26"/>
          <w:lang w:val="en-US"/>
        </w:rPr>
        <w:t>Stigt</w:t>
      </w:r>
      <w:r w:rsidRPr="00ED110A">
        <w:rPr>
          <w:bCs/>
          <w:color w:val="000000"/>
          <w:sz w:val="26"/>
          <w:szCs w:val="26"/>
        </w:rPr>
        <w:t xml:space="preserve"> известно своими проектами в сфере переформатирования наследия. Так, в зале 1 появилась </w:t>
      </w:r>
      <w:r w:rsidR="00640836">
        <w:rPr>
          <w:sz w:val="26"/>
          <w:szCs w:val="26"/>
        </w:rPr>
        <w:t>б</w:t>
      </w:r>
      <w:r w:rsidRPr="00ED110A">
        <w:rPr>
          <w:sz w:val="26"/>
          <w:szCs w:val="26"/>
        </w:rPr>
        <w:t>иблиотека и читальное кафе, выполняющие функцию общественной гостиной района. Рядом расположился Отель the Halls. Зал</w:t>
      </w:r>
      <w:r w:rsidR="00706512">
        <w:rPr>
          <w:sz w:val="26"/>
          <w:szCs w:val="26"/>
        </w:rPr>
        <w:t xml:space="preserve"> 2 заняли кинозалы, зал 3 – фуд</w:t>
      </w:r>
      <w:r w:rsidRPr="00ED110A">
        <w:rPr>
          <w:sz w:val="26"/>
          <w:szCs w:val="26"/>
        </w:rPr>
        <w:t>зона, зал 4 – телевизионные студии, зал 5 – центр ремесел, зал 6 – предназначен для рынков и небольших лавочек, зал 7 – отдан под аренду разнообразным арендаторам от арт-галерей до учебных центров. Также в комплексе появилась парковка для авто и велосипедов.</w:t>
      </w:r>
      <w:r w:rsidR="009E12DE">
        <w:rPr>
          <w:sz w:val="26"/>
          <w:szCs w:val="26"/>
        </w:rPr>
        <w:t xml:space="preserve"> </w:t>
      </w:r>
    </w:p>
    <w:p w14:paraId="1FB30C27" w14:textId="0EDA187A" w:rsidR="003137E8" w:rsidRPr="00ED110A" w:rsidRDefault="0020557F" w:rsidP="003137E8">
      <w:pPr>
        <w:pStyle w:val="aa"/>
        <w:spacing w:after="0"/>
        <w:jc w:val="both"/>
        <w:rPr>
          <w:sz w:val="26"/>
          <w:szCs w:val="26"/>
        </w:rPr>
      </w:pPr>
      <w:r>
        <w:rPr>
          <w:bCs/>
          <w:color w:val="000000"/>
          <w:sz w:val="26"/>
          <w:szCs w:val="26"/>
        </w:rPr>
        <w:t>У</w:t>
      </w:r>
      <w:r w:rsidR="003137E8" w:rsidRPr="00ED110A">
        <w:rPr>
          <w:bCs/>
          <w:color w:val="000000"/>
          <w:sz w:val="26"/>
          <w:szCs w:val="26"/>
        </w:rPr>
        <w:t xml:space="preserve">спех </w:t>
      </w:r>
      <w:r w:rsidR="003137E8" w:rsidRPr="00ED110A">
        <w:rPr>
          <w:bCs/>
          <w:color w:val="000000"/>
          <w:sz w:val="26"/>
          <w:szCs w:val="26"/>
          <w:lang w:val="en-US"/>
        </w:rPr>
        <w:t>De</w:t>
      </w:r>
      <w:r w:rsidR="003137E8" w:rsidRPr="00ED110A">
        <w:rPr>
          <w:bCs/>
          <w:color w:val="000000"/>
          <w:sz w:val="26"/>
          <w:szCs w:val="26"/>
        </w:rPr>
        <w:t xml:space="preserve"> </w:t>
      </w:r>
      <w:r w:rsidR="003137E8" w:rsidRPr="00ED110A">
        <w:rPr>
          <w:bCs/>
          <w:color w:val="000000"/>
          <w:sz w:val="26"/>
          <w:szCs w:val="26"/>
          <w:lang w:val="en-US"/>
        </w:rPr>
        <w:t>Hallen</w:t>
      </w:r>
      <w:r w:rsidR="003137E8" w:rsidRPr="00ED110A">
        <w:rPr>
          <w:bCs/>
          <w:color w:val="000000"/>
          <w:sz w:val="26"/>
          <w:szCs w:val="26"/>
        </w:rPr>
        <w:t xml:space="preserve"> случился вопреки распространенному мнению о неэффективности реконструкции </w:t>
      </w:r>
      <w:r>
        <w:rPr>
          <w:bCs/>
          <w:color w:val="000000"/>
          <w:sz w:val="26"/>
          <w:szCs w:val="26"/>
        </w:rPr>
        <w:t>по сравнению с</w:t>
      </w:r>
      <w:r w:rsidR="003137E8" w:rsidRPr="00ED110A">
        <w:rPr>
          <w:bCs/>
          <w:color w:val="000000"/>
          <w:sz w:val="26"/>
          <w:szCs w:val="26"/>
        </w:rPr>
        <w:t xml:space="preserve"> новым строительством. В коалиции общественных инициатив архитекторы сыграли ключевую роль, выступив не только в качестве организаторов пространства, но и как соорганизатор процессов редевелопмента. </w:t>
      </w:r>
      <w:r w:rsidR="003137E8" w:rsidRPr="00ED110A">
        <w:rPr>
          <w:sz w:val="26"/>
          <w:szCs w:val="26"/>
        </w:rPr>
        <w:t>Фонд ТРОМ продолжает участвовать в проекте ближайшие десять лет. Он также несет ответственность за техническое обслуживание и фактически за сохранение здания в будущем. Общий объем инвестиций в проект был оценен в 37,6 млн евро.</w:t>
      </w:r>
    </w:p>
    <w:p w14:paraId="32E5E7A5" w14:textId="77777777" w:rsidR="003137E8" w:rsidRPr="00ED110A" w:rsidRDefault="003137E8" w:rsidP="003137E8">
      <w:pPr>
        <w:jc w:val="both"/>
        <w:rPr>
          <w:rFonts w:ascii="Times New Roman" w:hAnsi="Times New Roman" w:cs="Times New Roman"/>
          <w:sz w:val="26"/>
          <w:szCs w:val="26"/>
        </w:rPr>
      </w:pPr>
    </w:p>
    <w:p w14:paraId="38F4769D" w14:textId="77777777" w:rsidR="003137E8" w:rsidRPr="00ED110A" w:rsidRDefault="003137E8" w:rsidP="003137E8">
      <w:pPr>
        <w:jc w:val="both"/>
        <w:rPr>
          <w:rFonts w:ascii="Times New Roman" w:hAnsi="Times New Roman" w:cs="Times New Roman"/>
          <w:b/>
          <w:sz w:val="26"/>
          <w:szCs w:val="26"/>
        </w:rPr>
      </w:pPr>
      <w:r w:rsidRPr="00ED110A">
        <w:rPr>
          <w:rFonts w:ascii="Times New Roman" w:hAnsi="Times New Roman" w:cs="Times New Roman"/>
          <w:b/>
          <w:sz w:val="26"/>
          <w:szCs w:val="26"/>
        </w:rPr>
        <w:t>США</w:t>
      </w:r>
    </w:p>
    <w:p w14:paraId="15773E6D" w14:textId="42C58786" w:rsidR="003137E8" w:rsidRPr="00ED110A" w:rsidRDefault="006744F0" w:rsidP="003137E8">
      <w:pPr>
        <w:jc w:val="both"/>
        <w:rPr>
          <w:rFonts w:ascii="Times New Roman" w:hAnsi="Times New Roman" w:cs="Times New Roman"/>
          <w:sz w:val="26"/>
          <w:szCs w:val="26"/>
        </w:rPr>
      </w:pPr>
      <w:r>
        <w:rPr>
          <w:rFonts w:ascii="Times New Roman" w:hAnsi="Times New Roman" w:cs="Times New Roman"/>
          <w:sz w:val="26"/>
          <w:szCs w:val="26"/>
        </w:rPr>
        <w:t>У</w:t>
      </w:r>
      <w:r w:rsidR="003137E8" w:rsidRPr="00ED110A">
        <w:rPr>
          <w:rFonts w:ascii="Times New Roman" w:hAnsi="Times New Roman" w:cs="Times New Roman"/>
          <w:sz w:val="26"/>
          <w:szCs w:val="26"/>
        </w:rPr>
        <w:t>частие общественности в Соединенных Штатах в настоящее время</w:t>
      </w:r>
      <w:r>
        <w:rPr>
          <w:rFonts w:ascii="Times New Roman" w:hAnsi="Times New Roman" w:cs="Times New Roman"/>
          <w:sz w:val="26"/>
          <w:szCs w:val="26"/>
        </w:rPr>
        <w:t>, п</w:t>
      </w:r>
      <w:r w:rsidRPr="00ED110A">
        <w:rPr>
          <w:rFonts w:ascii="Times New Roman" w:hAnsi="Times New Roman" w:cs="Times New Roman"/>
          <w:sz w:val="26"/>
          <w:szCs w:val="26"/>
        </w:rPr>
        <w:t>о сути</w:t>
      </w:r>
      <w:r>
        <w:rPr>
          <w:rFonts w:ascii="Times New Roman" w:hAnsi="Times New Roman" w:cs="Times New Roman"/>
          <w:sz w:val="26"/>
          <w:szCs w:val="26"/>
        </w:rPr>
        <w:t>,</w:t>
      </w:r>
      <w:r w:rsidRPr="00ED110A">
        <w:rPr>
          <w:rFonts w:ascii="Times New Roman" w:hAnsi="Times New Roman" w:cs="Times New Roman"/>
          <w:sz w:val="26"/>
          <w:szCs w:val="26"/>
        </w:rPr>
        <w:t xml:space="preserve"> </w:t>
      </w:r>
      <w:r w:rsidR="003137E8" w:rsidRPr="00ED110A">
        <w:rPr>
          <w:rFonts w:ascii="Times New Roman" w:hAnsi="Times New Roman" w:cs="Times New Roman"/>
          <w:sz w:val="26"/>
          <w:szCs w:val="26"/>
        </w:rPr>
        <w:t xml:space="preserve">стало основным механизмом, с помощью которого разрабатываются, формируются и в конечном итоге принимаются планы по развитию территорий. Программы участия </w:t>
      </w:r>
      <w:r w:rsidR="003137E8" w:rsidRPr="00B053F9">
        <w:rPr>
          <w:rFonts w:ascii="Times New Roman" w:hAnsi="Times New Roman" w:cs="Times New Roman"/>
          <w:sz w:val="26"/>
          <w:szCs w:val="26"/>
        </w:rPr>
        <w:t xml:space="preserve">общественности в США </w:t>
      </w:r>
      <w:r w:rsidR="00F37765" w:rsidRPr="00B053F9">
        <w:rPr>
          <w:rFonts w:ascii="Times New Roman" w:hAnsi="Times New Roman" w:cs="Times New Roman"/>
          <w:sz w:val="26"/>
          <w:szCs w:val="26"/>
        </w:rPr>
        <w:t>продиктованы</w:t>
      </w:r>
      <w:r w:rsidRPr="00B053F9">
        <w:rPr>
          <w:rFonts w:ascii="Times New Roman" w:hAnsi="Times New Roman" w:cs="Times New Roman"/>
          <w:sz w:val="26"/>
          <w:szCs w:val="26"/>
        </w:rPr>
        <w:t xml:space="preserve"> главным образом</w:t>
      </w:r>
      <w:r w:rsidR="003137E8" w:rsidRPr="00B053F9">
        <w:rPr>
          <w:rFonts w:ascii="Times New Roman" w:hAnsi="Times New Roman" w:cs="Times New Roman"/>
          <w:sz w:val="26"/>
          <w:szCs w:val="26"/>
        </w:rPr>
        <w:t xml:space="preserve"> необходимость</w:t>
      </w:r>
      <w:r w:rsidR="00F37765" w:rsidRPr="00B053F9">
        <w:rPr>
          <w:rFonts w:ascii="Times New Roman" w:hAnsi="Times New Roman" w:cs="Times New Roman"/>
          <w:sz w:val="26"/>
          <w:szCs w:val="26"/>
        </w:rPr>
        <w:t>ю</w:t>
      </w:r>
      <w:r w:rsidR="003137E8" w:rsidRPr="00B053F9">
        <w:rPr>
          <w:rFonts w:ascii="Times New Roman" w:hAnsi="Times New Roman" w:cs="Times New Roman"/>
          <w:sz w:val="26"/>
          <w:szCs w:val="26"/>
        </w:rPr>
        <w:t xml:space="preserve"> достижения технических преимуществ за счет обмена информацией между учреждениями и общественностью</w:t>
      </w:r>
      <w:r w:rsidR="00B053F9" w:rsidRPr="00B053F9">
        <w:rPr>
          <w:rFonts w:ascii="Times New Roman" w:hAnsi="Times New Roman" w:cs="Times New Roman"/>
          <w:sz w:val="26"/>
          <w:szCs w:val="26"/>
        </w:rPr>
        <w:t>, а также необходимостью</w:t>
      </w:r>
      <w:r w:rsidR="003137E8" w:rsidRPr="00B053F9">
        <w:rPr>
          <w:rFonts w:ascii="Times New Roman" w:hAnsi="Times New Roman" w:cs="Times New Roman"/>
          <w:sz w:val="26"/>
          <w:szCs w:val="26"/>
        </w:rPr>
        <w:t xml:space="preserve"> </w:t>
      </w:r>
      <w:r w:rsidR="00F37765" w:rsidRPr="00B053F9">
        <w:rPr>
          <w:rFonts w:ascii="Times New Roman" w:hAnsi="Times New Roman" w:cs="Times New Roman"/>
          <w:sz w:val="26"/>
          <w:szCs w:val="26"/>
        </w:rPr>
        <w:t>предупреждения</w:t>
      </w:r>
      <w:r w:rsidR="003137E8" w:rsidRPr="00B053F9">
        <w:rPr>
          <w:rFonts w:ascii="Times New Roman" w:hAnsi="Times New Roman" w:cs="Times New Roman"/>
          <w:sz w:val="26"/>
          <w:szCs w:val="26"/>
        </w:rPr>
        <w:t xml:space="preserve"> конфликта</w:t>
      </w:r>
      <w:r w:rsidR="00B053F9" w:rsidRPr="00B053F9">
        <w:rPr>
          <w:rFonts w:ascii="Times New Roman" w:hAnsi="Times New Roman" w:cs="Times New Roman"/>
          <w:sz w:val="26"/>
          <w:szCs w:val="26"/>
        </w:rPr>
        <w:t xml:space="preserve"> между сторонами</w:t>
      </w:r>
      <w:r w:rsidR="003137E8" w:rsidRPr="00B053F9">
        <w:rPr>
          <w:rFonts w:ascii="Times New Roman" w:hAnsi="Times New Roman" w:cs="Times New Roman"/>
          <w:sz w:val="26"/>
          <w:szCs w:val="26"/>
        </w:rPr>
        <w:t>, чтобы обеспе</w:t>
      </w:r>
      <w:r w:rsidRPr="00B053F9">
        <w:rPr>
          <w:rFonts w:ascii="Times New Roman" w:hAnsi="Times New Roman" w:cs="Times New Roman"/>
          <w:sz w:val="26"/>
          <w:szCs w:val="26"/>
        </w:rPr>
        <w:t>чить успешную реализацию плана.</w:t>
      </w:r>
    </w:p>
    <w:p w14:paraId="1AA2A9D3" w14:textId="3BE708BF" w:rsidR="003137E8" w:rsidRPr="00ED110A" w:rsidRDefault="00C42D19" w:rsidP="003137E8">
      <w:pPr>
        <w:jc w:val="both"/>
        <w:rPr>
          <w:rFonts w:ascii="Times New Roman" w:hAnsi="Times New Roman" w:cs="Times New Roman"/>
          <w:sz w:val="26"/>
          <w:szCs w:val="26"/>
        </w:rPr>
      </w:pPr>
      <w:r>
        <w:rPr>
          <w:rFonts w:ascii="Times New Roman" w:hAnsi="Times New Roman" w:cs="Times New Roman"/>
          <w:bCs/>
          <w:color w:val="000000"/>
          <w:sz w:val="26"/>
          <w:szCs w:val="26"/>
        </w:rPr>
        <w:t>О</w:t>
      </w:r>
      <w:r w:rsidR="003137E8" w:rsidRPr="00ED110A">
        <w:rPr>
          <w:rFonts w:ascii="Times New Roman" w:hAnsi="Times New Roman" w:cs="Times New Roman"/>
          <w:bCs/>
          <w:color w:val="000000"/>
          <w:sz w:val="26"/>
          <w:szCs w:val="26"/>
        </w:rPr>
        <w:t xml:space="preserve">бщественные семинары и слушания в настоящее время включены почти в каждое мероприятие по планированию. Впрочем, уровень консультаций может быть разным: от просто информирования о грядущих изменениях до подробного участия. </w:t>
      </w:r>
      <w:r w:rsidR="003137E8" w:rsidRPr="00ED110A">
        <w:rPr>
          <w:rFonts w:ascii="Times New Roman" w:hAnsi="Times New Roman" w:cs="Times New Roman"/>
          <w:sz w:val="26"/>
          <w:szCs w:val="26"/>
        </w:rPr>
        <w:t>Исследова</w:t>
      </w:r>
      <w:r w:rsidR="006744F0">
        <w:rPr>
          <w:rFonts w:ascii="Times New Roman" w:hAnsi="Times New Roman" w:cs="Times New Roman"/>
          <w:sz w:val="26"/>
          <w:szCs w:val="26"/>
        </w:rPr>
        <w:t>те</w:t>
      </w:r>
      <w:r w:rsidR="003137E8" w:rsidRPr="00ED110A">
        <w:rPr>
          <w:rFonts w:ascii="Times New Roman" w:hAnsi="Times New Roman" w:cs="Times New Roman"/>
          <w:sz w:val="26"/>
          <w:szCs w:val="26"/>
        </w:rPr>
        <w:t xml:space="preserve">ли указывают на то, что правовые и политические мандаты часто </w:t>
      </w:r>
      <w:r>
        <w:rPr>
          <w:rFonts w:ascii="Times New Roman" w:hAnsi="Times New Roman" w:cs="Times New Roman"/>
          <w:sz w:val="26"/>
          <w:szCs w:val="26"/>
        </w:rPr>
        <w:t>ведут</w:t>
      </w:r>
      <w:r w:rsidR="003137E8" w:rsidRPr="00ED110A">
        <w:rPr>
          <w:rFonts w:ascii="Times New Roman" w:hAnsi="Times New Roman" w:cs="Times New Roman"/>
          <w:sz w:val="26"/>
          <w:szCs w:val="26"/>
        </w:rPr>
        <w:t xml:space="preserve"> к бессистемным усилиям и формалистским подходам к участию общественности, что может привести к усилению неравенства и конфликтам интересов</w:t>
      </w:r>
      <w:r w:rsidR="003137E8" w:rsidRPr="00ED110A">
        <w:rPr>
          <w:rStyle w:val="ad"/>
          <w:rFonts w:ascii="Times New Roman" w:hAnsi="Times New Roman" w:cs="Times New Roman"/>
          <w:sz w:val="26"/>
          <w:szCs w:val="26"/>
        </w:rPr>
        <w:footnoteReference w:id="94"/>
      </w:r>
      <w:r w:rsidR="0065114E">
        <w:rPr>
          <w:rFonts w:ascii="Times New Roman" w:hAnsi="Times New Roman" w:cs="Times New Roman"/>
          <w:sz w:val="26"/>
          <w:szCs w:val="26"/>
        </w:rPr>
        <w:t>.</w:t>
      </w:r>
      <w:r w:rsidR="003137E8" w:rsidRPr="00ED110A">
        <w:rPr>
          <w:rFonts w:ascii="Times New Roman" w:hAnsi="Times New Roman" w:cs="Times New Roman"/>
          <w:sz w:val="26"/>
          <w:szCs w:val="26"/>
        </w:rPr>
        <w:t xml:space="preserve"> Все чаще планировщики предпочитают привлекать заинтересованные стороны и общественность более продуктивными способами, что позволяет достигать позитивных и долгосрочных изменений в совместной деятельности.</w:t>
      </w:r>
    </w:p>
    <w:p w14:paraId="6A643ECA" w14:textId="43225689" w:rsidR="008C34B0" w:rsidRPr="00ED110A" w:rsidRDefault="008C34B0" w:rsidP="003137E8">
      <w:pPr>
        <w:jc w:val="both"/>
        <w:rPr>
          <w:rFonts w:ascii="Times New Roman" w:hAnsi="Times New Roman" w:cs="Times New Roman"/>
          <w:sz w:val="26"/>
          <w:szCs w:val="26"/>
        </w:rPr>
      </w:pPr>
    </w:p>
    <w:p w14:paraId="350CC801" w14:textId="77777777" w:rsidR="008C34B0" w:rsidRPr="00ED110A" w:rsidRDefault="008C34B0" w:rsidP="008C34B0">
      <w:pPr>
        <w:pStyle w:val="aa"/>
        <w:spacing w:after="0"/>
        <w:jc w:val="both"/>
        <w:rPr>
          <w:b/>
          <w:bCs/>
          <w:color w:val="000000"/>
          <w:sz w:val="26"/>
          <w:szCs w:val="26"/>
        </w:rPr>
      </w:pPr>
      <w:r w:rsidRPr="00ED110A">
        <w:rPr>
          <w:b/>
          <w:bCs/>
          <w:color w:val="000000"/>
          <w:sz w:val="26"/>
          <w:szCs w:val="26"/>
        </w:rPr>
        <w:t>Анна Урнова, генеральный директор Московского центра урбанистики:</w:t>
      </w:r>
    </w:p>
    <w:p w14:paraId="466195D8" w14:textId="1317D7EF" w:rsidR="008C34B0" w:rsidRPr="00ED110A" w:rsidRDefault="008C34B0" w:rsidP="008C34B0">
      <w:pPr>
        <w:pStyle w:val="aa"/>
        <w:spacing w:after="0"/>
        <w:jc w:val="both"/>
        <w:rPr>
          <w:bCs/>
          <w:i/>
          <w:color w:val="000000"/>
          <w:sz w:val="26"/>
          <w:szCs w:val="26"/>
        </w:rPr>
      </w:pPr>
      <w:r w:rsidRPr="00ED110A">
        <w:rPr>
          <w:bCs/>
          <w:i/>
          <w:color w:val="000000"/>
          <w:sz w:val="26"/>
          <w:szCs w:val="26"/>
        </w:rPr>
        <w:t>«Популярность соучаствующее проектирование в США начало набирать с 1970-х годов, с Чикагской школы. И основная з</w:t>
      </w:r>
      <w:r w:rsidR="00F37765">
        <w:rPr>
          <w:bCs/>
          <w:i/>
          <w:color w:val="000000"/>
          <w:sz w:val="26"/>
          <w:szCs w:val="26"/>
        </w:rPr>
        <w:t>адача партисипации всегда была</w:t>
      </w:r>
      <w:r w:rsidRPr="00ED110A">
        <w:rPr>
          <w:bCs/>
          <w:i/>
          <w:color w:val="000000"/>
          <w:sz w:val="26"/>
          <w:szCs w:val="26"/>
        </w:rPr>
        <w:t xml:space="preserve"> легитимация сроков строительства. Стройка никогда в сроки не укладывается, но если ты участвовал, ты это принимаешь. Причем сообщество в </w:t>
      </w:r>
      <w:r w:rsidR="0006090B">
        <w:rPr>
          <w:bCs/>
          <w:i/>
          <w:color w:val="000000"/>
          <w:sz w:val="26"/>
          <w:szCs w:val="26"/>
        </w:rPr>
        <w:t>Ш</w:t>
      </w:r>
      <w:r w:rsidRPr="00ED110A">
        <w:rPr>
          <w:bCs/>
          <w:i/>
          <w:color w:val="000000"/>
          <w:sz w:val="26"/>
          <w:szCs w:val="26"/>
        </w:rPr>
        <w:t xml:space="preserve">татах очень многогранное, в публичных дебатах участвуют самые разные люди, в том числе и миллионеры. Показательная история, например, случилась с проектом парка Хай-Лайн в </w:t>
      </w:r>
      <w:r w:rsidR="0006090B" w:rsidRPr="00ED110A">
        <w:rPr>
          <w:bCs/>
          <w:i/>
          <w:color w:val="000000"/>
          <w:sz w:val="26"/>
          <w:szCs w:val="26"/>
        </w:rPr>
        <w:t>Нью-Йорке</w:t>
      </w:r>
      <w:r w:rsidRPr="00ED110A">
        <w:rPr>
          <w:bCs/>
          <w:i/>
          <w:color w:val="000000"/>
          <w:sz w:val="26"/>
          <w:szCs w:val="26"/>
        </w:rPr>
        <w:t>. Изначальная инициатива облагородить район пришла</w:t>
      </w:r>
      <w:r w:rsidR="006840FE">
        <w:rPr>
          <w:bCs/>
          <w:i/>
          <w:color w:val="000000"/>
          <w:sz w:val="26"/>
          <w:szCs w:val="26"/>
        </w:rPr>
        <w:t xml:space="preserve"> от швейной фабрики Дианы фон Ф</w:t>
      </w:r>
      <w:r w:rsidRPr="00ED110A">
        <w:rPr>
          <w:bCs/>
          <w:i/>
          <w:color w:val="000000"/>
          <w:sz w:val="26"/>
          <w:szCs w:val="26"/>
        </w:rPr>
        <w:t xml:space="preserve">юрстенберг на Манхэттене. Исторически это был </w:t>
      </w:r>
      <w:r w:rsidR="007E0E79" w:rsidRPr="007E0E79">
        <w:rPr>
          <w:bCs/>
          <w:i/>
          <w:color w:val="000000"/>
          <w:sz w:val="26"/>
          <w:szCs w:val="26"/>
        </w:rPr>
        <w:t>"</w:t>
      </w:r>
      <w:r w:rsidRPr="00ED110A">
        <w:rPr>
          <w:bCs/>
          <w:i/>
          <w:color w:val="000000"/>
          <w:sz w:val="26"/>
          <w:szCs w:val="26"/>
        </w:rPr>
        <w:t>мясной район</w:t>
      </w:r>
      <w:r w:rsidR="007E0E79" w:rsidRPr="007E0E79">
        <w:rPr>
          <w:bCs/>
          <w:i/>
          <w:color w:val="000000"/>
          <w:sz w:val="26"/>
          <w:szCs w:val="26"/>
        </w:rPr>
        <w:t>"</w:t>
      </w:r>
      <w:r w:rsidRPr="00ED110A">
        <w:rPr>
          <w:bCs/>
          <w:i/>
          <w:color w:val="000000"/>
          <w:sz w:val="26"/>
          <w:szCs w:val="26"/>
        </w:rPr>
        <w:t>, там железнодорожная ветка имела сходы напрямую в морозилки</w:t>
      </w:r>
      <w:r w:rsidR="006840FE">
        <w:rPr>
          <w:bCs/>
          <w:i/>
          <w:color w:val="000000"/>
          <w:sz w:val="26"/>
          <w:szCs w:val="26"/>
        </w:rPr>
        <w:t>:</w:t>
      </w:r>
      <w:r w:rsidRPr="00ED110A">
        <w:rPr>
          <w:bCs/>
          <w:i/>
          <w:color w:val="000000"/>
          <w:sz w:val="26"/>
          <w:szCs w:val="26"/>
        </w:rPr>
        <w:t xml:space="preserve"> поезд останавливается</w:t>
      </w:r>
      <w:r w:rsidR="006840FE">
        <w:rPr>
          <w:bCs/>
          <w:i/>
          <w:color w:val="000000"/>
          <w:sz w:val="26"/>
          <w:szCs w:val="26"/>
        </w:rPr>
        <w:t>,</w:t>
      </w:r>
      <w:r w:rsidRPr="00ED110A">
        <w:rPr>
          <w:bCs/>
          <w:i/>
          <w:color w:val="000000"/>
          <w:sz w:val="26"/>
          <w:szCs w:val="26"/>
        </w:rPr>
        <w:t xml:space="preserve"> и прям</w:t>
      </w:r>
      <w:r w:rsidR="006840FE">
        <w:rPr>
          <w:bCs/>
          <w:i/>
          <w:color w:val="000000"/>
          <w:sz w:val="26"/>
          <w:szCs w:val="26"/>
        </w:rPr>
        <w:t>о</w:t>
      </w:r>
      <w:r w:rsidRPr="00ED110A">
        <w:rPr>
          <w:bCs/>
          <w:i/>
          <w:color w:val="000000"/>
          <w:sz w:val="26"/>
          <w:szCs w:val="26"/>
        </w:rPr>
        <w:t xml:space="preserve"> на уровне рельсов были ворота, куда сбрасывали мясо, а по улице стекала кровь. Фабрику брендовой одежды такое соседство, естественно, не устраивало. Начала развиваться низовая инициатива, фабрика стала активно общаться с локальным сообществом в центре Манхеттена </w:t>
      </w:r>
      <w:r w:rsidR="006840FE">
        <w:rPr>
          <w:bCs/>
          <w:i/>
          <w:color w:val="000000"/>
          <w:sz w:val="26"/>
          <w:szCs w:val="26"/>
        </w:rPr>
        <w:t>(</w:t>
      </w:r>
      <w:r w:rsidRPr="00ED110A">
        <w:rPr>
          <w:bCs/>
          <w:i/>
          <w:color w:val="000000"/>
          <w:sz w:val="26"/>
          <w:szCs w:val="26"/>
        </w:rPr>
        <w:t>а жители там всегда хотели парк</w:t>
      </w:r>
      <w:r w:rsidR="006840FE">
        <w:rPr>
          <w:bCs/>
          <w:i/>
          <w:color w:val="000000"/>
          <w:sz w:val="26"/>
          <w:szCs w:val="26"/>
        </w:rPr>
        <w:t>),</w:t>
      </w:r>
      <w:r w:rsidRPr="00ED110A">
        <w:rPr>
          <w:bCs/>
          <w:i/>
          <w:color w:val="000000"/>
          <w:sz w:val="26"/>
          <w:szCs w:val="26"/>
        </w:rPr>
        <w:t xml:space="preserve"> устраивать встречи и обсуждения. И вся эта компания окончилась тем, что они собрали половину стоимости проекта! Остальную половину дал город». </w:t>
      </w:r>
    </w:p>
    <w:p w14:paraId="6D59CF67" w14:textId="107F879B" w:rsidR="003137E8" w:rsidRPr="00ED110A" w:rsidRDefault="003137E8" w:rsidP="003137E8">
      <w:pPr>
        <w:jc w:val="both"/>
        <w:rPr>
          <w:rFonts w:ascii="Times New Roman" w:hAnsi="Times New Roman" w:cs="Times New Roman"/>
          <w:sz w:val="26"/>
          <w:szCs w:val="26"/>
        </w:rPr>
      </w:pPr>
      <w:r w:rsidRPr="00ED110A">
        <w:rPr>
          <w:rFonts w:ascii="Times New Roman" w:hAnsi="Times New Roman" w:cs="Times New Roman"/>
          <w:sz w:val="26"/>
          <w:szCs w:val="26"/>
        </w:rPr>
        <w:t>Приведем кейс, касающийся проекта развития г. Денвера, точнее территории даунтауна, в который активно вовлекались все заинтересованные стороны. В 2005 г</w:t>
      </w:r>
      <w:r w:rsidR="0037282B">
        <w:rPr>
          <w:rFonts w:ascii="Times New Roman" w:hAnsi="Times New Roman" w:cs="Times New Roman"/>
          <w:sz w:val="26"/>
          <w:szCs w:val="26"/>
        </w:rPr>
        <w:t>оду</w:t>
      </w:r>
      <w:r w:rsidRPr="00ED110A">
        <w:rPr>
          <w:rFonts w:ascii="Times New Roman" w:hAnsi="Times New Roman" w:cs="Times New Roman"/>
          <w:sz w:val="26"/>
          <w:szCs w:val="26"/>
        </w:rPr>
        <w:t xml:space="preserve"> было принято решение разработать план по развитию этой части города на ближайшие 20 лет. Одной из основных причин появления плана даунтауна был успешный опыт района </w:t>
      </w:r>
      <w:r w:rsidRPr="00ED110A">
        <w:rPr>
          <w:rFonts w:ascii="Times New Roman" w:hAnsi="Times New Roman" w:cs="Times New Roman"/>
          <w:sz w:val="26"/>
          <w:szCs w:val="26"/>
          <w:lang w:val="en-US"/>
        </w:rPr>
        <w:t>LoDo</w:t>
      </w:r>
      <w:r w:rsidRPr="00ED110A">
        <w:rPr>
          <w:rFonts w:ascii="Times New Roman" w:hAnsi="Times New Roman" w:cs="Times New Roman"/>
          <w:sz w:val="26"/>
          <w:szCs w:val="26"/>
        </w:rPr>
        <w:t xml:space="preserve"> в исторической части города, ставшего популярным местом у горожан. Со стороны местных сообществ к проекту даунтауна сразу были заявлены определенные требования. Прежде всего они касались идентичности и сохранения уникальных атрибутов местной среды. Кроме того, людям нужна была улучшенная система связанности районов, включающая регулярные автобусные линии и трамвайные маршруты, а также безопасность перемещений. Были требования и к расширению спектра услуг в центре города, и </w:t>
      </w:r>
      <w:r w:rsidR="006840FE">
        <w:rPr>
          <w:rFonts w:ascii="Times New Roman" w:hAnsi="Times New Roman" w:cs="Times New Roman"/>
          <w:sz w:val="26"/>
          <w:szCs w:val="26"/>
        </w:rPr>
        <w:t xml:space="preserve">к </w:t>
      </w:r>
      <w:r w:rsidRPr="00ED110A">
        <w:rPr>
          <w:rFonts w:ascii="Times New Roman" w:hAnsi="Times New Roman" w:cs="Times New Roman"/>
          <w:sz w:val="26"/>
          <w:szCs w:val="26"/>
        </w:rPr>
        <w:t>социальным программам, в том числе по решению проблем бездомности, наркомании и т.</w:t>
      </w:r>
      <w:r w:rsidR="0037282B">
        <w:rPr>
          <w:rFonts w:ascii="Times New Roman" w:hAnsi="Times New Roman" w:cs="Times New Roman"/>
          <w:sz w:val="26"/>
          <w:szCs w:val="26"/>
        </w:rPr>
        <w:t> </w:t>
      </w:r>
      <w:r w:rsidRPr="00ED110A">
        <w:rPr>
          <w:rFonts w:ascii="Times New Roman" w:hAnsi="Times New Roman" w:cs="Times New Roman"/>
          <w:sz w:val="26"/>
          <w:szCs w:val="26"/>
        </w:rPr>
        <w:t xml:space="preserve">п. </w:t>
      </w:r>
    </w:p>
    <w:p w14:paraId="297694C3" w14:textId="4E799DC8" w:rsidR="003137E8" w:rsidRPr="00ED110A" w:rsidRDefault="003137E8" w:rsidP="003137E8">
      <w:pPr>
        <w:jc w:val="both"/>
        <w:rPr>
          <w:rFonts w:ascii="Times New Roman" w:hAnsi="Times New Roman" w:cs="Times New Roman"/>
          <w:sz w:val="26"/>
          <w:szCs w:val="26"/>
        </w:rPr>
      </w:pPr>
      <w:r w:rsidRPr="00ED110A">
        <w:rPr>
          <w:rFonts w:ascii="Times New Roman" w:hAnsi="Times New Roman" w:cs="Times New Roman"/>
          <w:sz w:val="26"/>
          <w:szCs w:val="26"/>
        </w:rPr>
        <w:t xml:space="preserve">Ключевым участником процесса стал общественный </w:t>
      </w:r>
      <w:r w:rsidR="006840FE">
        <w:rPr>
          <w:rFonts w:ascii="Times New Roman" w:hAnsi="Times New Roman" w:cs="Times New Roman"/>
          <w:sz w:val="26"/>
          <w:szCs w:val="26"/>
        </w:rPr>
        <w:t>р</w:t>
      </w:r>
      <w:r w:rsidRPr="00ED110A">
        <w:rPr>
          <w:rFonts w:ascii="Times New Roman" w:hAnsi="Times New Roman" w:cs="Times New Roman"/>
          <w:sz w:val="26"/>
          <w:szCs w:val="26"/>
        </w:rPr>
        <w:t>уководящий комитет (</w:t>
      </w:r>
      <w:r w:rsidRPr="00ED110A">
        <w:rPr>
          <w:rFonts w:ascii="Times New Roman" w:hAnsi="Times New Roman" w:cs="Times New Roman"/>
          <w:sz w:val="26"/>
          <w:szCs w:val="26"/>
          <w:lang w:val="en-US"/>
        </w:rPr>
        <w:t>Steering</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Committee</w:t>
      </w:r>
      <w:r w:rsidRPr="00ED110A">
        <w:rPr>
          <w:rFonts w:ascii="Times New Roman" w:hAnsi="Times New Roman" w:cs="Times New Roman"/>
          <w:sz w:val="26"/>
          <w:szCs w:val="26"/>
        </w:rPr>
        <w:t xml:space="preserve">), который выполнял функции консультативной группы. В него вошли множество игроков из государственного, частного и некоммерческого секторов. Городские власти совместно с </w:t>
      </w:r>
      <w:r w:rsidRPr="00ED110A">
        <w:rPr>
          <w:rFonts w:ascii="Times New Roman" w:hAnsi="Times New Roman" w:cs="Times New Roman"/>
          <w:sz w:val="26"/>
          <w:szCs w:val="26"/>
          <w:lang w:val="en-US"/>
        </w:rPr>
        <w:t>Downtown</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Denver</w:t>
      </w:r>
      <w:r w:rsidRPr="00ED110A">
        <w:rPr>
          <w:rFonts w:ascii="Times New Roman" w:hAnsi="Times New Roman" w:cs="Times New Roman"/>
          <w:sz w:val="26"/>
          <w:szCs w:val="26"/>
        </w:rPr>
        <w:t xml:space="preserve"> </w:t>
      </w:r>
      <w:r w:rsidRPr="00ED110A">
        <w:rPr>
          <w:rFonts w:ascii="Times New Roman" w:hAnsi="Times New Roman" w:cs="Times New Roman"/>
          <w:sz w:val="26"/>
          <w:szCs w:val="26"/>
          <w:lang w:val="en-US"/>
        </w:rPr>
        <w:t>Partnership</w:t>
      </w:r>
      <w:r w:rsidRPr="00ED110A">
        <w:rPr>
          <w:rFonts w:ascii="Times New Roman" w:hAnsi="Times New Roman" w:cs="Times New Roman"/>
          <w:sz w:val="26"/>
          <w:szCs w:val="26"/>
        </w:rPr>
        <w:t xml:space="preserve"> использовали также целый набор форм участия и вовлечения, чтобы сделать их максимально представительными. Так, была проведена серия форумов с участием жителей районов, окружающих центр города, сотрудников и других представителей общественности, которые обладали глубокими знаниями, связанными с частым взаимодействием с общественными и социальными пространствами, </w:t>
      </w:r>
      <w:r w:rsidR="006840FE" w:rsidRPr="00ED110A">
        <w:rPr>
          <w:rFonts w:ascii="Times New Roman" w:hAnsi="Times New Roman" w:cs="Times New Roman"/>
          <w:sz w:val="26"/>
          <w:szCs w:val="26"/>
        </w:rPr>
        <w:t xml:space="preserve">использованием </w:t>
      </w:r>
      <w:r w:rsidRPr="00ED110A">
        <w:rPr>
          <w:rFonts w:ascii="Times New Roman" w:hAnsi="Times New Roman" w:cs="Times New Roman"/>
          <w:sz w:val="26"/>
          <w:szCs w:val="26"/>
        </w:rPr>
        <w:t xml:space="preserve">удобств и услуг в центре города. </w:t>
      </w:r>
    </w:p>
    <w:p w14:paraId="4535B782" w14:textId="5D1FF5BD" w:rsidR="003137E8" w:rsidRPr="00ED110A" w:rsidRDefault="003137E8" w:rsidP="003137E8">
      <w:pPr>
        <w:jc w:val="both"/>
        <w:rPr>
          <w:rFonts w:ascii="Times New Roman" w:hAnsi="Times New Roman" w:cs="Times New Roman"/>
          <w:sz w:val="26"/>
          <w:szCs w:val="26"/>
        </w:rPr>
      </w:pPr>
      <w:r w:rsidRPr="00ED110A">
        <w:rPr>
          <w:rFonts w:ascii="Times New Roman" w:hAnsi="Times New Roman" w:cs="Times New Roman"/>
          <w:sz w:val="26"/>
          <w:szCs w:val="26"/>
        </w:rPr>
        <w:t>В целом направление политики развития проекта даунтауна было именно таким, какое могли обеспечить только жители города, владельцы бизнесов, сотрудники и другие заинтересованные стороны, поскольку способность города реализовать этот план зависела в конце концов от постоянных партнерских отношений и поддержки ряда учреждений и организаций. В 2007 год</w:t>
      </w:r>
      <w:r w:rsidR="006840FE">
        <w:rPr>
          <w:rFonts w:ascii="Times New Roman" w:hAnsi="Times New Roman" w:cs="Times New Roman"/>
          <w:sz w:val="26"/>
          <w:szCs w:val="26"/>
        </w:rPr>
        <w:t>у</w:t>
      </w:r>
      <w:r w:rsidRPr="00ED110A">
        <w:rPr>
          <w:rFonts w:ascii="Times New Roman" w:hAnsi="Times New Roman" w:cs="Times New Roman"/>
          <w:sz w:val="26"/>
          <w:szCs w:val="26"/>
        </w:rPr>
        <w:t xml:space="preserve"> городской совет Денвера объявил центр города пешеходной приоритетной зоной. За этим последовал стратегический план, касающийся развития транспорта, и другие преобразования. </w:t>
      </w:r>
    </w:p>
    <w:p w14:paraId="38CDD8AF" w14:textId="77777777" w:rsidR="003137E8" w:rsidRPr="00ED110A" w:rsidRDefault="003137E8" w:rsidP="003137E8">
      <w:pPr>
        <w:jc w:val="both"/>
        <w:rPr>
          <w:rFonts w:ascii="Times New Roman" w:hAnsi="Times New Roman" w:cs="Times New Roman"/>
          <w:sz w:val="26"/>
          <w:szCs w:val="26"/>
        </w:rPr>
      </w:pPr>
      <w:r w:rsidRPr="00ED110A">
        <w:rPr>
          <w:rFonts w:ascii="Times New Roman" w:hAnsi="Times New Roman" w:cs="Times New Roman"/>
          <w:sz w:val="26"/>
          <w:szCs w:val="26"/>
        </w:rPr>
        <w:t>В целом участие сообщества уравновесило тенденцию профессиональных проектировщиков и инженеров переоценивать стратегии снижения затрат и «создания стоимости» в пользу партисипативных проектов со множеством выгод, приводящих к значительному улучшению городской и природной среды. Хотя эти планы по своей сути были более дорогостоящими, чем скромные и менее инклюзивные процессы, они в итоге были более ресурсными из-за широкого уровня общественной поддержки.</w:t>
      </w:r>
    </w:p>
    <w:p w14:paraId="4BFE7EFA" w14:textId="237BAB3B" w:rsidR="003137E8" w:rsidRPr="00ED110A" w:rsidRDefault="003137E8" w:rsidP="003137E8">
      <w:pPr>
        <w:jc w:val="both"/>
        <w:rPr>
          <w:rFonts w:ascii="Times New Roman" w:hAnsi="Times New Roman" w:cs="Times New Roman"/>
          <w:sz w:val="26"/>
          <w:szCs w:val="26"/>
        </w:rPr>
      </w:pPr>
      <w:r w:rsidRPr="00ED110A">
        <w:rPr>
          <w:rFonts w:ascii="Times New Roman" w:hAnsi="Times New Roman" w:cs="Times New Roman"/>
          <w:sz w:val="26"/>
          <w:szCs w:val="26"/>
        </w:rPr>
        <w:t>Сегодня на сайте правительства города Денвера жителям предлагается участвовать в планировании на постоянной основе в самом разном формате</w:t>
      </w:r>
      <w:r w:rsidRPr="00ED110A">
        <w:rPr>
          <w:rStyle w:val="ad"/>
          <w:rFonts w:ascii="Times New Roman" w:hAnsi="Times New Roman" w:cs="Times New Roman"/>
          <w:sz w:val="26"/>
          <w:szCs w:val="26"/>
        </w:rPr>
        <w:footnoteReference w:id="95"/>
      </w:r>
      <w:r w:rsidR="002F7B1B">
        <w:rPr>
          <w:rFonts w:ascii="Times New Roman" w:hAnsi="Times New Roman" w:cs="Times New Roman"/>
          <w:sz w:val="26"/>
          <w:szCs w:val="26"/>
        </w:rPr>
        <w:t>.</w:t>
      </w:r>
      <w:r w:rsidRPr="00ED110A">
        <w:rPr>
          <w:rFonts w:ascii="Times New Roman" w:hAnsi="Times New Roman" w:cs="Times New Roman"/>
          <w:sz w:val="26"/>
          <w:szCs w:val="26"/>
        </w:rPr>
        <w:t xml:space="preserve"> Власти города призывают жителей активно формировать свое видение относительно городских проектов (в форме опросов, участия в консультациях), определять приоритеты районов и влиять на то, как реализуются проекты планировки.</w:t>
      </w:r>
    </w:p>
    <w:p w14:paraId="7D5A08A5" w14:textId="77777777" w:rsidR="003137E8" w:rsidRPr="00ED110A" w:rsidRDefault="003137E8" w:rsidP="003137E8">
      <w:pPr>
        <w:jc w:val="both"/>
        <w:rPr>
          <w:rFonts w:ascii="Times New Roman" w:hAnsi="Times New Roman" w:cs="Times New Roman"/>
          <w:sz w:val="26"/>
          <w:szCs w:val="26"/>
        </w:rPr>
      </w:pPr>
    </w:p>
    <w:p w14:paraId="4E67FCA3" w14:textId="77777777" w:rsidR="003137E8" w:rsidRPr="00ED110A" w:rsidRDefault="003137E8" w:rsidP="003137E8">
      <w:pPr>
        <w:pStyle w:val="aa"/>
        <w:spacing w:before="0" w:beforeAutospacing="0" w:after="0" w:afterAutospacing="0"/>
        <w:jc w:val="both"/>
        <w:rPr>
          <w:b/>
          <w:bCs/>
          <w:color w:val="000000"/>
          <w:sz w:val="26"/>
          <w:szCs w:val="26"/>
        </w:rPr>
      </w:pPr>
    </w:p>
    <w:p w14:paraId="0653D455" w14:textId="33A75CA1" w:rsidR="003137E8" w:rsidRPr="00ED110A" w:rsidRDefault="003137E8" w:rsidP="003137E8">
      <w:pPr>
        <w:shd w:val="clear" w:color="auto" w:fill="F2F2F2" w:themeFill="background1" w:themeFillShade="F2"/>
        <w:spacing w:after="0" w:line="240" w:lineRule="auto"/>
        <w:contextualSpacing/>
        <w:jc w:val="both"/>
        <w:rPr>
          <w:rFonts w:ascii="Times New Roman" w:eastAsia="Times New Roman" w:hAnsi="Times New Roman" w:cs="Times New Roman"/>
          <w:sz w:val="26"/>
          <w:szCs w:val="26"/>
          <w:lang w:eastAsia="ru-RU"/>
        </w:rPr>
      </w:pPr>
      <w:r w:rsidRPr="00C15BC7">
        <w:rPr>
          <w:rFonts w:ascii="Times New Roman" w:eastAsia="Times New Roman" w:hAnsi="Times New Roman" w:cs="Times New Roman"/>
          <w:b/>
          <w:bCs/>
          <w:sz w:val="26"/>
          <w:szCs w:val="26"/>
          <w:lang w:eastAsia="ru-RU"/>
        </w:rPr>
        <w:t>3.2</w:t>
      </w:r>
      <w:r w:rsidR="002F7B1B" w:rsidRPr="00C15BC7">
        <w:rPr>
          <w:rFonts w:ascii="Times New Roman" w:eastAsia="Times New Roman" w:hAnsi="Times New Roman" w:cs="Times New Roman"/>
          <w:b/>
          <w:bCs/>
          <w:sz w:val="26"/>
          <w:szCs w:val="26"/>
          <w:lang w:eastAsia="ru-RU"/>
        </w:rPr>
        <w:t>.</w:t>
      </w:r>
      <w:r w:rsidRPr="00C15BC7">
        <w:rPr>
          <w:rFonts w:ascii="Times New Roman" w:eastAsia="Times New Roman" w:hAnsi="Times New Roman" w:cs="Times New Roman"/>
          <w:b/>
          <w:bCs/>
          <w:sz w:val="26"/>
          <w:szCs w:val="26"/>
          <w:lang w:eastAsia="ru-RU"/>
        </w:rPr>
        <w:t xml:space="preserve"> Германия. Модели кооперативного управл</w:t>
      </w:r>
      <w:r w:rsidR="00E04B8A" w:rsidRPr="00C15BC7">
        <w:rPr>
          <w:rFonts w:ascii="Times New Roman" w:eastAsia="Times New Roman" w:hAnsi="Times New Roman" w:cs="Times New Roman"/>
          <w:b/>
          <w:bCs/>
          <w:sz w:val="26"/>
          <w:szCs w:val="26"/>
          <w:lang w:eastAsia="ru-RU"/>
        </w:rPr>
        <w:t>ения и пользования</w:t>
      </w:r>
      <w:r w:rsidR="00E04B8A">
        <w:rPr>
          <w:rFonts w:ascii="Times New Roman" w:eastAsia="Times New Roman" w:hAnsi="Times New Roman" w:cs="Times New Roman"/>
          <w:b/>
          <w:bCs/>
          <w:sz w:val="26"/>
          <w:szCs w:val="26"/>
          <w:lang w:eastAsia="ru-RU"/>
        </w:rPr>
        <w:t xml:space="preserve"> территориями</w:t>
      </w:r>
    </w:p>
    <w:p w14:paraId="59056F8F" w14:textId="2A2AB2DC" w:rsidR="003137E8" w:rsidRPr="00ED110A" w:rsidRDefault="003137E8" w:rsidP="003137E8">
      <w:pPr>
        <w:pStyle w:val="aa"/>
        <w:spacing w:after="0"/>
        <w:jc w:val="both"/>
        <w:rPr>
          <w:color w:val="000000"/>
          <w:spacing w:val="3"/>
          <w:sz w:val="26"/>
          <w:szCs w:val="26"/>
          <w:shd w:val="clear" w:color="auto" w:fill="FFFFFF"/>
        </w:rPr>
      </w:pPr>
      <w:r w:rsidRPr="00ED110A">
        <w:rPr>
          <w:color w:val="000000"/>
          <w:spacing w:val="3"/>
          <w:sz w:val="26"/>
          <w:szCs w:val="26"/>
          <w:shd w:val="clear" w:color="auto" w:fill="FFFFFF"/>
        </w:rPr>
        <w:t>Кейс Берлина, который мы приводим в данном исследовании, раскрывает такой аспект соучаствующего проектирования, как партисипативное пользование территорией. В основном это касается городских творческих групп и сообществ, для которых такой путь оказался эффективной стратегией в борьбе с последствиями джентрификации. В ходе противостояния с городскими властями и девелоперами берлинским сообществам, отстаивающим свое право на городские локации, удалось прийти к созданию новых экономических моделей и юридических форм управления территорией и недвижимостью, которые оказались выгодными для всех сторон – и стейкхолдер</w:t>
      </w:r>
      <w:r w:rsidR="00C15BC7">
        <w:rPr>
          <w:color w:val="000000"/>
          <w:spacing w:val="3"/>
          <w:sz w:val="26"/>
          <w:szCs w:val="26"/>
          <w:shd w:val="clear" w:color="auto" w:fill="FFFFFF"/>
        </w:rPr>
        <w:t>ам</w:t>
      </w:r>
      <w:r w:rsidRPr="00ED110A">
        <w:rPr>
          <w:color w:val="000000"/>
          <w:spacing w:val="3"/>
          <w:sz w:val="26"/>
          <w:szCs w:val="26"/>
          <w:shd w:val="clear" w:color="auto" w:fill="FFFFFF"/>
        </w:rPr>
        <w:t>, и местны</w:t>
      </w:r>
      <w:r w:rsidR="00C15BC7">
        <w:rPr>
          <w:color w:val="000000"/>
          <w:spacing w:val="3"/>
          <w:sz w:val="26"/>
          <w:szCs w:val="26"/>
          <w:shd w:val="clear" w:color="auto" w:fill="FFFFFF"/>
        </w:rPr>
        <w:t>м</w:t>
      </w:r>
      <w:r w:rsidRPr="00ED110A">
        <w:rPr>
          <w:color w:val="000000"/>
          <w:spacing w:val="3"/>
          <w:sz w:val="26"/>
          <w:szCs w:val="26"/>
          <w:shd w:val="clear" w:color="auto" w:fill="FFFFFF"/>
        </w:rPr>
        <w:t xml:space="preserve"> жител</w:t>
      </w:r>
      <w:r w:rsidR="00C15BC7">
        <w:rPr>
          <w:color w:val="000000"/>
          <w:spacing w:val="3"/>
          <w:sz w:val="26"/>
          <w:szCs w:val="26"/>
          <w:shd w:val="clear" w:color="auto" w:fill="FFFFFF"/>
        </w:rPr>
        <w:t>ям</w:t>
      </w:r>
      <w:r w:rsidRPr="00ED110A">
        <w:rPr>
          <w:color w:val="000000"/>
          <w:spacing w:val="3"/>
          <w:sz w:val="26"/>
          <w:szCs w:val="26"/>
          <w:shd w:val="clear" w:color="auto" w:fill="FFFFFF"/>
        </w:rPr>
        <w:t>, и креативны</w:t>
      </w:r>
      <w:r w:rsidR="00C15BC7">
        <w:rPr>
          <w:color w:val="000000"/>
          <w:spacing w:val="3"/>
          <w:sz w:val="26"/>
          <w:szCs w:val="26"/>
          <w:shd w:val="clear" w:color="auto" w:fill="FFFFFF"/>
        </w:rPr>
        <w:t>м</w:t>
      </w:r>
      <w:r w:rsidRPr="00ED110A">
        <w:rPr>
          <w:color w:val="000000"/>
          <w:spacing w:val="3"/>
          <w:sz w:val="26"/>
          <w:szCs w:val="26"/>
          <w:shd w:val="clear" w:color="auto" w:fill="FFFFFF"/>
        </w:rPr>
        <w:t xml:space="preserve"> бизнес</w:t>
      </w:r>
      <w:r w:rsidR="00C15BC7">
        <w:rPr>
          <w:color w:val="000000"/>
          <w:spacing w:val="3"/>
          <w:sz w:val="26"/>
          <w:szCs w:val="26"/>
          <w:shd w:val="clear" w:color="auto" w:fill="FFFFFF"/>
        </w:rPr>
        <w:t>ам</w:t>
      </w:r>
      <w:r w:rsidR="002074D8">
        <w:rPr>
          <w:color w:val="000000"/>
          <w:spacing w:val="3"/>
          <w:sz w:val="26"/>
          <w:szCs w:val="26"/>
          <w:shd w:val="clear" w:color="auto" w:fill="FFFFFF"/>
        </w:rPr>
        <w:t>.</w:t>
      </w:r>
    </w:p>
    <w:p w14:paraId="4095A102" w14:textId="535B498B" w:rsidR="003137E8" w:rsidRPr="00ED110A" w:rsidRDefault="003137E8" w:rsidP="003137E8">
      <w:pPr>
        <w:pStyle w:val="aa"/>
        <w:spacing w:before="0" w:beforeAutospacing="0" w:after="0" w:afterAutospacing="0"/>
        <w:jc w:val="both"/>
        <w:rPr>
          <w:sz w:val="26"/>
          <w:szCs w:val="26"/>
        </w:rPr>
      </w:pPr>
      <w:r w:rsidRPr="00ED110A">
        <w:rPr>
          <w:sz w:val="26"/>
          <w:szCs w:val="26"/>
        </w:rPr>
        <w:t xml:space="preserve">1990-е годы в Берлине были временем расцвета </w:t>
      </w:r>
      <w:r w:rsidR="002074D8" w:rsidRPr="00ED110A">
        <w:rPr>
          <w:color w:val="000000"/>
          <w:sz w:val="26"/>
          <w:szCs w:val="26"/>
        </w:rPr>
        <w:t>скв</w:t>
      </w:r>
      <w:r w:rsidR="00503AFB">
        <w:rPr>
          <w:color w:val="000000"/>
          <w:sz w:val="26"/>
          <w:szCs w:val="26"/>
        </w:rPr>
        <w:t>о</w:t>
      </w:r>
      <w:r w:rsidR="002074D8" w:rsidRPr="00ED110A">
        <w:rPr>
          <w:color w:val="000000"/>
          <w:sz w:val="26"/>
          <w:szCs w:val="26"/>
        </w:rPr>
        <w:t>тт</w:t>
      </w:r>
      <w:r w:rsidR="00503AFB">
        <w:rPr>
          <w:color w:val="000000"/>
          <w:sz w:val="26"/>
          <w:szCs w:val="26"/>
        </w:rPr>
        <w:t>инга</w:t>
      </w:r>
      <w:r w:rsidRPr="00ED110A">
        <w:rPr>
          <w:sz w:val="26"/>
          <w:szCs w:val="26"/>
        </w:rPr>
        <w:t xml:space="preserve">: здания заселяли неформальные группы художников, дизайнеров и других представителей креативных сообществ, что сказывалось на атмосфере целого района, повышении привлекательности территории и формировании креативных кластеров. Но к 2000-м пустующих зданий в городе практически не осталось и механизм прихода сообществ на новые локации несколько изменился. Стала широко применяться форма «временного» (промежуточного) использования (Zwischennutzung): она давала арендаторам льготные условия, которые позволяли развиваться некоммерческим организациям и разным творческим стартапам в центральных районах Берлина (в основном бывших промзонах). </w:t>
      </w:r>
      <w:r w:rsidR="00E472D7">
        <w:rPr>
          <w:sz w:val="26"/>
          <w:szCs w:val="26"/>
        </w:rPr>
        <w:t>При этом</w:t>
      </w:r>
      <w:r w:rsidRPr="00ED110A">
        <w:rPr>
          <w:sz w:val="26"/>
          <w:szCs w:val="26"/>
        </w:rPr>
        <w:t xml:space="preserve"> для собственника было важно, что арендаторы «присматривали» за зданием на случай пожара и </w:t>
      </w:r>
      <w:r w:rsidR="0091227A">
        <w:rPr>
          <w:sz w:val="26"/>
          <w:szCs w:val="26"/>
        </w:rPr>
        <w:t>проч.</w:t>
      </w:r>
      <w:r w:rsidRPr="00ED110A">
        <w:rPr>
          <w:sz w:val="26"/>
          <w:szCs w:val="26"/>
        </w:rPr>
        <w:t xml:space="preserve"> </w:t>
      </w:r>
    </w:p>
    <w:p w14:paraId="474E9E52" w14:textId="77777777" w:rsidR="003137E8" w:rsidRPr="00ED110A" w:rsidRDefault="003137E8" w:rsidP="003137E8">
      <w:pPr>
        <w:pStyle w:val="aa"/>
        <w:spacing w:before="0" w:beforeAutospacing="0" w:after="0" w:afterAutospacing="0"/>
        <w:jc w:val="both"/>
        <w:rPr>
          <w:sz w:val="26"/>
          <w:szCs w:val="26"/>
        </w:rPr>
      </w:pPr>
    </w:p>
    <w:p w14:paraId="2E1C8C67" w14:textId="2728BFA2" w:rsidR="003137E8" w:rsidRPr="00ED110A" w:rsidRDefault="003137E8" w:rsidP="003137E8">
      <w:pPr>
        <w:jc w:val="both"/>
        <w:rPr>
          <w:rFonts w:ascii="Times New Roman" w:hAnsi="Times New Roman" w:cs="Times New Roman"/>
          <w:sz w:val="26"/>
          <w:szCs w:val="26"/>
        </w:rPr>
      </w:pPr>
      <w:r w:rsidRPr="00ED110A">
        <w:rPr>
          <w:rFonts w:ascii="Times New Roman" w:hAnsi="Times New Roman" w:cs="Times New Roman"/>
          <w:sz w:val="26"/>
          <w:szCs w:val="26"/>
        </w:rPr>
        <w:t>Для реализац</w:t>
      </w:r>
      <w:r w:rsidR="00E472D7">
        <w:rPr>
          <w:rFonts w:ascii="Times New Roman" w:hAnsi="Times New Roman" w:cs="Times New Roman"/>
          <w:sz w:val="26"/>
          <w:szCs w:val="26"/>
        </w:rPr>
        <w:t>ии этой стратегии был</w:t>
      </w:r>
      <w:r w:rsidRPr="00ED110A">
        <w:rPr>
          <w:rFonts w:ascii="Times New Roman" w:hAnsi="Times New Roman" w:cs="Times New Roman"/>
          <w:sz w:val="26"/>
          <w:szCs w:val="26"/>
        </w:rPr>
        <w:t xml:space="preserve"> разработан ряд мер государственной поддержки. Впрочем, эти меры носили также временный характер, и сама форма пользования не позволяла сообществам долгое время занимать облюбованную локацию. Арт-кластеры рассматривались собственником именно как промежуточные пользователи: их пребывание запускало процессы джентрификации и повышения популярности территории, рос интерес к недвижимости в районе и</w:t>
      </w:r>
      <w:r w:rsidR="00E472D7">
        <w:rPr>
          <w:rFonts w:ascii="Times New Roman" w:hAnsi="Times New Roman" w:cs="Times New Roman"/>
          <w:sz w:val="26"/>
          <w:szCs w:val="26"/>
        </w:rPr>
        <w:t>,</w:t>
      </w:r>
      <w:r w:rsidRPr="00ED110A">
        <w:rPr>
          <w:rFonts w:ascii="Times New Roman" w:hAnsi="Times New Roman" w:cs="Times New Roman"/>
          <w:sz w:val="26"/>
          <w:szCs w:val="26"/>
        </w:rPr>
        <w:t xml:space="preserve"> как следствие</w:t>
      </w:r>
      <w:r w:rsidR="00E472D7">
        <w:rPr>
          <w:rFonts w:ascii="Times New Roman" w:hAnsi="Times New Roman" w:cs="Times New Roman"/>
          <w:sz w:val="26"/>
          <w:szCs w:val="26"/>
        </w:rPr>
        <w:t>,</w:t>
      </w:r>
      <w:r w:rsidR="00C37B20">
        <w:rPr>
          <w:rFonts w:ascii="Times New Roman" w:hAnsi="Times New Roman" w:cs="Times New Roman"/>
          <w:sz w:val="26"/>
          <w:szCs w:val="26"/>
        </w:rPr>
        <w:t xml:space="preserve"> </w:t>
      </w:r>
      <w:r w:rsidRPr="00ED110A">
        <w:rPr>
          <w:rFonts w:ascii="Times New Roman" w:hAnsi="Times New Roman" w:cs="Times New Roman"/>
          <w:sz w:val="26"/>
          <w:szCs w:val="26"/>
        </w:rPr>
        <w:t>возрастала арендная плата. Такая ситуация, например, произошла в берлинском районе Пренцлауэр</w:t>
      </w:r>
      <w:r w:rsidR="00E472D7">
        <w:rPr>
          <w:rFonts w:ascii="Times New Roman" w:hAnsi="Times New Roman" w:cs="Times New Roman"/>
          <w:sz w:val="26"/>
          <w:szCs w:val="26"/>
        </w:rPr>
        <w:t>-</w:t>
      </w:r>
      <w:r w:rsidRPr="00ED110A">
        <w:rPr>
          <w:rFonts w:ascii="Times New Roman" w:hAnsi="Times New Roman" w:cs="Times New Roman"/>
          <w:sz w:val="26"/>
          <w:szCs w:val="26"/>
        </w:rPr>
        <w:t>Берг в начале 2000-х г</w:t>
      </w:r>
      <w:r w:rsidR="0037282B">
        <w:rPr>
          <w:rFonts w:ascii="Times New Roman" w:hAnsi="Times New Roman" w:cs="Times New Roman"/>
          <w:sz w:val="26"/>
          <w:szCs w:val="26"/>
        </w:rPr>
        <w:t>одов</w:t>
      </w:r>
      <w:r w:rsidRPr="00ED110A">
        <w:rPr>
          <w:rFonts w:ascii="Times New Roman" w:hAnsi="Times New Roman" w:cs="Times New Roman"/>
          <w:sz w:val="26"/>
          <w:szCs w:val="26"/>
        </w:rPr>
        <w:t>. В ответ на повышение стоимости аренды и вытеснение с территории здесь сформировалось целое движение активистов «Мы все</w:t>
      </w:r>
      <w:r w:rsidR="0037282B">
        <w:rPr>
          <w:rFonts w:ascii="Times New Roman" w:hAnsi="Times New Roman" w:cs="Times New Roman"/>
          <w:sz w:val="26"/>
          <w:szCs w:val="26"/>
        </w:rPr>
        <w:t xml:space="preserve"> остаемся!» (Wir bleiben alle!</w:t>
      </w:r>
      <w:r w:rsidRPr="00ED110A">
        <w:rPr>
          <w:rFonts w:ascii="Times New Roman" w:hAnsi="Times New Roman" w:cs="Times New Roman"/>
          <w:sz w:val="26"/>
          <w:szCs w:val="26"/>
        </w:rPr>
        <w:t>).</w:t>
      </w:r>
    </w:p>
    <w:p w14:paraId="18431261" w14:textId="2072D990" w:rsidR="003137E8" w:rsidRPr="00ED110A" w:rsidRDefault="003137E8" w:rsidP="003137E8">
      <w:pPr>
        <w:jc w:val="both"/>
        <w:rPr>
          <w:rFonts w:ascii="Times New Roman" w:hAnsi="Times New Roman" w:cs="Times New Roman"/>
          <w:sz w:val="26"/>
          <w:szCs w:val="26"/>
        </w:rPr>
      </w:pPr>
      <w:r w:rsidRPr="00ED110A">
        <w:rPr>
          <w:rFonts w:ascii="Times New Roman" w:hAnsi="Times New Roman" w:cs="Times New Roman"/>
          <w:sz w:val="26"/>
          <w:szCs w:val="26"/>
        </w:rPr>
        <w:t>Поскольку стартапы постепенно вытесняли офисы «креативщиков» из более прибыльных сегментов, таких как медийные или PR</w:t>
      </w:r>
      <w:r w:rsidR="00F45FE3">
        <w:rPr>
          <w:rFonts w:ascii="Times New Roman" w:hAnsi="Times New Roman" w:cs="Times New Roman"/>
          <w:sz w:val="26"/>
          <w:szCs w:val="26"/>
        </w:rPr>
        <w:t>-</w:t>
      </w:r>
      <w:r w:rsidRPr="00ED110A">
        <w:rPr>
          <w:rFonts w:ascii="Times New Roman" w:hAnsi="Times New Roman" w:cs="Times New Roman"/>
          <w:sz w:val="26"/>
          <w:szCs w:val="26"/>
        </w:rPr>
        <w:t xml:space="preserve">компании, кластеру приходилось в конце концов переезжать на новое место. Но зачастую в новом районе члены креативного сообщества сталкивались с активным сопротивлением жителей, недовольных перспективой скорой джентрификации и повышения стоимости аренды. Эта ситуация подталкивала сообщества Берлина к поиску форм взаимодействия с собственниками и мер поддержки со стороны города. </w:t>
      </w:r>
    </w:p>
    <w:p w14:paraId="6024C73D" w14:textId="5FD7773B" w:rsidR="003137E8" w:rsidRPr="00ED110A" w:rsidRDefault="003137E8" w:rsidP="003137E8">
      <w:pPr>
        <w:jc w:val="both"/>
        <w:rPr>
          <w:rFonts w:ascii="Times New Roman" w:hAnsi="Times New Roman" w:cs="Times New Roman"/>
          <w:sz w:val="26"/>
          <w:szCs w:val="26"/>
        </w:rPr>
      </w:pPr>
      <w:r w:rsidRPr="00E14B6E">
        <w:rPr>
          <w:rFonts w:ascii="Times New Roman" w:hAnsi="Times New Roman" w:cs="Times New Roman"/>
          <w:sz w:val="26"/>
          <w:szCs w:val="26"/>
        </w:rPr>
        <w:t>Выходом стало развитие соучаствующего проектирования, позволяюще</w:t>
      </w:r>
      <w:r w:rsidR="00E14B6E">
        <w:rPr>
          <w:rFonts w:ascii="Times New Roman" w:hAnsi="Times New Roman" w:cs="Times New Roman"/>
          <w:sz w:val="26"/>
          <w:szCs w:val="26"/>
        </w:rPr>
        <w:t>го</w:t>
      </w:r>
      <w:r w:rsidRPr="00E14B6E">
        <w:rPr>
          <w:rFonts w:ascii="Times New Roman" w:hAnsi="Times New Roman" w:cs="Times New Roman"/>
          <w:sz w:val="26"/>
          <w:szCs w:val="26"/>
        </w:rPr>
        <w:t xml:space="preserve"> усадить</w:t>
      </w:r>
      <w:r w:rsidRPr="00ED110A">
        <w:rPr>
          <w:rFonts w:ascii="Times New Roman" w:hAnsi="Times New Roman" w:cs="Times New Roman"/>
          <w:sz w:val="26"/>
          <w:szCs w:val="26"/>
        </w:rPr>
        <w:t xml:space="preserve"> за стол переговоров все заинтересованные в проекте стороны и формировать инициативные группы в противовес «большим игрокам». </w:t>
      </w:r>
      <w:r w:rsidR="005B2E79" w:rsidRPr="00ED110A">
        <w:rPr>
          <w:rFonts w:ascii="Times New Roman" w:hAnsi="Times New Roman" w:cs="Times New Roman"/>
          <w:sz w:val="26"/>
          <w:szCs w:val="26"/>
        </w:rPr>
        <w:t>Жители</w:t>
      </w:r>
      <w:r w:rsidRPr="00ED110A">
        <w:rPr>
          <w:rFonts w:ascii="Times New Roman" w:hAnsi="Times New Roman" w:cs="Times New Roman"/>
          <w:sz w:val="26"/>
          <w:szCs w:val="26"/>
        </w:rPr>
        <w:t>, творческие сообщества</w:t>
      </w:r>
      <w:r w:rsidR="005B2E79">
        <w:rPr>
          <w:rFonts w:ascii="Times New Roman" w:hAnsi="Times New Roman" w:cs="Times New Roman"/>
          <w:sz w:val="26"/>
          <w:szCs w:val="26"/>
        </w:rPr>
        <w:t xml:space="preserve"> и</w:t>
      </w:r>
      <w:r w:rsidRPr="00ED110A">
        <w:rPr>
          <w:rFonts w:ascii="Times New Roman" w:hAnsi="Times New Roman" w:cs="Times New Roman"/>
          <w:sz w:val="26"/>
          <w:szCs w:val="26"/>
        </w:rPr>
        <w:t xml:space="preserve"> эксперты начали </w:t>
      </w:r>
      <w:r w:rsidR="005B2E79">
        <w:rPr>
          <w:rFonts w:ascii="Times New Roman" w:hAnsi="Times New Roman" w:cs="Times New Roman"/>
          <w:sz w:val="26"/>
          <w:szCs w:val="26"/>
        </w:rPr>
        <w:t>с</w:t>
      </w:r>
      <w:r w:rsidR="005B2E79" w:rsidRPr="00ED110A">
        <w:rPr>
          <w:rFonts w:ascii="Times New Roman" w:hAnsi="Times New Roman" w:cs="Times New Roman"/>
          <w:sz w:val="26"/>
          <w:szCs w:val="26"/>
        </w:rPr>
        <w:t xml:space="preserve">овместно </w:t>
      </w:r>
      <w:r w:rsidR="005B2E79">
        <w:rPr>
          <w:rFonts w:ascii="Times New Roman" w:hAnsi="Times New Roman" w:cs="Times New Roman"/>
          <w:sz w:val="26"/>
          <w:szCs w:val="26"/>
        </w:rPr>
        <w:t>вы</w:t>
      </w:r>
      <w:r w:rsidRPr="00ED110A">
        <w:rPr>
          <w:rFonts w:ascii="Times New Roman" w:hAnsi="Times New Roman" w:cs="Times New Roman"/>
          <w:sz w:val="26"/>
          <w:szCs w:val="26"/>
        </w:rPr>
        <w:t>рабатывать альтернативные сценарии развития зданий и территорий, принимать участие в проектных семинарах, трехсторонних переговорах с девелоперами и городскими властями, а также в разработке законодательных поправок, регулирующих управление городскими территориями.</w:t>
      </w:r>
    </w:p>
    <w:p w14:paraId="7DFC4B3E" w14:textId="4A44654A" w:rsidR="003137E8" w:rsidRPr="00ED110A" w:rsidRDefault="003137E8" w:rsidP="003137E8">
      <w:pPr>
        <w:jc w:val="both"/>
        <w:rPr>
          <w:rFonts w:ascii="Times New Roman" w:hAnsi="Times New Roman" w:cs="Times New Roman"/>
          <w:sz w:val="26"/>
          <w:szCs w:val="26"/>
        </w:rPr>
      </w:pPr>
      <w:r w:rsidRPr="00ED110A">
        <w:rPr>
          <w:rFonts w:ascii="Times New Roman" w:hAnsi="Times New Roman" w:cs="Times New Roman"/>
          <w:sz w:val="26"/>
          <w:szCs w:val="26"/>
        </w:rPr>
        <w:t>Другая форма взаимодействия города с сообществами касается развития форм партисипаторной собственности</w:t>
      </w:r>
      <w:r w:rsidR="00E14B6E">
        <w:rPr>
          <w:rFonts w:ascii="Times New Roman" w:hAnsi="Times New Roman" w:cs="Times New Roman"/>
          <w:sz w:val="26"/>
          <w:szCs w:val="26"/>
        </w:rPr>
        <w:t>,</w:t>
      </w:r>
      <w:r w:rsidRPr="00ED110A">
        <w:rPr>
          <w:rFonts w:ascii="Times New Roman" w:hAnsi="Times New Roman" w:cs="Times New Roman"/>
          <w:sz w:val="26"/>
          <w:szCs w:val="26"/>
        </w:rPr>
        <w:t xml:space="preserve"> когда арендаторы превращаются в сособственников, и это помогает им сохранять за собой обжитую локацию. В частности, они приобретают форму «художественных коммун» из совладельцев, которые сохраняют территорию, разрабатывают способы привлечения средств для ее реновации и развития. Получается такой неклассический девелопмент, который делает благополучателями не только застройщика, но и местные сообщества – все участники заинтересованы в повышении качества жизни в районе.</w:t>
      </w:r>
    </w:p>
    <w:p w14:paraId="52DF92CB" w14:textId="4D9D8264" w:rsidR="003137E8" w:rsidRPr="00ED110A" w:rsidRDefault="003137E8" w:rsidP="003137E8">
      <w:pPr>
        <w:jc w:val="both"/>
        <w:rPr>
          <w:rFonts w:ascii="Times New Roman" w:hAnsi="Times New Roman" w:cs="Times New Roman"/>
          <w:sz w:val="26"/>
          <w:szCs w:val="26"/>
        </w:rPr>
      </w:pPr>
      <w:r w:rsidRPr="00ED110A">
        <w:rPr>
          <w:rFonts w:ascii="Times New Roman" w:hAnsi="Times New Roman" w:cs="Times New Roman"/>
          <w:sz w:val="26"/>
          <w:szCs w:val="26"/>
        </w:rPr>
        <w:t>Примером проекта такого рода является Holzmarkt – территория вдоль реки Шпре. В начале 2000-х город выставил ее на торги и была намечена реализация крупного девелоперского проекта MediaSpree – застройки всего берега офисными и корпоративными зданиями. В ответ среди жителей поднялась волна протеста под лозу</w:t>
      </w:r>
      <w:r w:rsidR="005B2E79">
        <w:rPr>
          <w:rFonts w:ascii="Times New Roman" w:hAnsi="Times New Roman" w:cs="Times New Roman"/>
          <w:sz w:val="26"/>
          <w:szCs w:val="26"/>
        </w:rPr>
        <w:t>нгом «Берег Шпре – для всех» (</w:t>
      </w:r>
      <w:r w:rsidRPr="00ED110A">
        <w:rPr>
          <w:rFonts w:ascii="Times New Roman" w:hAnsi="Times New Roman" w:cs="Times New Roman"/>
          <w:sz w:val="26"/>
          <w:szCs w:val="26"/>
        </w:rPr>
        <w:t xml:space="preserve">Spreeuffer fuer alle). </w:t>
      </w:r>
    </w:p>
    <w:p w14:paraId="660F4697" w14:textId="2A0EF533" w:rsidR="003137E8" w:rsidRPr="00ED110A" w:rsidRDefault="003137E8" w:rsidP="003137E8">
      <w:pPr>
        <w:jc w:val="both"/>
        <w:rPr>
          <w:rFonts w:ascii="Times New Roman" w:hAnsi="Times New Roman" w:cs="Times New Roman"/>
          <w:sz w:val="26"/>
          <w:szCs w:val="26"/>
        </w:rPr>
      </w:pPr>
      <w:r w:rsidRPr="00ED110A">
        <w:rPr>
          <w:rFonts w:ascii="Times New Roman" w:hAnsi="Times New Roman" w:cs="Times New Roman"/>
          <w:sz w:val="26"/>
          <w:szCs w:val="26"/>
        </w:rPr>
        <w:t>В качестве альтернативы группа представителей творческих индустрий</w:t>
      </w:r>
      <w:r w:rsidR="00F37471">
        <w:rPr>
          <w:rFonts w:ascii="Times New Roman" w:hAnsi="Times New Roman" w:cs="Times New Roman"/>
          <w:sz w:val="26"/>
          <w:szCs w:val="26"/>
        </w:rPr>
        <w:t>:</w:t>
      </w:r>
      <w:r w:rsidRPr="00ED110A">
        <w:rPr>
          <w:rFonts w:ascii="Times New Roman" w:hAnsi="Times New Roman" w:cs="Times New Roman"/>
          <w:sz w:val="26"/>
          <w:szCs w:val="26"/>
        </w:rPr>
        <w:t xml:space="preserve"> театр DingDongDom, общество городского садоводства Moerchenpark, ресторан Fame, клуб Kater Blau и др. </w:t>
      </w:r>
      <w:r w:rsidR="00F37471" w:rsidRPr="00ED110A">
        <w:rPr>
          <w:rFonts w:ascii="Times New Roman" w:hAnsi="Times New Roman" w:cs="Times New Roman"/>
          <w:sz w:val="26"/>
          <w:szCs w:val="26"/>
        </w:rPr>
        <w:t>–</w:t>
      </w:r>
      <w:r w:rsidR="00F37471">
        <w:rPr>
          <w:rFonts w:ascii="Times New Roman" w:hAnsi="Times New Roman" w:cs="Times New Roman"/>
          <w:sz w:val="26"/>
          <w:szCs w:val="26"/>
        </w:rPr>
        <w:t xml:space="preserve"> </w:t>
      </w:r>
      <w:r w:rsidRPr="00ED110A">
        <w:rPr>
          <w:rFonts w:ascii="Times New Roman" w:hAnsi="Times New Roman" w:cs="Times New Roman"/>
          <w:sz w:val="26"/>
          <w:szCs w:val="26"/>
        </w:rPr>
        <w:t>предложили устойчивую модель развития территории. В качестве инвестора удалось привлечь швейцарский пенсионный фонд Abendrot, получивший право аренды территории на берегу Шпре на 99 лет. Альтернативный проект назывался Holzmarkt (Хольцмаркт), и он предложил новую модель управления территорией, в основе которой было создание уникального городского сообщества. Принципами подхода были сохранение идентичности района, открытость и доступность общественного пространства и его инфраструктуры</w:t>
      </w:r>
      <w:r w:rsidR="00F37471">
        <w:rPr>
          <w:rFonts w:ascii="Times New Roman" w:hAnsi="Times New Roman" w:cs="Times New Roman"/>
          <w:sz w:val="26"/>
          <w:szCs w:val="26"/>
        </w:rPr>
        <w:t>, а г</w:t>
      </w:r>
      <w:r w:rsidRPr="00ED110A">
        <w:rPr>
          <w:rFonts w:ascii="Times New Roman" w:hAnsi="Times New Roman" w:cs="Times New Roman"/>
          <w:sz w:val="26"/>
          <w:szCs w:val="26"/>
        </w:rPr>
        <w:t>лавный посыл</w:t>
      </w:r>
      <w:r w:rsidR="00F37471">
        <w:rPr>
          <w:rFonts w:ascii="Times New Roman" w:hAnsi="Times New Roman" w:cs="Times New Roman"/>
          <w:sz w:val="26"/>
          <w:szCs w:val="26"/>
        </w:rPr>
        <w:t xml:space="preserve"> </w:t>
      </w:r>
      <w:r w:rsidRPr="00ED110A">
        <w:rPr>
          <w:rFonts w:ascii="Times New Roman" w:hAnsi="Times New Roman" w:cs="Times New Roman"/>
          <w:sz w:val="26"/>
          <w:szCs w:val="26"/>
        </w:rPr>
        <w:t xml:space="preserve">– сделать выгодоприобретателями не инвестора, а горожан. </w:t>
      </w:r>
    </w:p>
    <w:p w14:paraId="73140EAE" w14:textId="7B7C6C5A" w:rsidR="003137E8" w:rsidRPr="00ED110A" w:rsidRDefault="003137E8" w:rsidP="003137E8">
      <w:pPr>
        <w:jc w:val="both"/>
        <w:rPr>
          <w:rFonts w:ascii="Times New Roman" w:hAnsi="Times New Roman" w:cs="Times New Roman"/>
          <w:sz w:val="26"/>
          <w:szCs w:val="26"/>
        </w:rPr>
      </w:pPr>
      <w:r w:rsidRPr="00ED110A">
        <w:rPr>
          <w:rFonts w:ascii="Times New Roman" w:hAnsi="Times New Roman" w:cs="Times New Roman"/>
          <w:sz w:val="26"/>
          <w:szCs w:val="26"/>
        </w:rPr>
        <w:t>Модель управления основана на партисипативной собственности: по сути, это кооператив, стать участником которого может частное лицо или организация при условии взноса в размере от 25 тыс</w:t>
      </w:r>
      <w:r w:rsidR="0068326B">
        <w:rPr>
          <w:rFonts w:ascii="Times New Roman" w:hAnsi="Times New Roman" w:cs="Times New Roman"/>
          <w:sz w:val="26"/>
          <w:szCs w:val="26"/>
        </w:rPr>
        <w:t>.</w:t>
      </w:r>
      <w:r w:rsidRPr="00ED110A">
        <w:rPr>
          <w:rFonts w:ascii="Times New Roman" w:hAnsi="Times New Roman" w:cs="Times New Roman"/>
          <w:sz w:val="26"/>
          <w:szCs w:val="26"/>
        </w:rPr>
        <w:t xml:space="preserve"> евро и получении одобрения других членов. Кооператив был активно включен в разработку проекта, предусматривающего создание общественного пространства в прибрежной зоне и формирование центра общественной жизни района, где есть свой рынок, клуб, разв</w:t>
      </w:r>
      <w:r w:rsidR="0091227A">
        <w:rPr>
          <w:rFonts w:ascii="Times New Roman" w:hAnsi="Times New Roman" w:cs="Times New Roman"/>
          <w:sz w:val="26"/>
          <w:szCs w:val="26"/>
        </w:rPr>
        <w:t>лечения, отель, мастерские, IT-</w:t>
      </w:r>
      <w:r w:rsidRPr="00ED110A">
        <w:rPr>
          <w:rFonts w:ascii="Times New Roman" w:hAnsi="Times New Roman" w:cs="Times New Roman"/>
          <w:sz w:val="26"/>
          <w:szCs w:val="26"/>
        </w:rPr>
        <w:t xml:space="preserve">инкубатор и </w:t>
      </w:r>
      <w:r w:rsidR="0091227A">
        <w:rPr>
          <w:rFonts w:ascii="Times New Roman" w:hAnsi="Times New Roman" w:cs="Times New Roman"/>
          <w:sz w:val="26"/>
          <w:szCs w:val="26"/>
        </w:rPr>
        <w:t>проч.</w:t>
      </w:r>
    </w:p>
    <w:p w14:paraId="638424C4" w14:textId="503885F6" w:rsidR="003137E8" w:rsidRPr="00ED110A" w:rsidRDefault="003137E8" w:rsidP="003137E8">
      <w:pPr>
        <w:jc w:val="both"/>
        <w:rPr>
          <w:rFonts w:ascii="Times New Roman" w:hAnsi="Times New Roman" w:cs="Times New Roman"/>
          <w:sz w:val="26"/>
          <w:szCs w:val="26"/>
        </w:rPr>
      </w:pPr>
      <w:r w:rsidRPr="00ED110A">
        <w:rPr>
          <w:rFonts w:ascii="Times New Roman" w:hAnsi="Times New Roman" w:cs="Times New Roman"/>
          <w:sz w:val="26"/>
          <w:szCs w:val="26"/>
        </w:rPr>
        <w:t>Жители и творческие бизнесы с позиции соинвесторов имеют возможность оказывать прямое влияние на развитие территории, что позволяет качественно менять подход к городским пространствам, улучшать</w:t>
      </w:r>
      <w:r w:rsidR="00D14C41">
        <w:rPr>
          <w:rFonts w:ascii="Times New Roman" w:hAnsi="Times New Roman" w:cs="Times New Roman"/>
          <w:sz w:val="26"/>
          <w:szCs w:val="26"/>
        </w:rPr>
        <w:t xml:space="preserve"> их</w:t>
      </w:r>
      <w:r w:rsidRPr="00ED110A">
        <w:rPr>
          <w:rFonts w:ascii="Times New Roman" w:hAnsi="Times New Roman" w:cs="Times New Roman"/>
          <w:sz w:val="26"/>
          <w:szCs w:val="26"/>
        </w:rPr>
        <w:t xml:space="preserve"> не только с позиции благоустройства, но и социального климата, что делает планирование гораздо более жизнеспособным. </w:t>
      </w:r>
    </w:p>
    <w:p w14:paraId="5F836145" w14:textId="77777777" w:rsidR="003137E8" w:rsidRPr="00ED110A" w:rsidRDefault="003137E8" w:rsidP="003137E8">
      <w:pPr>
        <w:pStyle w:val="aa"/>
        <w:spacing w:before="0" w:beforeAutospacing="0" w:after="0" w:afterAutospacing="0"/>
        <w:jc w:val="both"/>
        <w:rPr>
          <w:b/>
          <w:bCs/>
          <w:color w:val="000000"/>
          <w:sz w:val="26"/>
          <w:szCs w:val="26"/>
        </w:rPr>
      </w:pPr>
    </w:p>
    <w:p w14:paraId="4E378DC0" w14:textId="77777777" w:rsidR="003137E8" w:rsidRPr="00ED110A" w:rsidRDefault="003137E8" w:rsidP="003137E8">
      <w:pPr>
        <w:pStyle w:val="aa"/>
        <w:spacing w:before="0" w:beforeAutospacing="0" w:after="0" w:afterAutospacing="0"/>
        <w:jc w:val="both"/>
        <w:rPr>
          <w:b/>
          <w:bCs/>
          <w:color w:val="000000"/>
          <w:sz w:val="26"/>
          <w:szCs w:val="26"/>
        </w:rPr>
      </w:pPr>
    </w:p>
    <w:p w14:paraId="4445D7FD" w14:textId="77777777" w:rsidR="003137E8" w:rsidRPr="00ED110A" w:rsidRDefault="003137E8" w:rsidP="003137E8">
      <w:pPr>
        <w:shd w:val="clear" w:color="auto" w:fill="F2F2F2" w:themeFill="background1" w:themeFillShade="F2"/>
        <w:spacing w:after="0" w:line="240" w:lineRule="auto"/>
        <w:contextualSpacing/>
        <w:jc w:val="both"/>
        <w:rPr>
          <w:rFonts w:ascii="Times New Roman" w:eastAsia="Times New Roman" w:hAnsi="Times New Roman" w:cs="Times New Roman"/>
          <w:b/>
          <w:bCs/>
          <w:sz w:val="26"/>
          <w:szCs w:val="26"/>
          <w:lang w:eastAsia="ru-RU"/>
        </w:rPr>
      </w:pPr>
      <w:r w:rsidRPr="00ED110A">
        <w:rPr>
          <w:rFonts w:ascii="Times New Roman" w:eastAsia="Times New Roman" w:hAnsi="Times New Roman" w:cs="Times New Roman"/>
          <w:b/>
          <w:bCs/>
          <w:sz w:val="26"/>
          <w:szCs w:val="26"/>
          <w:lang w:eastAsia="ru-RU"/>
        </w:rPr>
        <w:t>3.1. Колумбия. Социальный урбанизм и партисипативное бюджетирование</w:t>
      </w:r>
    </w:p>
    <w:p w14:paraId="467BEB90" w14:textId="77777777" w:rsidR="003137E8" w:rsidRPr="00ED110A" w:rsidRDefault="003137E8" w:rsidP="003137E8">
      <w:pPr>
        <w:pStyle w:val="aa"/>
        <w:spacing w:before="0" w:beforeAutospacing="0" w:after="0" w:afterAutospacing="0"/>
        <w:jc w:val="both"/>
        <w:rPr>
          <w:b/>
          <w:sz w:val="26"/>
          <w:szCs w:val="26"/>
        </w:rPr>
      </w:pPr>
    </w:p>
    <w:p w14:paraId="1B08C74F" w14:textId="5B6FDC11" w:rsidR="003137E8" w:rsidRPr="00ED110A" w:rsidRDefault="003137E8" w:rsidP="003137E8">
      <w:pPr>
        <w:pStyle w:val="aa"/>
        <w:spacing w:before="0" w:beforeAutospacing="0" w:after="0" w:afterAutospacing="0"/>
        <w:jc w:val="both"/>
        <w:rPr>
          <w:color w:val="000000"/>
          <w:sz w:val="26"/>
          <w:szCs w:val="26"/>
        </w:rPr>
      </w:pPr>
      <w:r w:rsidRPr="00ED110A">
        <w:rPr>
          <w:sz w:val="26"/>
          <w:szCs w:val="26"/>
        </w:rPr>
        <w:t xml:space="preserve">Столица Колумбии Богота и второй по величине город Медельин прославились как уникальные кейсы «социального урбанизма». Политика социальной интеграции, в которой градостроительное, экономическое и социальное развитие были взаимоувязаны на основе идей равенства и благополучия жителей, дали впечатляющий результат: мегаполисы смогли справиться с такими острыми проблемами, как </w:t>
      </w:r>
      <w:r w:rsidR="00CB1053">
        <w:rPr>
          <w:sz w:val="26"/>
          <w:szCs w:val="26"/>
        </w:rPr>
        <w:t>сложная</w:t>
      </w:r>
      <w:r w:rsidRPr="00ED110A">
        <w:rPr>
          <w:sz w:val="26"/>
          <w:szCs w:val="26"/>
        </w:rPr>
        <w:t xml:space="preserve"> криминогенная обстановка, огромное неравенство,</w:t>
      </w:r>
      <w:r w:rsidRPr="00ED110A">
        <w:rPr>
          <w:color w:val="000000"/>
          <w:sz w:val="26"/>
          <w:szCs w:val="26"/>
        </w:rPr>
        <w:t xml:space="preserve"> трущобные районы без воды и света, неразвитый транспортный каркас, хаотичное небезопасное движение и </w:t>
      </w:r>
      <w:r w:rsidR="0091227A">
        <w:rPr>
          <w:color w:val="000000"/>
          <w:sz w:val="26"/>
          <w:szCs w:val="26"/>
        </w:rPr>
        <w:t>проч.</w:t>
      </w:r>
    </w:p>
    <w:p w14:paraId="3AD2ECEE" w14:textId="77777777" w:rsidR="003137E8" w:rsidRPr="00ED110A" w:rsidRDefault="003137E8" w:rsidP="003137E8">
      <w:pPr>
        <w:pStyle w:val="aa"/>
        <w:spacing w:before="0" w:beforeAutospacing="0" w:after="0" w:afterAutospacing="0"/>
        <w:jc w:val="both"/>
        <w:rPr>
          <w:color w:val="000000"/>
          <w:sz w:val="26"/>
          <w:szCs w:val="26"/>
        </w:rPr>
      </w:pPr>
    </w:p>
    <w:p w14:paraId="2784458C" w14:textId="07C33074" w:rsidR="003137E8" w:rsidRPr="00ED110A" w:rsidRDefault="003137E8" w:rsidP="003137E8">
      <w:pPr>
        <w:autoSpaceDE w:val="0"/>
        <w:autoSpaceDN w:val="0"/>
        <w:adjustRightInd w:val="0"/>
        <w:spacing w:after="0" w:line="240" w:lineRule="auto"/>
        <w:jc w:val="both"/>
        <w:rPr>
          <w:rFonts w:ascii="Times New Roman" w:hAnsi="Times New Roman" w:cs="Times New Roman"/>
          <w:color w:val="000000"/>
          <w:sz w:val="26"/>
          <w:szCs w:val="26"/>
        </w:rPr>
      </w:pPr>
      <w:r w:rsidRPr="00ED110A">
        <w:rPr>
          <w:rFonts w:ascii="Times New Roman" w:hAnsi="Times New Roman" w:cs="Times New Roman"/>
          <w:color w:val="000000"/>
          <w:sz w:val="26"/>
          <w:szCs w:val="26"/>
        </w:rPr>
        <w:t>Принципы соучаствующего проектирования как основу управленских решений ввели в практику мэры Боготы А. Мокус (сроки в должности мэра: 1995–1997;</w:t>
      </w:r>
      <w:r w:rsidR="0037282B">
        <w:rPr>
          <w:rFonts w:ascii="Times New Roman" w:hAnsi="Times New Roman" w:cs="Times New Roman"/>
          <w:color w:val="000000"/>
          <w:sz w:val="26"/>
          <w:szCs w:val="26"/>
        </w:rPr>
        <w:t xml:space="preserve"> 2001–2003</w:t>
      </w:r>
      <w:r w:rsidRPr="00ED110A">
        <w:rPr>
          <w:rFonts w:ascii="Times New Roman" w:hAnsi="Times New Roman" w:cs="Times New Roman"/>
          <w:color w:val="000000"/>
          <w:sz w:val="26"/>
          <w:szCs w:val="26"/>
        </w:rPr>
        <w:t>) и Э. Пеньялос (сроки в должности мэра: 1998–2001, 2015–2019). А.</w:t>
      </w:r>
      <w:r w:rsidR="00B779D3">
        <w:rPr>
          <w:rFonts w:ascii="Times New Roman" w:hAnsi="Times New Roman" w:cs="Times New Roman"/>
          <w:color w:val="000000"/>
          <w:sz w:val="26"/>
          <w:szCs w:val="26"/>
        </w:rPr>
        <w:t> </w:t>
      </w:r>
      <w:r w:rsidRPr="00ED110A">
        <w:rPr>
          <w:rFonts w:ascii="Times New Roman" w:hAnsi="Times New Roman" w:cs="Times New Roman"/>
          <w:color w:val="000000"/>
          <w:sz w:val="26"/>
          <w:szCs w:val="26"/>
        </w:rPr>
        <w:t>Мокус разработал курс реформ, призванный разорвать порочный круг бедности, экономической тур</w:t>
      </w:r>
      <w:r w:rsidR="005305AE">
        <w:rPr>
          <w:rFonts w:ascii="Times New Roman" w:hAnsi="Times New Roman" w:cs="Times New Roman"/>
          <w:color w:val="000000"/>
          <w:sz w:val="26"/>
          <w:szCs w:val="26"/>
        </w:rPr>
        <w:t>булентности, вызванной наркотра</w:t>
      </w:r>
      <w:r w:rsidRPr="00ED110A">
        <w:rPr>
          <w:rFonts w:ascii="Times New Roman" w:hAnsi="Times New Roman" w:cs="Times New Roman"/>
          <w:color w:val="000000"/>
          <w:sz w:val="26"/>
          <w:szCs w:val="26"/>
        </w:rPr>
        <w:t>фиком и зашкаливающим уровнем преступности</w:t>
      </w:r>
      <w:r w:rsidR="00B779D3">
        <w:rPr>
          <w:rFonts w:ascii="Times New Roman" w:hAnsi="Times New Roman" w:cs="Times New Roman"/>
          <w:color w:val="000000"/>
          <w:sz w:val="26"/>
          <w:szCs w:val="26"/>
        </w:rPr>
        <w:t>,</w:t>
      </w:r>
      <w:r w:rsidRPr="00ED110A">
        <w:rPr>
          <w:rFonts w:ascii="Times New Roman" w:hAnsi="Times New Roman" w:cs="Times New Roman"/>
          <w:color w:val="000000"/>
          <w:sz w:val="26"/>
          <w:szCs w:val="26"/>
        </w:rPr>
        <w:t xml:space="preserve"> путем политики осознанного социокультурного и пространственного планирования. Реформы продолжил сменивший его на посту Э. Пеньялос. Их совместные инициативные управленческие решения позволили сократить преступность в Боготе на 70</w:t>
      </w:r>
      <w:r w:rsidR="007313AA">
        <w:rPr>
          <w:bCs/>
          <w:color w:val="000000"/>
          <w:sz w:val="26"/>
          <w:szCs w:val="26"/>
        </w:rPr>
        <w:t> </w:t>
      </w:r>
      <w:r w:rsidRPr="00ED110A">
        <w:rPr>
          <w:rFonts w:ascii="Times New Roman" w:hAnsi="Times New Roman" w:cs="Times New Roman"/>
          <w:color w:val="000000"/>
          <w:sz w:val="26"/>
          <w:szCs w:val="26"/>
        </w:rPr>
        <w:t>%.</w:t>
      </w:r>
    </w:p>
    <w:p w14:paraId="186CDDC2" w14:textId="77777777" w:rsidR="003137E8" w:rsidRPr="00ED110A" w:rsidRDefault="003137E8" w:rsidP="003137E8">
      <w:pPr>
        <w:autoSpaceDE w:val="0"/>
        <w:autoSpaceDN w:val="0"/>
        <w:adjustRightInd w:val="0"/>
        <w:spacing w:after="0" w:line="240" w:lineRule="auto"/>
        <w:jc w:val="both"/>
        <w:rPr>
          <w:rFonts w:ascii="Times New Roman" w:hAnsi="Times New Roman" w:cs="Times New Roman"/>
          <w:color w:val="000000"/>
          <w:sz w:val="26"/>
          <w:szCs w:val="26"/>
        </w:rPr>
      </w:pPr>
    </w:p>
    <w:p w14:paraId="23842369" w14:textId="73D2BE7F" w:rsidR="003137E8" w:rsidRPr="00ED110A" w:rsidRDefault="003137E8" w:rsidP="003137E8">
      <w:pPr>
        <w:autoSpaceDE w:val="0"/>
        <w:autoSpaceDN w:val="0"/>
        <w:adjustRightInd w:val="0"/>
        <w:spacing w:after="0" w:line="240" w:lineRule="auto"/>
        <w:jc w:val="both"/>
        <w:rPr>
          <w:rFonts w:ascii="Times New Roman" w:hAnsi="Times New Roman" w:cs="Times New Roman"/>
          <w:sz w:val="26"/>
          <w:szCs w:val="26"/>
        </w:rPr>
      </w:pPr>
      <w:r w:rsidRPr="00ED110A">
        <w:rPr>
          <w:rFonts w:ascii="Times New Roman" w:hAnsi="Times New Roman" w:cs="Times New Roman"/>
          <w:color w:val="000000"/>
          <w:sz w:val="26"/>
          <w:szCs w:val="26"/>
        </w:rPr>
        <w:t xml:space="preserve">Прежде всего эти решения касались развития социально-культурной сферы. </w:t>
      </w:r>
      <w:r w:rsidRPr="00ED110A">
        <w:rPr>
          <w:rFonts w:ascii="Times New Roman" w:hAnsi="Times New Roman" w:cs="Times New Roman"/>
          <w:sz w:val="26"/>
          <w:szCs w:val="26"/>
        </w:rPr>
        <w:t>Улучшение городской инфраструктуры стало приоритетной программой, ради которой на 10</w:t>
      </w:r>
      <w:r w:rsidR="007313AA">
        <w:rPr>
          <w:bCs/>
          <w:color w:val="000000"/>
          <w:sz w:val="26"/>
          <w:szCs w:val="26"/>
        </w:rPr>
        <w:t> </w:t>
      </w:r>
      <w:r w:rsidRPr="00ED110A">
        <w:rPr>
          <w:rFonts w:ascii="Times New Roman" w:hAnsi="Times New Roman" w:cs="Times New Roman"/>
          <w:sz w:val="26"/>
          <w:szCs w:val="26"/>
        </w:rPr>
        <w:t>% были повышены городские налоги. Новые городские объекты – п</w:t>
      </w:r>
      <w:r w:rsidRPr="00ED110A">
        <w:rPr>
          <w:rFonts w:ascii="Times New Roman" w:hAnsi="Times New Roman" w:cs="Times New Roman"/>
          <w:color w:val="000000"/>
          <w:sz w:val="26"/>
          <w:szCs w:val="26"/>
        </w:rPr>
        <w:t xml:space="preserve">арки, спортивные площадки, арт-кварталы – формировались на основе запросов местных сообществ. </w:t>
      </w:r>
      <w:r w:rsidRPr="00ED110A">
        <w:rPr>
          <w:rFonts w:ascii="Times New Roman" w:hAnsi="Times New Roman" w:cs="Times New Roman"/>
          <w:sz w:val="26"/>
          <w:szCs w:val="26"/>
        </w:rPr>
        <w:t>Так, в городе с</w:t>
      </w:r>
      <w:r w:rsidR="00BA58BD">
        <w:rPr>
          <w:rFonts w:ascii="Times New Roman" w:hAnsi="Times New Roman" w:cs="Times New Roman"/>
          <w:sz w:val="26"/>
          <w:szCs w:val="26"/>
        </w:rPr>
        <w:t>ложи</w:t>
      </w:r>
      <w:r w:rsidRPr="00ED110A">
        <w:rPr>
          <w:rFonts w:ascii="Times New Roman" w:hAnsi="Times New Roman" w:cs="Times New Roman"/>
          <w:sz w:val="26"/>
          <w:szCs w:val="26"/>
        </w:rPr>
        <w:t>лась система библиотечных парков, объединившая публичные библиотеки, школы и рекреационные пространства в современные центры образования, культуры, спорта. Они стали новыми аттракторами в самых бедных и неблагополучных районах, запустив в них процессы социокультурной трансформации.</w:t>
      </w:r>
    </w:p>
    <w:p w14:paraId="1F4F3502" w14:textId="77777777" w:rsidR="003137E8" w:rsidRPr="00ED110A" w:rsidRDefault="003137E8" w:rsidP="003137E8">
      <w:pPr>
        <w:autoSpaceDE w:val="0"/>
        <w:autoSpaceDN w:val="0"/>
        <w:adjustRightInd w:val="0"/>
        <w:spacing w:after="0" w:line="240" w:lineRule="auto"/>
        <w:jc w:val="both"/>
        <w:rPr>
          <w:rFonts w:ascii="Times New Roman" w:hAnsi="Times New Roman" w:cs="Times New Roman"/>
          <w:sz w:val="26"/>
          <w:szCs w:val="26"/>
        </w:rPr>
      </w:pPr>
    </w:p>
    <w:p w14:paraId="3CB15A9B" w14:textId="6A158EC3" w:rsidR="003137E8" w:rsidRPr="00ED110A" w:rsidRDefault="003137E8" w:rsidP="003137E8">
      <w:pPr>
        <w:autoSpaceDE w:val="0"/>
        <w:autoSpaceDN w:val="0"/>
        <w:adjustRightInd w:val="0"/>
        <w:spacing w:after="0" w:line="240" w:lineRule="auto"/>
        <w:jc w:val="both"/>
        <w:rPr>
          <w:rFonts w:ascii="Times New Roman" w:hAnsi="Times New Roman" w:cs="Times New Roman"/>
          <w:color w:val="000000"/>
          <w:sz w:val="26"/>
          <w:szCs w:val="26"/>
        </w:rPr>
      </w:pPr>
      <w:r w:rsidRPr="00ED110A">
        <w:rPr>
          <w:rFonts w:ascii="Times New Roman" w:hAnsi="Times New Roman" w:cs="Times New Roman"/>
          <w:sz w:val="26"/>
          <w:szCs w:val="26"/>
        </w:rPr>
        <w:t xml:space="preserve">Фактически архитектурная политика </w:t>
      </w:r>
      <w:r w:rsidRPr="00ED110A">
        <w:rPr>
          <w:rFonts w:ascii="Times New Roman" w:hAnsi="Times New Roman" w:cs="Times New Roman"/>
          <w:color w:val="000000"/>
          <w:sz w:val="26"/>
          <w:szCs w:val="26"/>
        </w:rPr>
        <w:t xml:space="preserve">благодаря инициативе «сверху» </w:t>
      </w:r>
      <w:r w:rsidRPr="00ED110A">
        <w:rPr>
          <w:rFonts w:ascii="Times New Roman" w:hAnsi="Times New Roman" w:cs="Times New Roman"/>
          <w:sz w:val="26"/>
          <w:szCs w:val="26"/>
        </w:rPr>
        <w:t xml:space="preserve">слилась с социальной. Объекты насыщались культурными программами, на улицах устраивались </w:t>
      </w:r>
      <w:r w:rsidRPr="00ED110A">
        <w:rPr>
          <w:rFonts w:ascii="Times New Roman" w:hAnsi="Times New Roman" w:cs="Times New Roman"/>
          <w:color w:val="000000"/>
          <w:sz w:val="26"/>
          <w:szCs w:val="26"/>
        </w:rPr>
        <w:t>тематические театральные представления и другие культурные события. Это</w:t>
      </w:r>
      <w:r w:rsidR="00674854">
        <w:rPr>
          <w:rFonts w:ascii="Times New Roman" w:hAnsi="Times New Roman" w:cs="Times New Roman"/>
          <w:color w:val="000000"/>
          <w:sz w:val="26"/>
          <w:szCs w:val="26"/>
        </w:rPr>
        <w:t>,</w:t>
      </w:r>
      <w:r w:rsidRPr="00ED110A">
        <w:rPr>
          <w:rFonts w:ascii="Times New Roman" w:hAnsi="Times New Roman" w:cs="Times New Roman"/>
          <w:color w:val="000000"/>
          <w:sz w:val="26"/>
          <w:szCs w:val="26"/>
        </w:rPr>
        <w:t xml:space="preserve"> в свою очередь</w:t>
      </w:r>
      <w:r w:rsidR="00674854">
        <w:rPr>
          <w:rFonts w:ascii="Times New Roman" w:hAnsi="Times New Roman" w:cs="Times New Roman"/>
          <w:color w:val="000000"/>
          <w:sz w:val="26"/>
          <w:szCs w:val="26"/>
        </w:rPr>
        <w:t>,</w:t>
      </w:r>
      <w:r w:rsidRPr="00ED110A">
        <w:rPr>
          <w:rFonts w:ascii="Times New Roman" w:hAnsi="Times New Roman" w:cs="Times New Roman"/>
          <w:color w:val="000000"/>
          <w:sz w:val="26"/>
          <w:szCs w:val="26"/>
        </w:rPr>
        <w:t xml:space="preserve"> дало эффект в </w:t>
      </w:r>
      <w:r w:rsidR="00674854">
        <w:rPr>
          <w:rFonts w:ascii="Times New Roman" w:hAnsi="Times New Roman" w:cs="Times New Roman"/>
          <w:color w:val="000000"/>
          <w:sz w:val="26"/>
          <w:szCs w:val="26"/>
        </w:rPr>
        <w:t>плане</w:t>
      </w:r>
      <w:r w:rsidRPr="00ED110A">
        <w:rPr>
          <w:rFonts w:ascii="Times New Roman" w:hAnsi="Times New Roman" w:cs="Times New Roman"/>
          <w:color w:val="000000"/>
          <w:sz w:val="26"/>
          <w:szCs w:val="26"/>
        </w:rPr>
        <w:t xml:space="preserve"> повышения культурного уровня горожан и увелич</w:t>
      </w:r>
      <w:r w:rsidR="00674854">
        <w:rPr>
          <w:rFonts w:ascii="Times New Roman" w:hAnsi="Times New Roman" w:cs="Times New Roman"/>
          <w:color w:val="000000"/>
          <w:sz w:val="26"/>
          <w:szCs w:val="26"/>
        </w:rPr>
        <w:t>ения</w:t>
      </w:r>
      <w:r w:rsidRPr="00ED110A">
        <w:rPr>
          <w:rFonts w:ascii="Times New Roman" w:hAnsi="Times New Roman" w:cs="Times New Roman"/>
          <w:color w:val="000000"/>
          <w:sz w:val="26"/>
          <w:szCs w:val="26"/>
        </w:rPr>
        <w:t xml:space="preserve"> социального контроля на улицах. Правительство также стимулировало социальную и экономическую активность, организуя гражданские патрули, следящие за правопорядком. Кроме того, городскими властями был реализован механизм партисипативного бюджетирования: о</w:t>
      </w:r>
      <w:r w:rsidRPr="00ED110A">
        <w:rPr>
          <w:rFonts w:ascii="Times New Roman" w:hAnsi="Times New Roman" w:cs="Times New Roman"/>
          <w:sz w:val="26"/>
          <w:szCs w:val="26"/>
        </w:rPr>
        <w:t xml:space="preserve">коло </w:t>
      </w:r>
      <w:r w:rsidR="00E43D3D">
        <w:rPr>
          <w:rFonts w:ascii="Times New Roman" w:hAnsi="Times New Roman" w:cs="Times New Roman"/>
          <w:sz w:val="26"/>
          <w:szCs w:val="26"/>
        </w:rPr>
        <w:t>5 %</w:t>
      </w:r>
      <w:r w:rsidRPr="00ED110A">
        <w:rPr>
          <w:rFonts w:ascii="Times New Roman" w:hAnsi="Times New Roman" w:cs="Times New Roman"/>
          <w:sz w:val="26"/>
          <w:szCs w:val="26"/>
        </w:rPr>
        <w:t xml:space="preserve"> средств городского бюджета направлялись напрямую местным сообществам, которые самостоятельно распределяли траты на решение наиболее острых проблем. </w:t>
      </w:r>
      <w:r w:rsidRPr="00ED110A">
        <w:rPr>
          <w:rFonts w:ascii="Times New Roman" w:hAnsi="Times New Roman" w:cs="Times New Roman"/>
          <w:color w:val="000000"/>
          <w:sz w:val="26"/>
          <w:szCs w:val="26"/>
        </w:rPr>
        <w:t xml:space="preserve">Следующим крупным шагом стала реализация плана по модернизации транспортной инфраструктуры с целью улучшения доступности и безопасности территорий, развития современных видов мобильности и </w:t>
      </w:r>
      <w:r w:rsidR="0091227A">
        <w:rPr>
          <w:rFonts w:ascii="Times New Roman" w:hAnsi="Times New Roman" w:cs="Times New Roman"/>
          <w:color w:val="000000"/>
          <w:sz w:val="26"/>
          <w:szCs w:val="26"/>
        </w:rPr>
        <w:t>проч.</w:t>
      </w:r>
    </w:p>
    <w:p w14:paraId="7AEDADB8" w14:textId="77777777" w:rsidR="003137E8" w:rsidRPr="00ED110A" w:rsidRDefault="003137E8" w:rsidP="003137E8">
      <w:pPr>
        <w:autoSpaceDE w:val="0"/>
        <w:autoSpaceDN w:val="0"/>
        <w:adjustRightInd w:val="0"/>
        <w:spacing w:after="0" w:line="240" w:lineRule="auto"/>
        <w:jc w:val="both"/>
        <w:rPr>
          <w:rFonts w:ascii="Times New Roman" w:hAnsi="Times New Roman" w:cs="Times New Roman"/>
          <w:color w:val="000000"/>
          <w:sz w:val="26"/>
          <w:szCs w:val="26"/>
        </w:rPr>
      </w:pPr>
    </w:p>
    <w:p w14:paraId="0B2E5BA4" w14:textId="75279E4E" w:rsidR="003137E8" w:rsidRPr="00ED110A" w:rsidRDefault="003137E8" w:rsidP="003137E8">
      <w:pPr>
        <w:autoSpaceDE w:val="0"/>
        <w:autoSpaceDN w:val="0"/>
        <w:adjustRightInd w:val="0"/>
        <w:spacing w:after="0" w:line="240" w:lineRule="auto"/>
        <w:jc w:val="both"/>
        <w:rPr>
          <w:rFonts w:ascii="Times New Roman" w:hAnsi="Times New Roman" w:cs="Times New Roman"/>
          <w:color w:val="000000"/>
          <w:sz w:val="26"/>
          <w:szCs w:val="26"/>
        </w:rPr>
      </w:pPr>
      <w:r w:rsidRPr="00ED110A">
        <w:rPr>
          <w:rFonts w:ascii="Times New Roman" w:hAnsi="Times New Roman" w:cs="Times New Roman"/>
          <w:color w:val="000000"/>
          <w:sz w:val="26"/>
          <w:szCs w:val="26"/>
        </w:rPr>
        <w:t>Мэр города Медельина С</w:t>
      </w:r>
      <w:r w:rsidR="004A76E1">
        <w:rPr>
          <w:rFonts w:ascii="Times New Roman" w:hAnsi="Times New Roman" w:cs="Times New Roman"/>
          <w:color w:val="000000"/>
          <w:sz w:val="26"/>
          <w:szCs w:val="26"/>
        </w:rPr>
        <w:t>ерхио</w:t>
      </w:r>
      <w:r w:rsidRPr="00ED110A">
        <w:rPr>
          <w:rFonts w:ascii="Times New Roman" w:hAnsi="Times New Roman" w:cs="Times New Roman"/>
          <w:color w:val="000000"/>
          <w:sz w:val="26"/>
          <w:szCs w:val="26"/>
        </w:rPr>
        <w:t xml:space="preserve"> Фахардо сформулировал идеи социального урбанизма так: «Самые красивые здания должны строит</w:t>
      </w:r>
      <w:r w:rsidR="00E43D3D">
        <w:rPr>
          <w:rFonts w:ascii="Times New Roman" w:hAnsi="Times New Roman" w:cs="Times New Roman"/>
          <w:color w:val="000000"/>
          <w:sz w:val="26"/>
          <w:szCs w:val="26"/>
        </w:rPr>
        <w:t>ь</w:t>
      </w:r>
      <w:r w:rsidRPr="00ED110A">
        <w:rPr>
          <w:rFonts w:ascii="Times New Roman" w:hAnsi="Times New Roman" w:cs="Times New Roman"/>
          <w:color w:val="000000"/>
          <w:sz w:val="26"/>
          <w:szCs w:val="26"/>
        </w:rPr>
        <w:t>ся в наших самых бедных районах»</w:t>
      </w:r>
      <w:r w:rsidRPr="00ED110A">
        <w:rPr>
          <w:rStyle w:val="ad"/>
          <w:rFonts w:ascii="Times New Roman" w:hAnsi="Times New Roman" w:cs="Times New Roman"/>
          <w:color w:val="000000"/>
          <w:sz w:val="26"/>
          <w:szCs w:val="26"/>
        </w:rPr>
        <w:footnoteReference w:id="96"/>
      </w:r>
      <w:r w:rsidR="00E43D3D">
        <w:rPr>
          <w:rFonts w:ascii="Times New Roman" w:hAnsi="Times New Roman" w:cs="Times New Roman"/>
          <w:color w:val="000000"/>
          <w:sz w:val="26"/>
          <w:szCs w:val="26"/>
        </w:rPr>
        <w:t>.</w:t>
      </w:r>
      <w:r w:rsidRPr="00ED110A">
        <w:rPr>
          <w:rFonts w:ascii="Times New Roman" w:hAnsi="Times New Roman" w:cs="Times New Roman"/>
          <w:color w:val="000000"/>
          <w:sz w:val="26"/>
          <w:szCs w:val="26"/>
        </w:rPr>
        <w:t xml:space="preserve"> </w:t>
      </w:r>
      <w:r w:rsidRPr="009261BB">
        <w:rPr>
          <w:rFonts w:ascii="Times New Roman" w:hAnsi="Times New Roman" w:cs="Times New Roman"/>
          <w:color w:val="000000"/>
          <w:sz w:val="26"/>
          <w:szCs w:val="26"/>
        </w:rPr>
        <w:t>Так, в маргинали</w:t>
      </w:r>
      <w:r w:rsidR="00E67522" w:rsidRPr="009261BB">
        <w:rPr>
          <w:rFonts w:ascii="Times New Roman" w:hAnsi="Times New Roman" w:cs="Times New Roman"/>
          <w:color w:val="000000"/>
          <w:sz w:val="26"/>
          <w:szCs w:val="26"/>
        </w:rPr>
        <w:t>зованных общинах появился</w:t>
      </w:r>
      <w:r w:rsidRPr="009261BB">
        <w:rPr>
          <w:rFonts w:ascii="Times New Roman" w:hAnsi="Times New Roman" w:cs="Times New Roman"/>
          <w:color w:val="000000"/>
          <w:sz w:val="26"/>
          <w:szCs w:val="26"/>
        </w:rPr>
        <w:t xml:space="preserve"> ряд современных комплексов</w:t>
      </w:r>
      <w:r w:rsidRPr="00ED110A">
        <w:rPr>
          <w:rFonts w:ascii="Times New Roman" w:hAnsi="Times New Roman" w:cs="Times New Roman"/>
          <w:color w:val="000000"/>
          <w:sz w:val="26"/>
          <w:szCs w:val="26"/>
        </w:rPr>
        <w:t xml:space="preserve"> библиотек, медицинских учреждений</w:t>
      </w:r>
      <w:r w:rsidR="009261BB">
        <w:rPr>
          <w:rFonts w:ascii="Times New Roman" w:hAnsi="Times New Roman" w:cs="Times New Roman"/>
          <w:color w:val="000000"/>
          <w:sz w:val="26"/>
          <w:szCs w:val="26"/>
        </w:rPr>
        <w:t xml:space="preserve"> и</w:t>
      </w:r>
      <w:r w:rsidRPr="00ED110A">
        <w:rPr>
          <w:rFonts w:ascii="Times New Roman" w:hAnsi="Times New Roman" w:cs="Times New Roman"/>
          <w:color w:val="000000"/>
          <w:sz w:val="26"/>
          <w:szCs w:val="26"/>
        </w:rPr>
        <w:t xml:space="preserve"> школ и привлекательные общественные пространства, формирующиеся с использованием механизмов соучаствующего проектирования. Это сильно изменило социальный климат. Бывшие неблагополучные поселения скваттеров, известные как комунас или барриос, превратились в оживленные районы с приличными и безопасными пространствами.</w:t>
      </w:r>
      <w:r w:rsidRPr="00ED110A">
        <w:rPr>
          <w:rFonts w:ascii="Times New Roman" w:hAnsi="Times New Roman" w:cs="Times New Roman"/>
          <w:sz w:val="26"/>
          <w:szCs w:val="26"/>
        </w:rPr>
        <w:t xml:space="preserve"> </w:t>
      </w:r>
      <w:r w:rsidRPr="00ED110A">
        <w:rPr>
          <w:rFonts w:ascii="Times New Roman" w:hAnsi="Times New Roman" w:cs="Times New Roman"/>
          <w:color w:val="000000"/>
          <w:sz w:val="26"/>
          <w:szCs w:val="26"/>
        </w:rPr>
        <w:t>Обновление коснулось и трущобных жилых районов и означало легализацию несанкционированных общин, которые распространились по крутым склонам холмов вокруг города. Предложение на рынке жилья было увеличено за счет поощрения роста частных строительных подрядчиков, жилищных кооперативов и компаний по социальной аренде, что помогло обеспечить здоровое разнообразие типов жилья и условий аренды.</w:t>
      </w:r>
    </w:p>
    <w:p w14:paraId="0C7E565B" w14:textId="77777777" w:rsidR="003137E8" w:rsidRPr="00ED110A" w:rsidRDefault="003137E8" w:rsidP="003137E8">
      <w:pPr>
        <w:autoSpaceDE w:val="0"/>
        <w:autoSpaceDN w:val="0"/>
        <w:adjustRightInd w:val="0"/>
        <w:spacing w:after="0" w:line="240" w:lineRule="auto"/>
        <w:jc w:val="both"/>
        <w:rPr>
          <w:rFonts w:ascii="Times New Roman" w:hAnsi="Times New Roman" w:cs="Times New Roman"/>
          <w:color w:val="000000"/>
          <w:sz w:val="26"/>
          <w:szCs w:val="26"/>
        </w:rPr>
      </w:pPr>
    </w:p>
    <w:p w14:paraId="65C3A83D" w14:textId="3645DD53" w:rsidR="003137E8" w:rsidRPr="00ED110A" w:rsidRDefault="003137E8" w:rsidP="003137E8">
      <w:pPr>
        <w:autoSpaceDE w:val="0"/>
        <w:autoSpaceDN w:val="0"/>
        <w:adjustRightInd w:val="0"/>
        <w:spacing w:after="0" w:line="240" w:lineRule="auto"/>
        <w:jc w:val="both"/>
        <w:rPr>
          <w:rFonts w:ascii="Times New Roman" w:hAnsi="Times New Roman" w:cs="Times New Roman"/>
          <w:color w:val="000000"/>
          <w:sz w:val="26"/>
          <w:szCs w:val="26"/>
        </w:rPr>
      </w:pPr>
      <w:r w:rsidRPr="00ED110A">
        <w:rPr>
          <w:rFonts w:ascii="Times New Roman" w:hAnsi="Times New Roman" w:cs="Times New Roman"/>
          <w:color w:val="000000"/>
          <w:sz w:val="26"/>
          <w:szCs w:val="26"/>
        </w:rPr>
        <w:t>Широкий диалог и взаимодействие с различными секторами гражданского общества и местными общинами помогли укрепить социальное доверие и уверенность. Взаимопонимание между ключевыми гражданскими институтами сформировало платформу для практического сотрудничества и планирования инвестиций. В 2013 г</w:t>
      </w:r>
      <w:r w:rsidR="0037282B">
        <w:rPr>
          <w:rFonts w:ascii="Times New Roman" w:hAnsi="Times New Roman" w:cs="Times New Roman"/>
          <w:color w:val="000000"/>
          <w:sz w:val="26"/>
          <w:szCs w:val="26"/>
        </w:rPr>
        <w:t>оду</w:t>
      </w:r>
      <w:r w:rsidRPr="00ED110A">
        <w:rPr>
          <w:rFonts w:ascii="Times New Roman" w:hAnsi="Times New Roman" w:cs="Times New Roman"/>
          <w:color w:val="000000"/>
          <w:sz w:val="26"/>
          <w:szCs w:val="26"/>
        </w:rPr>
        <w:t xml:space="preserve"> одна из самых влиятельных некоммерческих исследовательских институций – </w:t>
      </w:r>
      <w:r w:rsidRPr="00ED110A">
        <w:rPr>
          <w:rFonts w:ascii="Times New Roman" w:hAnsi="Times New Roman" w:cs="Times New Roman"/>
          <w:color w:val="000000"/>
          <w:sz w:val="26"/>
          <w:szCs w:val="26"/>
          <w:lang w:val="en-US"/>
        </w:rPr>
        <w:t>Urban</w:t>
      </w:r>
      <w:r w:rsidRPr="00ED110A">
        <w:rPr>
          <w:rFonts w:ascii="Times New Roman" w:hAnsi="Times New Roman" w:cs="Times New Roman"/>
          <w:color w:val="000000"/>
          <w:sz w:val="26"/>
          <w:szCs w:val="26"/>
        </w:rPr>
        <w:t xml:space="preserve"> </w:t>
      </w:r>
      <w:r w:rsidRPr="00ED110A">
        <w:rPr>
          <w:rFonts w:ascii="Times New Roman" w:hAnsi="Times New Roman" w:cs="Times New Roman"/>
          <w:color w:val="000000"/>
          <w:sz w:val="26"/>
          <w:szCs w:val="26"/>
          <w:lang w:val="en-US"/>
        </w:rPr>
        <w:t>Land</w:t>
      </w:r>
      <w:r w:rsidRPr="00ED110A">
        <w:rPr>
          <w:rFonts w:ascii="Times New Roman" w:hAnsi="Times New Roman" w:cs="Times New Roman"/>
          <w:color w:val="000000"/>
          <w:sz w:val="26"/>
          <w:szCs w:val="26"/>
        </w:rPr>
        <w:t xml:space="preserve"> </w:t>
      </w:r>
      <w:r w:rsidRPr="00ED110A">
        <w:rPr>
          <w:rFonts w:ascii="Times New Roman" w:hAnsi="Times New Roman" w:cs="Times New Roman"/>
          <w:color w:val="000000"/>
          <w:sz w:val="26"/>
          <w:szCs w:val="26"/>
          <w:lang w:val="en-US"/>
        </w:rPr>
        <w:t>Institute</w:t>
      </w:r>
      <w:r w:rsidRPr="00ED110A">
        <w:rPr>
          <w:rFonts w:ascii="Times New Roman" w:hAnsi="Times New Roman" w:cs="Times New Roman"/>
          <w:color w:val="000000"/>
          <w:sz w:val="26"/>
          <w:szCs w:val="26"/>
        </w:rPr>
        <w:t xml:space="preserve"> назвала Медельин самым инновационным городом в мире.</w:t>
      </w:r>
    </w:p>
    <w:p w14:paraId="1E1A1B6E" w14:textId="77777777" w:rsidR="003137E8" w:rsidRPr="00ED110A" w:rsidRDefault="003137E8" w:rsidP="003137E8">
      <w:pPr>
        <w:autoSpaceDE w:val="0"/>
        <w:autoSpaceDN w:val="0"/>
        <w:adjustRightInd w:val="0"/>
        <w:spacing w:after="0" w:line="240" w:lineRule="auto"/>
        <w:jc w:val="both"/>
        <w:rPr>
          <w:rFonts w:ascii="Times New Roman" w:hAnsi="Times New Roman" w:cs="Times New Roman"/>
          <w:color w:val="000000"/>
          <w:sz w:val="26"/>
          <w:szCs w:val="26"/>
        </w:rPr>
      </w:pPr>
    </w:p>
    <w:p w14:paraId="6A9B1AAF" w14:textId="77777777" w:rsidR="003137E8" w:rsidRPr="00ED110A" w:rsidRDefault="003137E8" w:rsidP="003137E8">
      <w:pPr>
        <w:autoSpaceDE w:val="0"/>
        <w:autoSpaceDN w:val="0"/>
        <w:adjustRightInd w:val="0"/>
        <w:spacing w:after="0" w:line="240" w:lineRule="auto"/>
        <w:jc w:val="both"/>
        <w:rPr>
          <w:rFonts w:ascii="Times New Roman" w:hAnsi="Times New Roman" w:cs="Times New Roman"/>
          <w:sz w:val="26"/>
          <w:szCs w:val="26"/>
        </w:rPr>
      </w:pPr>
    </w:p>
    <w:p w14:paraId="5B5B8F9A" w14:textId="77777777" w:rsidR="003137E8" w:rsidRPr="00ED110A" w:rsidRDefault="003137E8" w:rsidP="003137E8">
      <w:pPr>
        <w:shd w:val="clear" w:color="auto" w:fill="F2F2F2" w:themeFill="background1" w:themeFillShade="F2"/>
        <w:spacing w:after="0" w:line="240" w:lineRule="auto"/>
        <w:contextualSpacing/>
        <w:jc w:val="both"/>
        <w:rPr>
          <w:rFonts w:ascii="Times New Roman" w:eastAsia="Times New Roman" w:hAnsi="Times New Roman" w:cs="Times New Roman"/>
          <w:b/>
          <w:bCs/>
          <w:sz w:val="26"/>
          <w:szCs w:val="26"/>
          <w:lang w:eastAsia="ru-RU"/>
        </w:rPr>
      </w:pPr>
      <w:r w:rsidRPr="00ED110A">
        <w:rPr>
          <w:rFonts w:ascii="Times New Roman" w:eastAsia="Times New Roman" w:hAnsi="Times New Roman" w:cs="Times New Roman"/>
          <w:b/>
          <w:bCs/>
          <w:sz w:val="26"/>
          <w:szCs w:val="26"/>
          <w:lang w:eastAsia="ru-RU"/>
        </w:rPr>
        <w:t>3.4. Плейсмейкинг</w:t>
      </w:r>
    </w:p>
    <w:p w14:paraId="62A0F397" w14:textId="77777777" w:rsidR="003137E8" w:rsidRPr="00ED110A" w:rsidRDefault="003137E8" w:rsidP="003137E8">
      <w:pPr>
        <w:autoSpaceDE w:val="0"/>
        <w:autoSpaceDN w:val="0"/>
        <w:adjustRightInd w:val="0"/>
        <w:spacing w:after="0" w:line="240" w:lineRule="auto"/>
        <w:jc w:val="both"/>
        <w:rPr>
          <w:rFonts w:ascii="Times New Roman" w:hAnsi="Times New Roman" w:cs="Times New Roman"/>
          <w:sz w:val="26"/>
          <w:szCs w:val="26"/>
        </w:rPr>
      </w:pPr>
    </w:p>
    <w:p w14:paraId="53ADD03B" w14:textId="39D6A354" w:rsidR="003137E8" w:rsidRPr="00ED110A" w:rsidRDefault="003137E8" w:rsidP="003137E8">
      <w:pPr>
        <w:autoSpaceDE w:val="0"/>
        <w:autoSpaceDN w:val="0"/>
        <w:adjustRightInd w:val="0"/>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Плейсмейкинг (</w:t>
      </w:r>
      <w:r w:rsidRPr="00ED110A">
        <w:rPr>
          <w:rFonts w:ascii="Times New Roman" w:hAnsi="Times New Roman" w:cs="Times New Roman"/>
          <w:sz w:val="26"/>
          <w:szCs w:val="26"/>
          <w:lang w:val="en-US"/>
        </w:rPr>
        <w:t>placemaking</w:t>
      </w:r>
      <w:r w:rsidRPr="00ED110A">
        <w:rPr>
          <w:rFonts w:ascii="Times New Roman" w:hAnsi="Times New Roman" w:cs="Times New Roman"/>
          <w:sz w:val="26"/>
          <w:szCs w:val="26"/>
        </w:rPr>
        <w:t>)</w:t>
      </w:r>
      <w:r w:rsidR="00E153D3">
        <w:rPr>
          <w:rFonts w:ascii="Times New Roman" w:hAnsi="Times New Roman" w:cs="Times New Roman"/>
          <w:sz w:val="26"/>
          <w:szCs w:val="26"/>
        </w:rPr>
        <w:t xml:space="preserve"> </w:t>
      </w:r>
      <w:r w:rsidR="0011013B">
        <w:rPr>
          <w:rFonts w:ascii="Times New Roman" w:hAnsi="Times New Roman" w:cs="Times New Roman"/>
          <w:sz w:val="26"/>
          <w:szCs w:val="26"/>
        </w:rPr>
        <w:t xml:space="preserve">– </w:t>
      </w:r>
      <w:r w:rsidRPr="00ED110A">
        <w:rPr>
          <w:rFonts w:ascii="Times New Roman" w:hAnsi="Times New Roman" w:cs="Times New Roman"/>
          <w:sz w:val="26"/>
          <w:szCs w:val="26"/>
        </w:rPr>
        <w:t xml:space="preserve">как подход к обустройству общественных пространств, </w:t>
      </w:r>
      <w:r w:rsidR="0011013B">
        <w:rPr>
          <w:rFonts w:ascii="Times New Roman" w:hAnsi="Times New Roman" w:cs="Times New Roman"/>
          <w:sz w:val="26"/>
          <w:szCs w:val="26"/>
        </w:rPr>
        <w:t xml:space="preserve">к </w:t>
      </w:r>
      <w:r w:rsidRPr="00ED110A">
        <w:rPr>
          <w:rFonts w:ascii="Times New Roman" w:hAnsi="Times New Roman" w:cs="Times New Roman"/>
          <w:sz w:val="26"/>
          <w:szCs w:val="26"/>
        </w:rPr>
        <w:t>созданию городского брендинга и другим городским инициативам, учитывающий мнение населения</w:t>
      </w:r>
      <w:r w:rsidR="00E153D3">
        <w:rPr>
          <w:rFonts w:ascii="Times New Roman" w:hAnsi="Times New Roman" w:cs="Times New Roman"/>
          <w:sz w:val="26"/>
          <w:szCs w:val="26"/>
        </w:rPr>
        <w:t xml:space="preserve"> – </w:t>
      </w:r>
      <w:r w:rsidRPr="00ED110A">
        <w:rPr>
          <w:rFonts w:ascii="Times New Roman" w:hAnsi="Times New Roman" w:cs="Times New Roman"/>
          <w:sz w:val="26"/>
          <w:szCs w:val="26"/>
        </w:rPr>
        <w:t>во многом является синонимом соучаствующего проектирования. В основном термин употребляется для описания подхода к управлению, проектированию и смене имиджа публичных пространств с учетом движения проектной инициативы «снизу – вверх». Иными словами, плейсмейкинг еще можно охарактеризовать как подход к территории через соучаствующее программирование.</w:t>
      </w:r>
    </w:p>
    <w:p w14:paraId="4E1A423F" w14:textId="77777777" w:rsidR="003137E8" w:rsidRPr="00ED110A" w:rsidRDefault="003137E8" w:rsidP="003137E8">
      <w:pPr>
        <w:autoSpaceDE w:val="0"/>
        <w:autoSpaceDN w:val="0"/>
        <w:adjustRightInd w:val="0"/>
        <w:spacing w:after="0" w:line="240" w:lineRule="auto"/>
        <w:jc w:val="both"/>
        <w:rPr>
          <w:rFonts w:ascii="Times New Roman" w:hAnsi="Times New Roman" w:cs="Times New Roman"/>
          <w:sz w:val="26"/>
          <w:szCs w:val="26"/>
        </w:rPr>
      </w:pPr>
    </w:p>
    <w:p w14:paraId="606C4A6B" w14:textId="221D6C89" w:rsidR="003137E8" w:rsidRPr="00ED110A" w:rsidRDefault="003137E8" w:rsidP="003137E8">
      <w:pPr>
        <w:autoSpaceDE w:val="0"/>
        <w:autoSpaceDN w:val="0"/>
        <w:adjustRightInd w:val="0"/>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Термин «плейсмейкинг» появился в среде урбанистов в 1970-х годах. Концептуальную основу он получил в трудах представителей Чикагской школы социологии</w:t>
      </w:r>
      <w:r w:rsidR="00F725EB" w:rsidRPr="00ED110A">
        <w:rPr>
          <w:rFonts w:ascii="Times New Roman" w:hAnsi="Times New Roman" w:cs="Times New Roman"/>
          <w:sz w:val="26"/>
          <w:szCs w:val="26"/>
        </w:rPr>
        <w:t xml:space="preserve"> – </w:t>
      </w:r>
      <w:r w:rsidRPr="00ED110A">
        <w:rPr>
          <w:rFonts w:ascii="Times New Roman" w:hAnsi="Times New Roman" w:cs="Times New Roman"/>
          <w:sz w:val="26"/>
          <w:szCs w:val="26"/>
        </w:rPr>
        <w:t>Р. Парка, Э. Берджеса, Л. Вирта. У урбанистов идея менять публичные пространства, основываясь на инициативах сообществ, впервые была описана в работах У. Уайта и Дж. Джекобс. В 1975 г</w:t>
      </w:r>
      <w:r w:rsidR="0037282B">
        <w:rPr>
          <w:rFonts w:ascii="Times New Roman" w:hAnsi="Times New Roman" w:cs="Times New Roman"/>
          <w:sz w:val="26"/>
          <w:szCs w:val="26"/>
        </w:rPr>
        <w:t>оду</w:t>
      </w:r>
      <w:r w:rsidRPr="00ED110A">
        <w:rPr>
          <w:rFonts w:ascii="Times New Roman" w:hAnsi="Times New Roman" w:cs="Times New Roman"/>
          <w:sz w:val="26"/>
          <w:szCs w:val="26"/>
        </w:rPr>
        <w:t xml:space="preserve"> в США была основана организация Project for Public Spaces (PPS), крупнейшая институция, реализующая подход в городском планировании на основе плейсмейкинга. Так, PPS разработала методологию и конкретный инструментарий по использованию данного подхода для развития городских пространств</w:t>
      </w:r>
      <w:r w:rsidRPr="00ED110A">
        <w:rPr>
          <w:rStyle w:val="ad"/>
          <w:rFonts w:ascii="Times New Roman" w:hAnsi="Times New Roman" w:cs="Times New Roman"/>
          <w:sz w:val="26"/>
          <w:szCs w:val="26"/>
        </w:rPr>
        <w:footnoteReference w:id="97"/>
      </w:r>
      <w:r w:rsidR="0037282B">
        <w:rPr>
          <w:rFonts w:ascii="Times New Roman" w:hAnsi="Times New Roman" w:cs="Times New Roman"/>
          <w:sz w:val="26"/>
          <w:szCs w:val="26"/>
        </w:rPr>
        <w:t>.</w:t>
      </w:r>
      <w:r w:rsidRPr="00ED110A">
        <w:rPr>
          <w:rFonts w:ascii="Times New Roman" w:hAnsi="Times New Roman" w:cs="Times New Roman"/>
          <w:sz w:val="26"/>
          <w:szCs w:val="26"/>
        </w:rPr>
        <w:t xml:space="preserve"> Ее основные принципы следующие:</w:t>
      </w:r>
    </w:p>
    <w:p w14:paraId="356FDB6A" w14:textId="77777777" w:rsidR="003137E8" w:rsidRPr="00ED110A" w:rsidRDefault="003137E8" w:rsidP="003137E8">
      <w:pPr>
        <w:autoSpaceDE w:val="0"/>
        <w:autoSpaceDN w:val="0"/>
        <w:adjustRightInd w:val="0"/>
        <w:spacing w:after="0" w:line="240" w:lineRule="auto"/>
        <w:jc w:val="both"/>
        <w:rPr>
          <w:rFonts w:ascii="Times New Roman" w:hAnsi="Times New Roman" w:cs="Times New Roman"/>
          <w:sz w:val="26"/>
          <w:szCs w:val="26"/>
        </w:rPr>
      </w:pPr>
    </w:p>
    <w:p w14:paraId="1F41449B" w14:textId="7D781E42" w:rsidR="003137E8" w:rsidRPr="00ED110A" w:rsidRDefault="0037282B" w:rsidP="003137E8">
      <w:pPr>
        <w:pStyle w:val="a6"/>
        <w:numPr>
          <w:ilvl w:val="0"/>
          <w:numId w:val="41"/>
        </w:num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о</w:t>
      </w:r>
      <w:r w:rsidR="003137E8" w:rsidRPr="00ED110A">
        <w:rPr>
          <w:rFonts w:ascii="Times New Roman" w:hAnsi="Times New Roman"/>
          <w:sz w:val="26"/>
          <w:szCs w:val="26"/>
        </w:rPr>
        <w:t>бщественное пространство создается для коммуникации и должно побуждать к общению людей;</w:t>
      </w:r>
    </w:p>
    <w:p w14:paraId="25F1B2A5" w14:textId="6BA698F9" w:rsidR="003137E8" w:rsidRPr="00ED110A" w:rsidRDefault="0037282B" w:rsidP="003137E8">
      <w:pPr>
        <w:pStyle w:val="a6"/>
        <w:numPr>
          <w:ilvl w:val="0"/>
          <w:numId w:val="41"/>
        </w:numPr>
        <w:autoSpaceDE w:val="0"/>
        <w:autoSpaceDN w:val="0"/>
        <w:adjustRightInd w:val="0"/>
        <w:spacing w:after="0" w:line="240" w:lineRule="auto"/>
        <w:jc w:val="both"/>
        <w:rPr>
          <w:rFonts w:ascii="Times New Roman" w:hAnsi="Times New Roman"/>
          <w:sz w:val="26"/>
          <w:szCs w:val="26"/>
        </w:rPr>
      </w:pPr>
      <w:r w:rsidRPr="00ED110A">
        <w:rPr>
          <w:rFonts w:ascii="Times New Roman" w:hAnsi="Times New Roman"/>
          <w:sz w:val="26"/>
          <w:szCs w:val="26"/>
        </w:rPr>
        <w:t>с</w:t>
      </w:r>
      <w:r w:rsidR="003137E8" w:rsidRPr="00ED110A">
        <w:rPr>
          <w:rFonts w:ascii="Times New Roman" w:hAnsi="Times New Roman"/>
          <w:sz w:val="26"/>
          <w:szCs w:val="26"/>
        </w:rPr>
        <w:t>одержание важнее формы, дизайн вторичен;</w:t>
      </w:r>
    </w:p>
    <w:p w14:paraId="445F3098" w14:textId="5E0547BA" w:rsidR="003137E8" w:rsidRPr="00ED110A" w:rsidRDefault="0037282B" w:rsidP="003137E8">
      <w:pPr>
        <w:pStyle w:val="a6"/>
        <w:numPr>
          <w:ilvl w:val="0"/>
          <w:numId w:val="41"/>
        </w:numPr>
        <w:autoSpaceDE w:val="0"/>
        <w:autoSpaceDN w:val="0"/>
        <w:adjustRightInd w:val="0"/>
        <w:spacing w:after="0" w:line="240" w:lineRule="auto"/>
        <w:jc w:val="both"/>
        <w:rPr>
          <w:rFonts w:ascii="Times New Roman" w:hAnsi="Times New Roman"/>
          <w:sz w:val="26"/>
          <w:szCs w:val="26"/>
        </w:rPr>
      </w:pPr>
      <w:r w:rsidRPr="00ED110A">
        <w:rPr>
          <w:rFonts w:ascii="Times New Roman" w:hAnsi="Times New Roman"/>
          <w:sz w:val="26"/>
          <w:szCs w:val="26"/>
        </w:rPr>
        <w:t>п</w:t>
      </w:r>
      <w:r w:rsidR="003137E8" w:rsidRPr="00ED110A">
        <w:rPr>
          <w:rFonts w:ascii="Times New Roman" w:hAnsi="Times New Roman"/>
          <w:sz w:val="26"/>
          <w:szCs w:val="26"/>
        </w:rPr>
        <w:t>роектирование территории осуществляется в контексте;</w:t>
      </w:r>
    </w:p>
    <w:p w14:paraId="12D80A18" w14:textId="371568FD" w:rsidR="003137E8" w:rsidRPr="00ED110A" w:rsidRDefault="0037282B" w:rsidP="003137E8">
      <w:pPr>
        <w:pStyle w:val="a6"/>
        <w:numPr>
          <w:ilvl w:val="0"/>
          <w:numId w:val="41"/>
        </w:numPr>
        <w:autoSpaceDE w:val="0"/>
        <w:autoSpaceDN w:val="0"/>
        <w:adjustRightInd w:val="0"/>
        <w:spacing w:after="0" w:line="240" w:lineRule="auto"/>
        <w:jc w:val="both"/>
        <w:rPr>
          <w:rFonts w:ascii="Times New Roman" w:hAnsi="Times New Roman"/>
          <w:sz w:val="26"/>
          <w:szCs w:val="26"/>
        </w:rPr>
      </w:pPr>
      <w:r w:rsidRPr="00ED110A">
        <w:rPr>
          <w:rFonts w:ascii="Times New Roman" w:hAnsi="Times New Roman"/>
          <w:sz w:val="26"/>
          <w:szCs w:val="26"/>
        </w:rPr>
        <w:t>в</w:t>
      </w:r>
      <w:r w:rsidR="003137E8" w:rsidRPr="00ED110A">
        <w:rPr>
          <w:rFonts w:ascii="Times New Roman" w:hAnsi="Times New Roman"/>
          <w:sz w:val="26"/>
          <w:szCs w:val="26"/>
        </w:rPr>
        <w:t xml:space="preserve"> качестве источников финансирования рекомендуется привлекать муниципальный бюджет, арендную плату за использование кафе и ресторанов, доходы от мероприятий, а также частные инвестиции;</w:t>
      </w:r>
    </w:p>
    <w:p w14:paraId="0507EA27" w14:textId="277A0095" w:rsidR="003137E8" w:rsidRPr="00ED110A" w:rsidRDefault="0037282B" w:rsidP="003137E8">
      <w:pPr>
        <w:pStyle w:val="a6"/>
        <w:numPr>
          <w:ilvl w:val="0"/>
          <w:numId w:val="41"/>
        </w:numPr>
        <w:autoSpaceDE w:val="0"/>
        <w:autoSpaceDN w:val="0"/>
        <w:adjustRightInd w:val="0"/>
        <w:spacing w:after="0" w:line="240" w:lineRule="auto"/>
        <w:jc w:val="both"/>
        <w:rPr>
          <w:rFonts w:ascii="Times New Roman" w:hAnsi="Times New Roman"/>
          <w:sz w:val="26"/>
          <w:szCs w:val="26"/>
        </w:rPr>
      </w:pPr>
      <w:r w:rsidRPr="00ED110A">
        <w:rPr>
          <w:rFonts w:ascii="Times New Roman" w:hAnsi="Times New Roman"/>
          <w:sz w:val="26"/>
          <w:szCs w:val="26"/>
        </w:rPr>
        <w:t>о</w:t>
      </w:r>
      <w:r w:rsidR="003137E8" w:rsidRPr="00ED110A">
        <w:rPr>
          <w:rFonts w:ascii="Times New Roman" w:hAnsi="Times New Roman"/>
          <w:sz w:val="26"/>
          <w:szCs w:val="26"/>
        </w:rPr>
        <w:t>бустройство общественного места не пре</w:t>
      </w:r>
      <w:r w:rsidR="00F725EB" w:rsidRPr="00ED110A">
        <w:rPr>
          <w:rFonts w:ascii="Times New Roman" w:hAnsi="Times New Roman"/>
          <w:sz w:val="26"/>
          <w:szCs w:val="26"/>
        </w:rPr>
        <w:t>кращается с завершением работ. Д</w:t>
      </w:r>
      <w:r w:rsidR="003137E8" w:rsidRPr="00ED110A">
        <w:rPr>
          <w:rFonts w:ascii="Times New Roman" w:hAnsi="Times New Roman"/>
          <w:sz w:val="26"/>
          <w:szCs w:val="26"/>
        </w:rPr>
        <w:t>олжен осуществляться контроль и грамотное управление пространством;</w:t>
      </w:r>
    </w:p>
    <w:p w14:paraId="1BAE8CD2" w14:textId="7C3D17FA" w:rsidR="003137E8" w:rsidRPr="00ED110A" w:rsidRDefault="0037282B" w:rsidP="003137E8">
      <w:pPr>
        <w:pStyle w:val="a6"/>
        <w:numPr>
          <w:ilvl w:val="0"/>
          <w:numId w:val="41"/>
        </w:numPr>
        <w:autoSpaceDE w:val="0"/>
        <w:autoSpaceDN w:val="0"/>
        <w:adjustRightInd w:val="0"/>
        <w:spacing w:after="0" w:line="240" w:lineRule="auto"/>
        <w:jc w:val="both"/>
        <w:rPr>
          <w:rFonts w:ascii="Times New Roman" w:hAnsi="Times New Roman"/>
          <w:sz w:val="26"/>
          <w:szCs w:val="26"/>
        </w:rPr>
      </w:pPr>
      <w:r w:rsidRPr="00ED110A">
        <w:rPr>
          <w:rFonts w:ascii="Times New Roman" w:hAnsi="Times New Roman"/>
          <w:sz w:val="26"/>
          <w:szCs w:val="26"/>
        </w:rPr>
        <w:t>о</w:t>
      </w:r>
      <w:r w:rsidR="003137E8" w:rsidRPr="00ED110A">
        <w:rPr>
          <w:rFonts w:ascii="Times New Roman" w:hAnsi="Times New Roman"/>
          <w:sz w:val="26"/>
          <w:szCs w:val="26"/>
        </w:rPr>
        <w:t>бщественное пространство должно предоставлять смешанные услуги: развлечения, питание, отдых, торговл</w:t>
      </w:r>
      <w:r w:rsidR="00CF0B9F">
        <w:rPr>
          <w:rFonts w:ascii="Times New Roman" w:hAnsi="Times New Roman"/>
          <w:sz w:val="26"/>
          <w:szCs w:val="26"/>
        </w:rPr>
        <w:t>ю</w:t>
      </w:r>
      <w:r w:rsidR="00F725EB" w:rsidRPr="00ED110A">
        <w:rPr>
          <w:rFonts w:ascii="Times New Roman" w:hAnsi="Times New Roman"/>
          <w:sz w:val="26"/>
          <w:szCs w:val="26"/>
        </w:rPr>
        <w:t xml:space="preserve"> и </w:t>
      </w:r>
      <w:r w:rsidR="0091227A">
        <w:rPr>
          <w:rFonts w:ascii="Times New Roman" w:hAnsi="Times New Roman"/>
          <w:sz w:val="26"/>
          <w:szCs w:val="26"/>
        </w:rPr>
        <w:t>проч.</w:t>
      </w:r>
    </w:p>
    <w:p w14:paraId="125D260A" w14:textId="77777777" w:rsidR="003137E8" w:rsidRPr="00ED110A" w:rsidRDefault="003137E8" w:rsidP="003137E8">
      <w:pPr>
        <w:autoSpaceDE w:val="0"/>
        <w:autoSpaceDN w:val="0"/>
        <w:adjustRightInd w:val="0"/>
        <w:spacing w:after="0" w:line="240" w:lineRule="auto"/>
        <w:jc w:val="both"/>
        <w:rPr>
          <w:rFonts w:ascii="Times New Roman" w:hAnsi="Times New Roman" w:cs="Times New Roman"/>
          <w:sz w:val="26"/>
          <w:szCs w:val="26"/>
        </w:rPr>
      </w:pPr>
    </w:p>
    <w:p w14:paraId="24EDAEE1" w14:textId="7A9832DB" w:rsidR="00EC4AA6" w:rsidRPr="00ED110A" w:rsidRDefault="00EC4AA6" w:rsidP="00EC4AA6">
      <w:pPr>
        <w:pStyle w:val="aa"/>
        <w:spacing w:after="0"/>
        <w:jc w:val="both"/>
        <w:rPr>
          <w:sz w:val="26"/>
          <w:szCs w:val="26"/>
        </w:rPr>
      </w:pPr>
      <w:r w:rsidRPr="00ED110A">
        <w:rPr>
          <w:sz w:val="26"/>
          <w:szCs w:val="26"/>
          <w:lang w:val="en-US"/>
        </w:rPr>
        <w:t>PPS</w:t>
      </w:r>
      <w:r w:rsidRPr="00ED110A">
        <w:rPr>
          <w:sz w:val="26"/>
          <w:szCs w:val="26"/>
        </w:rPr>
        <w:t xml:space="preserve">, возглавляемая Фредом Кентом, в течение более трех десятилетий продвигает плейсмейкинг в штатах и помогает сообществам по всему миру в </w:t>
      </w:r>
      <w:r w:rsidR="00CF0B9F">
        <w:rPr>
          <w:sz w:val="26"/>
          <w:szCs w:val="26"/>
        </w:rPr>
        <w:t>его</w:t>
      </w:r>
      <w:r w:rsidRPr="00ED110A">
        <w:rPr>
          <w:sz w:val="26"/>
          <w:szCs w:val="26"/>
        </w:rPr>
        <w:t xml:space="preserve"> реализации. Веб-сайт PPS </w:t>
      </w:r>
      <w:r w:rsidR="00B1496C" w:rsidRPr="00ED110A">
        <w:rPr>
          <w:sz w:val="26"/>
          <w:szCs w:val="26"/>
        </w:rPr>
        <w:t>–</w:t>
      </w:r>
      <w:r w:rsidRPr="00ED110A">
        <w:rPr>
          <w:sz w:val="26"/>
          <w:szCs w:val="26"/>
        </w:rPr>
        <w:t xml:space="preserve"> это огромное количество информации и идей. Более того, материалы, разработанные </w:t>
      </w:r>
      <w:r w:rsidRPr="00ED110A">
        <w:rPr>
          <w:sz w:val="26"/>
          <w:szCs w:val="26"/>
          <w:lang w:val="en-US"/>
        </w:rPr>
        <w:t>PPS</w:t>
      </w:r>
      <w:r w:rsidRPr="00ED110A">
        <w:rPr>
          <w:sz w:val="26"/>
          <w:szCs w:val="26"/>
        </w:rPr>
        <w:t xml:space="preserve">, легли в основу образовательных программ по подготовке кадров в области городского проектирования. Такие программы существуют в институте </w:t>
      </w:r>
      <w:r w:rsidRPr="00ED110A">
        <w:rPr>
          <w:sz w:val="26"/>
          <w:szCs w:val="26"/>
          <w:lang w:val="en-US"/>
        </w:rPr>
        <w:t>Pratt</w:t>
      </w:r>
      <w:r w:rsidRPr="00ED110A">
        <w:rPr>
          <w:sz w:val="26"/>
          <w:szCs w:val="26"/>
        </w:rPr>
        <w:t xml:space="preserve"> (Нью-Йорк, США), в летней школе </w:t>
      </w:r>
      <w:r w:rsidRPr="00ED110A">
        <w:rPr>
          <w:sz w:val="26"/>
          <w:szCs w:val="26"/>
          <w:lang w:val="en-US"/>
        </w:rPr>
        <w:t>Uva</w:t>
      </w:r>
      <w:r w:rsidRPr="00ED110A">
        <w:rPr>
          <w:sz w:val="26"/>
          <w:szCs w:val="26"/>
        </w:rPr>
        <w:t xml:space="preserve"> (Амстердам, Нидерланды) и </w:t>
      </w:r>
      <w:r w:rsidR="00235CEB">
        <w:rPr>
          <w:sz w:val="26"/>
          <w:szCs w:val="26"/>
        </w:rPr>
        <w:t>проч.</w:t>
      </w:r>
      <w:r w:rsidRPr="00ED110A">
        <w:rPr>
          <w:sz w:val="26"/>
          <w:szCs w:val="26"/>
        </w:rPr>
        <w:t xml:space="preserve"> </w:t>
      </w:r>
    </w:p>
    <w:p w14:paraId="4D5AB18C" w14:textId="7C318A66" w:rsidR="00EC4AA6" w:rsidRPr="00ED110A" w:rsidRDefault="00EC4AA6" w:rsidP="00EC4AA6">
      <w:pPr>
        <w:pStyle w:val="aa"/>
        <w:spacing w:after="0"/>
        <w:jc w:val="both"/>
        <w:rPr>
          <w:sz w:val="26"/>
          <w:szCs w:val="26"/>
        </w:rPr>
      </w:pPr>
      <w:r w:rsidRPr="00ED110A">
        <w:rPr>
          <w:sz w:val="26"/>
          <w:szCs w:val="26"/>
        </w:rPr>
        <w:t xml:space="preserve">Некоторые зарубежные исследователи выделяют несколько типов </w:t>
      </w:r>
      <w:r w:rsidR="00CF0B9F" w:rsidRPr="00ED110A">
        <w:rPr>
          <w:sz w:val="26"/>
          <w:szCs w:val="26"/>
        </w:rPr>
        <w:t>плейсмейкинга</w:t>
      </w:r>
      <w:r w:rsidRPr="00ED110A">
        <w:rPr>
          <w:sz w:val="26"/>
          <w:szCs w:val="26"/>
        </w:rPr>
        <w:t>. Так в стандартном значении, которое использует PPS, он достаточно универсален. Т.</w:t>
      </w:r>
      <w:r w:rsidR="00CF0B9F">
        <w:rPr>
          <w:sz w:val="26"/>
          <w:szCs w:val="26"/>
        </w:rPr>
        <w:t> </w:t>
      </w:r>
      <w:r w:rsidRPr="00ED110A">
        <w:rPr>
          <w:sz w:val="26"/>
          <w:szCs w:val="26"/>
        </w:rPr>
        <w:t>н. «стандартный» плейсмейкинг может использоваться для самых разных целей –</w:t>
      </w:r>
      <w:r w:rsidR="00CF0B9F">
        <w:rPr>
          <w:sz w:val="26"/>
          <w:szCs w:val="26"/>
        </w:rPr>
        <w:t xml:space="preserve"> </w:t>
      </w:r>
      <w:r w:rsidRPr="00ED110A">
        <w:rPr>
          <w:sz w:val="26"/>
          <w:szCs w:val="26"/>
        </w:rPr>
        <w:t>для большинства это постепенный способ улучшения качества места в течение длительного периода времени с помощью множества отдельных небольших проектов и инициатив. Это могут быть:</w:t>
      </w:r>
    </w:p>
    <w:p w14:paraId="2B5A3076" w14:textId="121539A3" w:rsidR="00EC4AA6" w:rsidRPr="00ED110A" w:rsidRDefault="00EC4AA6" w:rsidP="00EC4AA6">
      <w:pPr>
        <w:pStyle w:val="aa"/>
        <w:spacing w:after="0"/>
        <w:jc w:val="both"/>
        <w:rPr>
          <w:sz w:val="26"/>
          <w:szCs w:val="26"/>
        </w:rPr>
      </w:pPr>
      <w:r w:rsidRPr="00ED110A">
        <w:rPr>
          <w:sz w:val="26"/>
          <w:szCs w:val="26"/>
        </w:rPr>
        <w:t xml:space="preserve">• </w:t>
      </w:r>
      <w:r w:rsidR="00CF0B9F">
        <w:rPr>
          <w:sz w:val="26"/>
          <w:szCs w:val="26"/>
        </w:rPr>
        <w:t>п</w:t>
      </w:r>
      <w:r w:rsidRPr="00ED110A">
        <w:rPr>
          <w:sz w:val="26"/>
          <w:szCs w:val="26"/>
        </w:rPr>
        <w:t xml:space="preserve">роекты – </w:t>
      </w:r>
      <w:r w:rsidR="00B1496C" w:rsidRPr="00ED110A">
        <w:rPr>
          <w:sz w:val="26"/>
          <w:szCs w:val="26"/>
        </w:rPr>
        <w:t xml:space="preserve">такие как </w:t>
      </w:r>
      <w:r w:rsidRPr="00ED110A">
        <w:rPr>
          <w:sz w:val="26"/>
          <w:szCs w:val="26"/>
        </w:rPr>
        <w:t>благоустройство улиц и фасадов в центре города, реновация, ревитализация жилых помещений, небольшие многофункциональные проекты, благоустройство парков и т.</w:t>
      </w:r>
      <w:r w:rsidR="00CF0B9F">
        <w:rPr>
          <w:sz w:val="26"/>
          <w:szCs w:val="26"/>
        </w:rPr>
        <w:t> </w:t>
      </w:r>
      <w:r w:rsidRPr="00ED110A">
        <w:rPr>
          <w:sz w:val="26"/>
          <w:szCs w:val="26"/>
        </w:rPr>
        <w:t>д.</w:t>
      </w:r>
      <w:r w:rsidR="00CF0B9F">
        <w:rPr>
          <w:sz w:val="26"/>
          <w:szCs w:val="26"/>
        </w:rPr>
        <w:t>;</w:t>
      </w:r>
    </w:p>
    <w:p w14:paraId="3E01E839" w14:textId="478DD2A5" w:rsidR="00EC4AA6" w:rsidRPr="00ED110A" w:rsidRDefault="00EC4AA6" w:rsidP="00EC4AA6">
      <w:pPr>
        <w:pStyle w:val="aa"/>
        <w:spacing w:after="0"/>
        <w:jc w:val="both"/>
        <w:rPr>
          <w:sz w:val="26"/>
          <w:szCs w:val="26"/>
        </w:rPr>
      </w:pPr>
      <w:r w:rsidRPr="00ED110A">
        <w:rPr>
          <w:sz w:val="26"/>
          <w:szCs w:val="26"/>
        </w:rPr>
        <w:t xml:space="preserve">• </w:t>
      </w:r>
      <w:r w:rsidR="00CF0B9F">
        <w:rPr>
          <w:sz w:val="26"/>
          <w:szCs w:val="26"/>
        </w:rPr>
        <w:t>м</w:t>
      </w:r>
      <w:r w:rsidRPr="00ED110A">
        <w:rPr>
          <w:sz w:val="26"/>
          <w:szCs w:val="26"/>
        </w:rPr>
        <w:t>ероприятия – различные событийные инициативы в общественных пространствах (на улицах, площадях, в общественных зданиях и т.</w:t>
      </w:r>
      <w:r w:rsidR="0070368E">
        <w:rPr>
          <w:sz w:val="26"/>
          <w:szCs w:val="26"/>
        </w:rPr>
        <w:t> </w:t>
      </w:r>
      <w:r w:rsidRPr="00ED110A">
        <w:rPr>
          <w:sz w:val="26"/>
          <w:szCs w:val="26"/>
        </w:rPr>
        <w:t>д.)</w:t>
      </w:r>
      <w:r w:rsidR="00CF0B9F">
        <w:rPr>
          <w:sz w:val="26"/>
          <w:szCs w:val="26"/>
        </w:rPr>
        <w:t>.</w:t>
      </w:r>
    </w:p>
    <w:p w14:paraId="6A36A5E0" w14:textId="26D6EE0B" w:rsidR="00EC4AA6" w:rsidRPr="00ED110A" w:rsidRDefault="00EC4AA6" w:rsidP="00EC4AA6">
      <w:pPr>
        <w:pStyle w:val="aa"/>
        <w:spacing w:after="0"/>
        <w:jc w:val="both"/>
        <w:rPr>
          <w:sz w:val="26"/>
          <w:szCs w:val="26"/>
        </w:rPr>
      </w:pPr>
      <w:r w:rsidRPr="00ED110A">
        <w:rPr>
          <w:sz w:val="26"/>
          <w:szCs w:val="26"/>
        </w:rPr>
        <w:t>При этом плейсмейкинг также может быть использован</w:t>
      </w:r>
      <w:r w:rsidR="0070368E">
        <w:rPr>
          <w:sz w:val="26"/>
          <w:szCs w:val="26"/>
        </w:rPr>
        <w:t xml:space="preserve"> </w:t>
      </w:r>
      <w:r w:rsidRPr="00ED110A">
        <w:rPr>
          <w:sz w:val="26"/>
          <w:szCs w:val="26"/>
        </w:rPr>
        <w:t>и для реализации куда более масштабных преобразующих проектов, которые могут за относительно короткий промежуток времени превратить территорию в место силы, служащее магнитом для людей и источником нового развития.</w:t>
      </w:r>
    </w:p>
    <w:p w14:paraId="4D86740A" w14:textId="4F42D9AB" w:rsidR="00EC4AA6" w:rsidRPr="00ED110A" w:rsidRDefault="00EC4AA6" w:rsidP="00EC4AA6">
      <w:pPr>
        <w:pStyle w:val="aa"/>
        <w:spacing w:after="0"/>
        <w:jc w:val="both"/>
        <w:rPr>
          <w:sz w:val="26"/>
          <w:szCs w:val="26"/>
        </w:rPr>
      </w:pPr>
      <w:r w:rsidRPr="00ED110A">
        <w:rPr>
          <w:sz w:val="26"/>
          <w:szCs w:val="26"/>
        </w:rPr>
        <w:t>Существует три разновидности плейсмейкинга</w:t>
      </w:r>
      <w:r w:rsidRPr="00ED110A">
        <w:rPr>
          <w:rStyle w:val="ad"/>
          <w:sz w:val="26"/>
          <w:szCs w:val="26"/>
        </w:rPr>
        <w:footnoteReference w:id="98"/>
      </w:r>
      <w:r w:rsidR="00FC71A6">
        <w:rPr>
          <w:sz w:val="26"/>
          <w:szCs w:val="26"/>
        </w:rPr>
        <w:t>:</w:t>
      </w:r>
    </w:p>
    <w:p w14:paraId="3A1E9287" w14:textId="2A96A7C2" w:rsidR="00EC4AA6" w:rsidRPr="00EC6D3A" w:rsidRDefault="00EC4AA6" w:rsidP="00EC4AA6">
      <w:pPr>
        <w:pStyle w:val="aa"/>
        <w:spacing w:after="0"/>
        <w:jc w:val="both"/>
        <w:rPr>
          <w:sz w:val="26"/>
          <w:szCs w:val="26"/>
        </w:rPr>
      </w:pPr>
      <w:r w:rsidRPr="00EC6D3A">
        <w:rPr>
          <w:sz w:val="26"/>
          <w:szCs w:val="26"/>
        </w:rPr>
        <w:t xml:space="preserve">• </w:t>
      </w:r>
      <w:r w:rsidR="00FC71A6">
        <w:rPr>
          <w:sz w:val="26"/>
          <w:szCs w:val="26"/>
        </w:rPr>
        <w:t>с</w:t>
      </w:r>
      <w:r w:rsidRPr="00ED110A">
        <w:rPr>
          <w:sz w:val="26"/>
          <w:szCs w:val="26"/>
        </w:rPr>
        <w:t>тратегический</w:t>
      </w:r>
      <w:r w:rsidRPr="00EC6D3A">
        <w:rPr>
          <w:sz w:val="26"/>
          <w:szCs w:val="26"/>
        </w:rPr>
        <w:t xml:space="preserve"> (</w:t>
      </w:r>
      <w:r w:rsidRPr="00ED110A">
        <w:rPr>
          <w:sz w:val="26"/>
          <w:szCs w:val="26"/>
          <w:lang w:val="en-US"/>
        </w:rPr>
        <w:t>Strategic</w:t>
      </w:r>
      <w:r w:rsidRPr="00EC6D3A">
        <w:rPr>
          <w:sz w:val="26"/>
          <w:szCs w:val="26"/>
        </w:rPr>
        <w:t xml:space="preserve"> </w:t>
      </w:r>
      <w:r w:rsidRPr="00ED110A">
        <w:rPr>
          <w:sz w:val="26"/>
          <w:szCs w:val="26"/>
          <w:lang w:val="en-US"/>
        </w:rPr>
        <w:t>Placemaking</w:t>
      </w:r>
      <w:r w:rsidRPr="00EC6D3A">
        <w:rPr>
          <w:sz w:val="26"/>
          <w:szCs w:val="26"/>
        </w:rPr>
        <w:t xml:space="preserve">), </w:t>
      </w:r>
      <w:r w:rsidRPr="00ED110A">
        <w:rPr>
          <w:sz w:val="26"/>
          <w:szCs w:val="26"/>
        </w:rPr>
        <w:t>его</w:t>
      </w:r>
      <w:r w:rsidRPr="00EC6D3A">
        <w:rPr>
          <w:sz w:val="26"/>
          <w:szCs w:val="26"/>
        </w:rPr>
        <w:t xml:space="preserve"> </w:t>
      </w:r>
      <w:r w:rsidRPr="00ED110A">
        <w:rPr>
          <w:sz w:val="26"/>
          <w:szCs w:val="26"/>
        </w:rPr>
        <w:t>продвигает</w:t>
      </w:r>
      <w:r w:rsidRPr="00EC6D3A">
        <w:rPr>
          <w:sz w:val="26"/>
          <w:szCs w:val="26"/>
        </w:rPr>
        <w:t xml:space="preserve"> </w:t>
      </w:r>
      <w:r w:rsidRPr="00ED110A">
        <w:rPr>
          <w:sz w:val="26"/>
          <w:szCs w:val="26"/>
        </w:rPr>
        <w:t>организация</w:t>
      </w:r>
      <w:r w:rsidRPr="00EC6D3A">
        <w:rPr>
          <w:sz w:val="26"/>
          <w:szCs w:val="26"/>
        </w:rPr>
        <w:t xml:space="preserve"> </w:t>
      </w:r>
      <w:r w:rsidRPr="00ED110A">
        <w:rPr>
          <w:sz w:val="26"/>
          <w:szCs w:val="26"/>
          <w:lang w:val="en-US"/>
        </w:rPr>
        <w:t>MIplace</w:t>
      </w:r>
      <w:r w:rsidRPr="00EC6D3A">
        <w:rPr>
          <w:sz w:val="26"/>
          <w:szCs w:val="26"/>
        </w:rPr>
        <w:t xml:space="preserve"> </w:t>
      </w:r>
      <w:r w:rsidRPr="00ED110A">
        <w:rPr>
          <w:sz w:val="26"/>
          <w:szCs w:val="26"/>
          <w:lang w:val="en-US"/>
        </w:rPr>
        <w:t>Partnership</w:t>
      </w:r>
      <w:r w:rsidRPr="00EC6D3A">
        <w:rPr>
          <w:sz w:val="26"/>
          <w:szCs w:val="26"/>
        </w:rPr>
        <w:t xml:space="preserve"> </w:t>
      </w:r>
      <w:r w:rsidRPr="00ED110A">
        <w:rPr>
          <w:sz w:val="26"/>
          <w:szCs w:val="26"/>
          <w:lang w:val="en-US"/>
        </w:rPr>
        <w:t>Initiative</w:t>
      </w:r>
      <w:r w:rsidRPr="00EC6D3A">
        <w:rPr>
          <w:sz w:val="26"/>
          <w:szCs w:val="26"/>
        </w:rPr>
        <w:t>;</w:t>
      </w:r>
    </w:p>
    <w:p w14:paraId="41E8184A" w14:textId="718324DC" w:rsidR="00EC4AA6" w:rsidRPr="00ED110A" w:rsidRDefault="00EC4AA6" w:rsidP="00EC4AA6">
      <w:pPr>
        <w:pStyle w:val="aa"/>
        <w:spacing w:after="0"/>
        <w:jc w:val="both"/>
        <w:rPr>
          <w:sz w:val="26"/>
          <w:szCs w:val="26"/>
          <w:lang w:val="en-US"/>
        </w:rPr>
      </w:pPr>
      <w:r w:rsidRPr="00ED110A">
        <w:rPr>
          <w:sz w:val="26"/>
          <w:szCs w:val="26"/>
          <w:lang w:val="en-US"/>
        </w:rPr>
        <w:t xml:space="preserve">• </w:t>
      </w:r>
      <w:r w:rsidR="00FC71A6">
        <w:rPr>
          <w:sz w:val="26"/>
          <w:szCs w:val="26"/>
        </w:rPr>
        <w:t>к</w:t>
      </w:r>
      <w:r w:rsidRPr="00ED110A">
        <w:rPr>
          <w:sz w:val="26"/>
          <w:szCs w:val="26"/>
        </w:rPr>
        <w:t>р</w:t>
      </w:r>
      <w:r w:rsidR="00FC71A6">
        <w:rPr>
          <w:sz w:val="26"/>
          <w:szCs w:val="26"/>
        </w:rPr>
        <w:t>е</w:t>
      </w:r>
      <w:r w:rsidRPr="00ED110A">
        <w:rPr>
          <w:sz w:val="26"/>
          <w:szCs w:val="26"/>
        </w:rPr>
        <w:t>ативный</w:t>
      </w:r>
      <w:r w:rsidRPr="00ED110A">
        <w:rPr>
          <w:sz w:val="26"/>
          <w:szCs w:val="26"/>
          <w:lang w:val="en-US"/>
        </w:rPr>
        <w:t xml:space="preserve"> (Creative Placemaking), </w:t>
      </w:r>
      <w:r w:rsidRPr="00ED110A">
        <w:rPr>
          <w:sz w:val="26"/>
          <w:szCs w:val="26"/>
        </w:rPr>
        <w:t>его</w:t>
      </w:r>
      <w:r w:rsidRPr="00ED110A">
        <w:rPr>
          <w:sz w:val="26"/>
          <w:szCs w:val="26"/>
          <w:lang w:val="en-US"/>
        </w:rPr>
        <w:t xml:space="preserve"> </w:t>
      </w:r>
      <w:r w:rsidRPr="00ED110A">
        <w:rPr>
          <w:sz w:val="26"/>
          <w:szCs w:val="26"/>
        </w:rPr>
        <w:t>продвигают</w:t>
      </w:r>
      <w:r w:rsidRPr="00ED110A">
        <w:rPr>
          <w:sz w:val="26"/>
          <w:szCs w:val="26"/>
          <w:lang w:val="en-US"/>
        </w:rPr>
        <w:t xml:space="preserve"> NEA, U.S. Conference of Mayors, American Architectural Foundation;</w:t>
      </w:r>
    </w:p>
    <w:p w14:paraId="7FF8A127" w14:textId="5473325D" w:rsidR="00EC4AA6" w:rsidRPr="00D62121" w:rsidRDefault="00EC4AA6" w:rsidP="00EC4AA6">
      <w:pPr>
        <w:pStyle w:val="aa"/>
        <w:spacing w:after="0"/>
        <w:jc w:val="both"/>
        <w:rPr>
          <w:sz w:val="26"/>
          <w:szCs w:val="26"/>
          <w:lang w:val="en-US"/>
        </w:rPr>
      </w:pPr>
      <w:r w:rsidRPr="00ED110A">
        <w:rPr>
          <w:sz w:val="26"/>
          <w:szCs w:val="26"/>
          <w:lang w:val="en-US"/>
        </w:rPr>
        <w:t xml:space="preserve">• </w:t>
      </w:r>
      <w:r w:rsidR="00FC71A6">
        <w:rPr>
          <w:sz w:val="26"/>
          <w:szCs w:val="26"/>
        </w:rPr>
        <w:t>т</w:t>
      </w:r>
      <w:r w:rsidRPr="00ED110A">
        <w:rPr>
          <w:sz w:val="26"/>
          <w:szCs w:val="26"/>
        </w:rPr>
        <w:t>актический</w:t>
      </w:r>
      <w:r w:rsidRPr="00ED110A">
        <w:rPr>
          <w:sz w:val="26"/>
          <w:szCs w:val="26"/>
          <w:lang w:val="en-US"/>
        </w:rPr>
        <w:t xml:space="preserve"> (Tactical Placemaking), </w:t>
      </w:r>
      <w:r w:rsidRPr="00ED110A">
        <w:rPr>
          <w:sz w:val="26"/>
          <w:szCs w:val="26"/>
        </w:rPr>
        <w:t>его</w:t>
      </w:r>
      <w:r w:rsidRPr="00ED110A">
        <w:rPr>
          <w:sz w:val="26"/>
          <w:szCs w:val="26"/>
          <w:lang w:val="en-US"/>
        </w:rPr>
        <w:t xml:space="preserve"> </w:t>
      </w:r>
      <w:r w:rsidRPr="00ED110A">
        <w:rPr>
          <w:sz w:val="26"/>
          <w:szCs w:val="26"/>
        </w:rPr>
        <w:t>продвигает</w:t>
      </w:r>
      <w:r w:rsidRPr="00ED110A">
        <w:rPr>
          <w:sz w:val="26"/>
          <w:szCs w:val="26"/>
          <w:lang w:val="en-US"/>
        </w:rPr>
        <w:t xml:space="preserve"> Project for Public Spaces (PPS)</w:t>
      </w:r>
      <w:r w:rsidR="009C401F" w:rsidRPr="009C401F">
        <w:rPr>
          <w:sz w:val="26"/>
          <w:szCs w:val="26"/>
          <w:lang w:val="en-US"/>
        </w:rPr>
        <w:t>.</w:t>
      </w:r>
    </w:p>
    <w:p w14:paraId="5004AAF0" w14:textId="77777777" w:rsidR="00E6782D" w:rsidRPr="00D62121" w:rsidRDefault="00E6782D" w:rsidP="00EC4AA6">
      <w:pPr>
        <w:pStyle w:val="aa"/>
        <w:spacing w:after="0"/>
        <w:jc w:val="both"/>
        <w:rPr>
          <w:sz w:val="26"/>
          <w:szCs w:val="26"/>
          <w:lang w:val="en-US"/>
        </w:rPr>
      </w:pPr>
    </w:p>
    <w:p w14:paraId="0F73C071" w14:textId="77777777" w:rsidR="008064D1" w:rsidRPr="00ED110A" w:rsidRDefault="008064D1" w:rsidP="008064D1">
      <w:pPr>
        <w:autoSpaceDE w:val="0"/>
        <w:autoSpaceDN w:val="0"/>
        <w:adjustRightInd w:val="0"/>
        <w:spacing w:after="0" w:line="240" w:lineRule="auto"/>
        <w:jc w:val="both"/>
        <w:rPr>
          <w:rFonts w:ascii="Times New Roman" w:hAnsi="Times New Roman" w:cs="Times New Roman"/>
          <w:b/>
          <w:sz w:val="26"/>
          <w:szCs w:val="26"/>
        </w:rPr>
      </w:pPr>
      <w:r w:rsidRPr="00ED110A">
        <w:rPr>
          <w:rFonts w:ascii="Times New Roman" w:hAnsi="Times New Roman" w:cs="Times New Roman"/>
          <w:b/>
          <w:sz w:val="26"/>
          <w:szCs w:val="26"/>
        </w:rPr>
        <w:t>Рис. 1. Типы плейсмейкинга</w:t>
      </w:r>
      <w:r w:rsidRPr="00ED110A">
        <w:rPr>
          <w:rStyle w:val="ad"/>
          <w:rFonts w:ascii="Times New Roman" w:hAnsi="Times New Roman" w:cs="Times New Roman"/>
          <w:b/>
          <w:sz w:val="26"/>
          <w:szCs w:val="26"/>
        </w:rPr>
        <w:footnoteReference w:id="99"/>
      </w:r>
    </w:p>
    <w:p w14:paraId="49CFEC7E" w14:textId="77777777" w:rsidR="008064D1" w:rsidRPr="00ED110A" w:rsidRDefault="008064D1" w:rsidP="00EC4AA6">
      <w:pPr>
        <w:pStyle w:val="aa"/>
        <w:spacing w:after="0"/>
        <w:jc w:val="both"/>
        <w:rPr>
          <w:sz w:val="26"/>
          <w:szCs w:val="26"/>
          <w:lang w:val="en-US"/>
        </w:rPr>
      </w:pPr>
    </w:p>
    <w:p w14:paraId="52D7AA0C" w14:textId="50E104B6" w:rsidR="00AF2710" w:rsidRPr="00ED110A" w:rsidRDefault="00AF2710" w:rsidP="00EC4AA6">
      <w:pPr>
        <w:pStyle w:val="aa"/>
        <w:spacing w:after="0"/>
        <w:jc w:val="both"/>
        <w:rPr>
          <w:sz w:val="26"/>
          <w:szCs w:val="26"/>
        </w:rPr>
      </w:pPr>
    </w:p>
    <w:p w14:paraId="637EA44A" w14:textId="57EE4826" w:rsidR="008064D1" w:rsidRPr="00ED110A" w:rsidRDefault="008064D1" w:rsidP="00EC4AA6">
      <w:pPr>
        <w:pStyle w:val="aa"/>
        <w:spacing w:after="0"/>
        <w:jc w:val="both"/>
        <w:rPr>
          <w:sz w:val="26"/>
          <w:szCs w:val="26"/>
        </w:rPr>
      </w:pPr>
      <w:r w:rsidRPr="00ED110A">
        <w:rPr>
          <w:noProof/>
          <w:sz w:val="26"/>
          <w:szCs w:val="26"/>
        </w:rPr>
        <w:drawing>
          <wp:inline distT="0" distB="0" distL="0" distR="0" wp14:anchorId="6B52BDFB" wp14:editId="45C5B892">
            <wp:extent cx="5940425" cy="454723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0425" cy="4547235"/>
                    </a:xfrm>
                    <a:prstGeom prst="rect">
                      <a:avLst/>
                    </a:prstGeom>
                    <a:noFill/>
                    <a:ln>
                      <a:noFill/>
                    </a:ln>
                  </pic:spPr>
                </pic:pic>
              </a:graphicData>
            </a:graphic>
          </wp:inline>
        </w:drawing>
      </w:r>
    </w:p>
    <w:p w14:paraId="61E0D43E" w14:textId="5A3481DB" w:rsidR="00EC4AA6" w:rsidRPr="00ED110A" w:rsidRDefault="00EC4AA6" w:rsidP="00EC4AA6">
      <w:pPr>
        <w:pStyle w:val="aa"/>
        <w:spacing w:after="0"/>
        <w:jc w:val="both"/>
        <w:rPr>
          <w:sz w:val="26"/>
          <w:szCs w:val="26"/>
        </w:rPr>
      </w:pPr>
      <w:r w:rsidRPr="00ED110A">
        <w:rPr>
          <w:sz w:val="26"/>
          <w:szCs w:val="26"/>
        </w:rPr>
        <w:t xml:space="preserve">Любой </w:t>
      </w:r>
      <w:r w:rsidR="00AF2710" w:rsidRPr="00ED110A">
        <w:rPr>
          <w:sz w:val="26"/>
          <w:szCs w:val="26"/>
        </w:rPr>
        <w:t>плейсмейкинг</w:t>
      </w:r>
      <w:r w:rsidRPr="00ED110A">
        <w:rPr>
          <w:sz w:val="26"/>
          <w:szCs w:val="26"/>
        </w:rPr>
        <w:t xml:space="preserve"> нацелен на критерии улучшения качества жизни в районе, сообществе или регионе. П</w:t>
      </w:r>
      <w:r w:rsidR="00B1496C" w:rsidRPr="00ED110A">
        <w:rPr>
          <w:sz w:val="26"/>
          <w:szCs w:val="26"/>
        </w:rPr>
        <w:t>одход</w:t>
      </w:r>
      <w:r w:rsidRPr="00ED110A">
        <w:rPr>
          <w:sz w:val="26"/>
          <w:szCs w:val="26"/>
        </w:rPr>
        <w:t xml:space="preserve"> может быть сосредоточен </w:t>
      </w:r>
      <w:r w:rsidR="00AF2710" w:rsidRPr="00ED110A">
        <w:rPr>
          <w:sz w:val="26"/>
          <w:szCs w:val="26"/>
        </w:rPr>
        <w:t xml:space="preserve">как </w:t>
      </w:r>
      <w:r w:rsidRPr="00ED110A">
        <w:rPr>
          <w:sz w:val="26"/>
          <w:szCs w:val="26"/>
        </w:rPr>
        <w:t>на конкретных целях</w:t>
      </w:r>
      <w:r w:rsidR="00AF2710" w:rsidRPr="00ED110A">
        <w:rPr>
          <w:sz w:val="26"/>
          <w:szCs w:val="26"/>
        </w:rPr>
        <w:t xml:space="preserve"> (</w:t>
      </w:r>
      <w:r w:rsidRPr="00ED110A">
        <w:rPr>
          <w:sz w:val="26"/>
          <w:szCs w:val="26"/>
        </w:rPr>
        <w:t>улучшение определенных показателей качества жизни</w:t>
      </w:r>
      <w:r w:rsidR="00AF2710" w:rsidRPr="00ED110A">
        <w:rPr>
          <w:sz w:val="26"/>
          <w:szCs w:val="26"/>
        </w:rPr>
        <w:t>), так и</w:t>
      </w:r>
      <w:r w:rsidRPr="00ED110A">
        <w:rPr>
          <w:sz w:val="26"/>
          <w:szCs w:val="26"/>
        </w:rPr>
        <w:t xml:space="preserve"> </w:t>
      </w:r>
      <w:r w:rsidR="009C401F">
        <w:rPr>
          <w:sz w:val="26"/>
          <w:szCs w:val="26"/>
        </w:rPr>
        <w:t xml:space="preserve">на </w:t>
      </w:r>
      <w:r w:rsidRPr="00ED110A">
        <w:rPr>
          <w:sz w:val="26"/>
          <w:szCs w:val="26"/>
        </w:rPr>
        <w:t>способах достижения больших</w:t>
      </w:r>
      <w:r w:rsidR="00AF2710" w:rsidRPr="00ED110A">
        <w:rPr>
          <w:sz w:val="26"/>
          <w:szCs w:val="26"/>
        </w:rPr>
        <w:t>/</w:t>
      </w:r>
      <w:r w:rsidRPr="00ED110A">
        <w:rPr>
          <w:sz w:val="26"/>
          <w:szCs w:val="26"/>
        </w:rPr>
        <w:t>меньших</w:t>
      </w:r>
      <w:r w:rsidR="00AF2710" w:rsidRPr="00ED110A">
        <w:rPr>
          <w:sz w:val="26"/>
          <w:szCs w:val="26"/>
        </w:rPr>
        <w:t>, быстрых</w:t>
      </w:r>
      <w:r w:rsidRPr="00ED110A">
        <w:rPr>
          <w:sz w:val="26"/>
          <w:szCs w:val="26"/>
        </w:rPr>
        <w:t xml:space="preserve"> результатов или способах тестировать некоторые вещи, прежде чем вкладывать </w:t>
      </w:r>
      <w:r w:rsidR="00AF2710" w:rsidRPr="00ED110A">
        <w:rPr>
          <w:sz w:val="26"/>
          <w:szCs w:val="26"/>
        </w:rPr>
        <w:t xml:space="preserve">в проекты </w:t>
      </w:r>
      <w:r w:rsidRPr="00ED110A">
        <w:rPr>
          <w:sz w:val="26"/>
          <w:szCs w:val="26"/>
        </w:rPr>
        <w:t>значительные деньги и другие ресурсы.</w:t>
      </w:r>
    </w:p>
    <w:p w14:paraId="093B4A9C" w14:textId="77777777" w:rsidR="00EC4AA6" w:rsidRPr="00ED110A" w:rsidRDefault="00EC4AA6" w:rsidP="00EC4AA6">
      <w:pPr>
        <w:pStyle w:val="aa"/>
        <w:spacing w:after="0"/>
        <w:jc w:val="both"/>
        <w:rPr>
          <w:sz w:val="26"/>
          <w:szCs w:val="26"/>
        </w:rPr>
      </w:pPr>
    </w:p>
    <w:p w14:paraId="42A9FCBE" w14:textId="2B668DDE" w:rsidR="00EC4AA6" w:rsidRPr="00ED110A" w:rsidRDefault="00EC4AA6" w:rsidP="00EC4AA6">
      <w:pPr>
        <w:pStyle w:val="aa"/>
        <w:spacing w:after="0"/>
        <w:jc w:val="both"/>
        <w:rPr>
          <w:i/>
          <w:sz w:val="26"/>
          <w:szCs w:val="26"/>
        </w:rPr>
      </w:pPr>
      <w:r w:rsidRPr="00ED110A">
        <w:rPr>
          <w:i/>
          <w:sz w:val="26"/>
          <w:szCs w:val="26"/>
        </w:rPr>
        <w:t>Стратегический</w:t>
      </w:r>
      <w:r w:rsidR="00AF2710" w:rsidRPr="00ED110A">
        <w:rPr>
          <w:i/>
          <w:sz w:val="26"/>
          <w:szCs w:val="26"/>
        </w:rPr>
        <w:t xml:space="preserve"> плейсмейкинг</w:t>
      </w:r>
    </w:p>
    <w:p w14:paraId="003C7347" w14:textId="1E6FCF26" w:rsidR="00B1496C" w:rsidRPr="00ED110A" w:rsidRDefault="00AF2710" w:rsidP="00AF2710">
      <w:pPr>
        <w:pStyle w:val="aa"/>
        <w:spacing w:after="0"/>
        <w:jc w:val="both"/>
        <w:rPr>
          <w:sz w:val="26"/>
          <w:szCs w:val="26"/>
        </w:rPr>
      </w:pPr>
      <w:r w:rsidRPr="00ED110A">
        <w:rPr>
          <w:sz w:val="26"/>
          <w:szCs w:val="26"/>
        </w:rPr>
        <w:t>Подход</w:t>
      </w:r>
      <w:r w:rsidR="00EC4AA6" w:rsidRPr="00ED110A">
        <w:rPr>
          <w:sz w:val="26"/>
          <w:szCs w:val="26"/>
        </w:rPr>
        <w:t xml:space="preserve"> направлен на достижение конкретной цели и создание качественных мест – аттракторов для креативных сообществ. </w:t>
      </w:r>
      <w:r w:rsidRPr="00ED110A">
        <w:rPr>
          <w:sz w:val="26"/>
          <w:szCs w:val="26"/>
        </w:rPr>
        <w:t>То есть прежде всего в данном варианте речь идет о создании</w:t>
      </w:r>
      <w:r w:rsidR="00EC4AA6" w:rsidRPr="00ED110A">
        <w:rPr>
          <w:sz w:val="26"/>
          <w:szCs w:val="26"/>
        </w:rPr>
        <w:t xml:space="preserve"> условий для развития рабочих мест</w:t>
      </w:r>
      <w:r w:rsidRPr="00ED110A">
        <w:rPr>
          <w:sz w:val="26"/>
          <w:szCs w:val="26"/>
        </w:rPr>
        <w:t>, вызывающих</w:t>
      </w:r>
      <w:r w:rsidR="00EC4AA6" w:rsidRPr="00ED110A">
        <w:rPr>
          <w:sz w:val="26"/>
          <w:szCs w:val="26"/>
        </w:rPr>
        <w:t xml:space="preserve"> рост доходов за счет привлечения предприятий, которые ищут концентрацию талантливых </w:t>
      </w:r>
      <w:r w:rsidR="00B1496C" w:rsidRPr="00ED110A">
        <w:rPr>
          <w:sz w:val="26"/>
          <w:szCs w:val="26"/>
        </w:rPr>
        <w:t>сотруднико</w:t>
      </w:r>
      <w:r w:rsidR="00EC4AA6" w:rsidRPr="00ED110A">
        <w:rPr>
          <w:sz w:val="26"/>
          <w:szCs w:val="26"/>
        </w:rPr>
        <w:t xml:space="preserve">в. Этот сценарий в первую очередь ориентирован на </w:t>
      </w:r>
      <w:r w:rsidR="00B1496C" w:rsidRPr="00ED110A">
        <w:rPr>
          <w:sz w:val="26"/>
          <w:szCs w:val="26"/>
        </w:rPr>
        <w:t>людей, задействованных в</w:t>
      </w:r>
      <w:r w:rsidR="00EC4AA6" w:rsidRPr="00ED110A">
        <w:rPr>
          <w:sz w:val="26"/>
          <w:szCs w:val="26"/>
        </w:rPr>
        <w:t xml:space="preserve"> креативных </w:t>
      </w:r>
      <w:r w:rsidR="00630C77" w:rsidRPr="00ED110A">
        <w:rPr>
          <w:sz w:val="26"/>
          <w:szCs w:val="26"/>
        </w:rPr>
        <w:t>индустриях</w:t>
      </w:r>
      <w:r w:rsidRPr="00ED110A">
        <w:rPr>
          <w:sz w:val="26"/>
          <w:szCs w:val="26"/>
        </w:rPr>
        <w:t>,</w:t>
      </w:r>
      <w:r w:rsidR="00EC4AA6" w:rsidRPr="00ED110A">
        <w:rPr>
          <w:sz w:val="26"/>
          <w:szCs w:val="26"/>
        </w:rPr>
        <w:t xml:space="preserve"> которые благодаря своим навыкам могут жить в любой точке мира и, как правило, выбирают качественные места с множеством удобств и близкими по духу сообществами. </w:t>
      </w:r>
    </w:p>
    <w:p w14:paraId="375A4C30" w14:textId="45375314" w:rsidR="00EC4AA6" w:rsidRPr="00ED110A" w:rsidRDefault="00EC4AA6" w:rsidP="00AF2710">
      <w:pPr>
        <w:pStyle w:val="aa"/>
        <w:spacing w:after="0"/>
        <w:jc w:val="both"/>
        <w:rPr>
          <w:bCs/>
          <w:sz w:val="26"/>
          <w:szCs w:val="26"/>
        </w:rPr>
      </w:pPr>
      <w:r w:rsidRPr="00ED110A">
        <w:rPr>
          <w:sz w:val="26"/>
          <w:szCs w:val="26"/>
        </w:rPr>
        <w:t>Стратегическ</w:t>
      </w:r>
      <w:r w:rsidR="009C401F">
        <w:rPr>
          <w:sz w:val="26"/>
          <w:szCs w:val="26"/>
        </w:rPr>
        <w:t>и</w:t>
      </w:r>
      <w:r w:rsidRPr="00ED110A">
        <w:rPr>
          <w:sz w:val="26"/>
          <w:szCs w:val="26"/>
        </w:rPr>
        <w:t xml:space="preserve">й </w:t>
      </w:r>
      <w:r w:rsidR="00AF2710" w:rsidRPr="00ED110A">
        <w:rPr>
          <w:sz w:val="26"/>
          <w:szCs w:val="26"/>
        </w:rPr>
        <w:t xml:space="preserve">плейсмейкинг </w:t>
      </w:r>
      <w:r w:rsidRPr="00ED110A">
        <w:rPr>
          <w:sz w:val="26"/>
          <w:szCs w:val="26"/>
        </w:rPr>
        <w:t xml:space="preserve">охватывает целый ряд целевых проектов и мероприятий и осуществляется совместно государственным, некоммерческим и частным секторами в течение 5-15 лет. Проекты, как правило, имеют крупный масштаб и </w:t>
      </w:r>
      <w:r w:rsidR="00C3188B" w:rsidRPr="00ED110A">
        <w:rPr>
          <w:sz w:val="26"/>
          <w:szCs w:val="26"/>
        </w:rPr>
        <w:t>происходят</w:t>
      </w:r>
      <w:r w:rsidRPr="00ED110A">
        <w:rPr>
          <w:sz w:val="26"/>
          <w:szCs w:val="26"/>
        </w:rPr>
        <w:t xml:space="preserve"> в городских центрах (даунтаунах) и узлах </w:t>
      </w:r>
      <w:r w:rsidR="00C3188B" w:rsidRPr="00ED110A">
        <w:rPr>
          <w:sz w:val="26"/>
          <w:szCs w:val="26"/>
        </w:rPr>
        <w:t>вблизи</w:t>
      </w:r>
      <w:r w:rsidRPr="00ED110A">
        <w:rPr>
          <w:sz w:val="26"/>
          <w:szCs w:val="26"/>
        </w:rPr>
        <w:t xml:space="preserve"> важных коммуникационных коридоров</w:t>
      </w:r>
      <w:r w:rsidR="00AF2710" w:rsidRPr="00ED110A">
        <w:rPr>
          <w:sz w:val="26"/>
          <w:szCs w:val="26"/>
        </w:rPr>
        <w:t>, в достаточно плотной городской застройке и населенности</w:t>
      </w:r>
      <w:r w:rsidRPr="00ED110A">
        <w:rPr>
          <w:sz w:val="26"/>
          <w:szCs w:val="26"/>
        </w:rPr>
        <w:t>.</w:t>
      </w:r>
      <w:r w:rsidR="00AF2710" w:rsidRPr="00ED110A">
        <w:rPr>
          <w:sz w:val="26"/>
          <w:szCs w:val="26"/>
        </w:rPr>
        <w:t xml:space="preserve"> </w:t>
      </w:r>
      <w:r w:rsidR="00AF2710" w:rsidRPr="00ED110A">
        <w:rPr>
          <w:bCs/>
          <w:sz w:val="26"/>
          <w:szCs w:val="26"/>
        </w:rPr>
        <w:t>С</w:t>
      </w:r>
      <w:r w:rsidRPr="00ED110A">
        <w:rPr>
          <w:bCs/>
          <w:sz w:val="26"/>
          <w:szCs w:val="26"/>
        </w:rPr>
        <w:t xml:space="preserve">тратегический </w:t>
      </w:r>
      <w:r w:rsidR="00AF2710" w:rsidRPr="00ED110A">
        <w:rPr>
          <w:sz w:val="26"/>
          <w:szCs w:val="26"/>
        </w:rPr>
        <w:t>плейсмейкинг</w:t>
      </w:r>
      <w:r w:rsidRPr="00ED110A">
        <w:rPr>
          <w:bCs/>
          <w:sz w:val="26"/>
          <w:szCs w:val="26"/>
        </w:rPr>
        <w:t xml:space="preserve"> </w:t>
      </w:r>
      <w:r w:rsidR="00AF2710" w:rsidRPr="00ED110A">
        <w:rPr>
          <w:bCs/>
          <w:sz w:val="26"/>
          <w:szCs w:val="26"/>
        </w:rPr>
        <w:t>–</w:t>
      </w:r>
      <w:r w:rsidRPr="00ED110A">
        <w:rPr>
          <w:bCs/>
          <w:sz w:val="26"/>
          <w:szCs w:val="26"/>
        </w:rPr>
        <w:t xml:space="preserve"> это</w:t>
      </w:r>
      <w:r w:rsidR="00AF2710" w:rsidRPr="00ED110A">
        <w:rPr>
          <w:bCs/>
          <w:sz w:val="26"/>
          <w:szCs w:val="26"/>
        </w:rPr>
        <w:t xml:space="preserve"> всегда</w:t>
      </w:r>
      <w:r w:rsidRPr="00ED110A">
        <w:rPr>
          <w:bCs/>
          <w:sz w:val="26"/>
          <w:szCs w:val="26"/>
        </w:rPr>
        <w:t xml:space="preserve"> целенаправленный (т</w:t>
      </w:r>
      <w:r w:rsidR="00E55032">
        <w:rPr>
          <w:bCs/>
          <w:sz w:val="26"/>
          <w:szCs w:val="26"/>
        </w:rPr>
        <w:t xml:space="preserve">о </w:t>
      </w:r>
      <w:r w:rsidRPr="00ED110A">
        <w:rPr>
          <w:bCs/>
          <w:sz w:val="26"/>
          <w:szCs w:val="26"/>
        </w:rPr>
        <w:t>е</w:t>
      </w:r>
      <w:r w:rsidR="00E55032">
        <w:rPr>
          <w:bCs/>
          <w:sz w:val="26"/>
          <w:szCs w:val="26"/>
        </w:rPr>
        <w:t xml:space="preserve">сть </w:t>
      </w:r>
      <w:r w:rsidRPr="00ED110A">
        <w:rPr>
          <w:bCs/>
          <w:sz w:val="26"/>
          <w:szCs w:val="26"/>
        </w:rPr>
        <w:t xml:space="preserve">преднамеренный, а не случайный) процесс, включающий проекты/мероприятия в </w:t>
      </w:r>
      <w:r w:rsidR="00AF2710" w:rsidRPr="00ED110A">
        <w:rPr>
          <w:bCs/>
          <w:sz w:val="26"/>
          <w:szCs w:val="26"/>
        </w:rPr>
        <w:t>конкретных локациях</w:t>
      </w:r>
      <w:r w:rsidRPr="00ED110A">
        <w:rPr>
          <w:bCs/>
          <w:sz w:val="26"/>
          <w:szCs w:val="26"/>
        </w:rPr>
        <w:t>, которы</w:t>
      </w:r>
      <w:r w:rsidR="00AF2710" w:rsidRPr="00ED110A">
        <w:rPr>
          <w:bCs/>
          <w:sz w:val="26"/>
          <w:szCs w:val="26"/>
        </w:rPr>
        <w:t>е</w:t>
      </w:r>
      <w:r w:rsidRPr="00ED110A">
        <w:rPr>
          <w:bCs/>
          <w:sz w:val="26"/>
          <w:szCs w:val="26"/>
        </w:rPr>
        <w:t xml:space="preserve"> привод</w:t>
      </w:r>
      <w:r w:rsidR="00AF2710" w:rsidRPr="00ED110A">
        <w:rPr>
          <w:bCs/>
          <w:sz w:val="26"/>
          <w:szCs w:val="26"/>
        </w:rPr>
        <w:t>я</w:t>
      </w:r>
      <w:r w:rsidRPr="00ED110A">
        <w:rPr>
          <w:bCs/>
          <w:sz w:val="26"/>
          <w:szCs w:val="26"/>
        </w:rPr>
        <w:t>т к</w:t>
      </w:r>
      <w:r w:rsidR="00AF2710" w:rsidRPr="00ED110A">
        <w:rPr>
          <w:bCs/>
          <w:sz w:val="26"/>
          <w:szCs w:val="26"/>
        </w:rPr>
        <w:t>:</w:t>
      </w:r>
      <w:r w:rsidRPr="00ED110A">
        <w:rPr>
          <w:bCs/>
          <w:sz w:val="26"/>
          <w:szCs w:val="26"/>
        </w:rPr>
        <w:t xml:space="preserve"> </w:t>
      </w:r>
    </w:p>
    <w:p w14:paraId="1E299632" w14:textId="1CA4AA79" w:rsidR="00EC4AA6" w:rsidRPr="00ED110A" w:rsidRDefault="00EC4AA6" w:rsidP="00EC4AA6">
      <w:pPr>
        <w:jc w:val="both"/>
        <w:rPr>
          <w:rFonts w:ascii="Times New Roman" w:eastAsia="Times New Roman" w:hAnsi="Times New Roman" w:cs="Times New Roman"/>
          <w:bCs/>
          <w:sz w:val="26"/>
          <w:szCs w:val="26"/>
          <w:lang w:eastAsia="ru-RU"/>
        </w:rPr>
      </w:pPr>
      <w:r w:rsidRPr="00ED110A">
        <w:rPr>
          <w:rFonts w:ascii="Times New Roman" w:eastAsia="Times New Roman" w:hAnsi="Times New Roman" w:cs="Times New Roman"/>
          <w:bCs/>
          <w:sz w:val="26"/>
          <w:szCs w:val="26"/>
          <w:lang w:eastAsia="ru-RU"/>
        </w:rPr>
        <w:t xml:space="preserve">• </w:t>
      </w:r>
      <w:r w:rsidR="00A57CAC">
        <w:rPr>
          <w:rFonts w:ascii="Times New Roman" w:eastAsia="Times New Roman" w:hAnsi="Times New Roman" w:cs="Times New Roman"/>
          <w:bCs/>
          <w:sz w:val="26"/>
          <w:szCs w:val="26"/>
          <w:lang w:eastAsia="ru-RU"/>
        </w:rPr>
        <w:t>к</w:t>
      </w:r>
      <w:r w:rsidR="00C3188B" w:rsidRPr="00ED110A">
        <w:rPr>
          <w:rFonts w:ascii="Times New Roman" w:eastAsia="Times New Roman" w:hAnsi="Times New Roman" w:cs="Times New Roman"/>
          <w:bCs/>
          <w:sz w:val="26"/>
          <w:szCs w:val="26"/>
          <w:lang w:eastAsia="ru-RU"/>
        </w:rPr>
        <w:t>ачественным</w:t>
      </w:r>
      <w:r w:rsidRPr="00ED110A">
        <w:rPr>
          <w:rFonts w:ascii="Times New Roman" w:eastAsia="Times New Roman" w:hAnsi="Times New Roman" w:cs="Times New Roman"/>
          <w:bCs/>
          <w:sz w:val="26"/>
          <w:szCs w:val="26"/>
          <w:lang w:eastAsia="ru-RU"/>
        </w:rPr>
        <w:t>, устойчивы</w:t>
      </w:r>
      <w:r w:rsidR="00AF2710" w:rsidRPr="00ED110A">
        <w:rPr>
          <w:rFonts w:ascii="Times New Roman" w:eastAsia="Times New Roman" w:hAnsi="Times New Roman" w:cs="Times New Roman"/>
          <w:bCs/>
          <w:sz w:val="26"/>
          <w:szCs w:val="26"/>
          <w:lang w:eastAsia="ru-RU"/>
        </w:rPr>
        <w:t>м территориям, имеющим</w:t>
      </w:r>
      <w:r w:rsidRPr="00ED110A">
        <w:rPr>
          <w:rFonts w:ascii="Times New Roman" w:eastAsia="Times New Roman" w:hAnsi="Times New Roman" w:cs="Times New Roman"/>
          <w:bCs/>
          <w:sz w:val="26"/>
          <w:szCs w:val="26"/>
          <w:lang w:eastAsia="ru-RU"/>
        </w:rPr>
        <w:t xml:space="preserve"> человечески</w:t>
      </w:r>
      <w:r w:rsidR="00AF2710" w:rsidRPr="00ED110A">
        <w:rPr>
          <w:rFonts w:ascii="Times New Roman" w:eastAsia="Times New Roman" w:hAnsi="Times New Roman" w:cs="Times New Roman"/>
          <w:bCs/>
          <w:sz w:val="26"/>
          <w:szCs w:val="26"/>
          <w:lang w:eastAsia="ru-RU"/>
        </w:rPr>
        <w:t>й</w:t>
      </w:r>
      <w:r w:rsidRPr="00ED110A">
        <w:rPr>
          <w:rFonts w:ascii="Times New Roman" w:eastAsia="Times New Roman" w:hAnsi="Times New Roman" w:cs="Times New Roman"/>
          <w:bCs/>
          <w:sz w:val="26"/>
          <w:szCs w:val="26"/>
          <w:lang w:eastAsia="ru-RU"/>
        </w:rPr>
        <w:t xml:space="preserve"> масштаб, ориентированны</w:t>
      </w:r>
      <w:r w:rsidR="00AF2710" w:rsidRPr="00ED110A">
        <w:rPr>
          <w:rFonts w:ascii="Times New Roman" w:eastAsia="Times New Roman" w:hAnsi="Times New Roman" w:cs="Times New Roman"/>
          <w:bCs/>
          <w:sz w:val="26"/>
          <w:szCs w:val="26"/>
          <w:lang w:eastAsia="ru-RU"/>
        </w:rPr>
        <w:t>м</w:t>
      </w:r>
      <w:r w:rsidRPr="00ED110A">
        <w:rPr>
          <w:rFonts w:ascii="Times New Roman" w:eastAsia="Times New Roman" w:hAnsi="Times New Roman" w:cs="Times New Roman"/>
          <w:bCs/>
          <w:sz w:val="26"/>
          <w:szCs w:val="26"/>
          <w:lang w:eastAsia="ru-RU"/>
        </w:rPr>
        <w:t xml:space="preserve"> на пешеходов</w:t>
      </w:r>
      <w:r w:rsidR="00AF2710" w:rsidRPr="00ED110A">
        <w:rPr>
          <w:rFonts w:ascii="Times New Roman" w:eastAsia="Times New Roman" w:hAnsi="Times New Roman" w:cs="Times New Roman"/>
          <w:bCs/>
          <w:sz w:val="26"/>
          <w:szCs w:val="26"/>
          <w:lang w:eastAsia="ru-RU"/>
        </w:rPr>
        <w:t xml:space="preserve"> и</w:t>
      </w:r>
      <w:r w:rsidRPr="00ED110A">
        <w:rPr>
          <w:rFonts w:ascii="Times New Roman" w:eastAsia="Times New Roman" w:hAnsi="Times New Roman" w:cs="Times New Roman"/>
          <w:bCs/>
          <w:sz w:val="26"/>
          <w:szCs w:val="26"/>
          <w:lang w:eastAsia="ru-RU"/>
        </w:rPr>
        <w:t xml:space="preserve"> велосипед</w:t>
      </w:r>
      <w:r w:rsidR="00A57CAC">
        <w:rPr>
          <w:rFonts w:ascii="Times New Roman" w:eastAsia="Times New Roman" w:hAnsi="Times New Roman" w:cs="Times New Roman"/>
          <w:bCs/>
          <w:sz w:val="26"/>
          <w:szCs w:val="26"/>
          <w:lang w:eastAsia="ru-RU"/>
        </w:rPr>
        <w:t>ист</w:t>
      </w:r>
      <w:r w:rsidRPr="00ED110A">
        <w:rPr>
          <w:rFonts w:ascii="Times New Roman" w:eastAsia="Times New Roman" w:hAnsi="Times New Roman" w:cs="Times New Roman"/>
          <w:bCs/>
          <w:sz w:val="26"/>
          <w:szCs w:val="26"/>
          <w:lang w:eastAsia="ru-RU"/>
        </w:rPr>
        <w:t>ов, безопасны</w:t>
      </w:r>
      <w:r w:rsidR="00AF2710" w:rsidRPr="00ED110A">
        <w:rPr>
          <w:rFonts w:ascii="Times New Roman" w:eastAsia="Times New Roman" w:hAnsi="Times New Roman" w:cs="Times New Roman"/>
          <w:bCs/>
          <w:sz w:val="26"/>
          <w:szCs w:val="26"/>
          <w:lang w:eastAsia="ru-RU"/>
        </w:rPr>
        <w:t>м</w:t>
      </w:r>
      <w:r w:rsidRPr="00ED110A">
        <w:rPr>
          <w:rFonts w:ascii="Times New Roman" w:eastAsia="Times New Roman" w:hAnsi="Times New Roman" w:cs="Times New Roman"/>
          <w:bCs/>
          <w:sz w:val="26"/>
          <w:szCs w:val="26"/>
          <w:lang w:eastAsia="ru-RU"/>
        </w:rPr>
        <w:t>, многофункциональны</w:t>
      </w:r>
      <w:r w:rsidR="00AF2710" w:rsidRPr="00ED110A">
        <w:rPr>
          <w:rFonts w:ascii="Times New Roman" w:eastAsia="Times New Roman" w:hAnsi="Times New Roman" w:cs="Times New Roman"/>
          <w:bCs/>
          <w:sz w:val="26"/>
          <w:szCs w:val="26"/>
          <w:lang w:eastAsia="ru-RU"/>
        </w:rPr>
        <w:t>м и экологически благоприятным;</w:t>
      </w:r>
    </w:p>
    <w:p w14:paraId="3C73BDF4" w14:textId="72211C4C" w:rsidR="00EC4AA6" w:rsidRPr="00ED110A" w:rsidRDefault="00EC4AA6" w:rsidP="00EC4AA6">
      <w:pPr>
        <w:jc w:val="both"/>
        <w:rPr>
          <w:rFonts w:ascii="Times New Roman" w:eastAsia="Times New Roman" w:hAnsi="Times New Roman" w:cs="Times New Roman"/>
          <w:bCs/>
          <w:sz w:val="26"/>
          <w:szCs w:val="26"/>
          <w:lang w:eastAsia="ru-RU"/>
        </w:rPr>
      </w:pPr>
      <w:r w:rsidRPr="00ED110A">
        <w:rPr>
          <w:rFonts w:ascii="Times New Roman" w:eastAsia="Times New Roman" w:hAnsi="Times New Roman" w:cs="Times New Roman"/>
          <w:bCs/>
          <w:sz w:val="26"/>
          <w:szCs w:val="26"/>
          <w:lang w:eastAsia="ru-RU"/>
        </w:rPr>
        <w:t xml:space="preserve">• </w:t>
      </w:r>
      <w:r w:rsidR="00A57CAC">
        <w:rPr>
          <w:rFonts w:ascii="Times New Roman" w:eastAsia="Times New Roman" w:hAnsi="Times New Roman" w:cs="Times New Roman"/>
          <w:bCs/>
          <w:sz w:val="26"/>
          <w:szCs w:val="26"/>
          <w:lang w:eastAsia="ru-RU"/>
        </w:rPr>
        <w:t>п</w:t>
      </w:r>
      <w:r w:rsidR="00AF2710" w:rsidRPr="00ED110A">
        <w:rPr>
          <w:rFonts w:ascii="Times New Roman" w:eastAsia="Times New Roman" w:hAnsi="Times New Roman" w:cs="Times New Roman"/>
          <w:bCs/>
          <w:sz w:val="26"/>
          <w:szCs w:val="26"/>
          <w:lang w:eastAsia="ru-RU"/>
        </w:rPr>
        <w:t xml:space="preserve">ространствам </w:t>
      </w:r>
      <w:r w:rsidRPr="00ED110A">
        <w:rPr>
          <w:rFonts w:ascii="Times New Roman" w:eastAsia="Times New Roman" w:hAnsi="Times New Roman" w:cs="Times New Roman"/>
          <w:bCs/>
          <w:sz w:val="26"/>
          <w:szCs w:val="26"/>
          <w:lang w:eastAsia="ru-RU"/>
        </w:rPr>
        <w:t xml:space="preserve">с большим количеством развлечений, искусства и культуры, множеством вариантов транспорта и жилья, уважением к историческим зданиям, общественным местам и </w:t>
      </w:r>
      <w:r w:rsidR="00A57CAC">
        <w:rPr>
          <w:rFonts w:ascii="Times New Roman" w:eastAsia="Times New Roman" w:hAnsi="Times New Roman" w:cs="Times New Roman"/>
          <w:bCs/>
          <w:sz w:val="26"/>
          <w:szCs w:val="26"/>
          <w:lang w:eastAsia="ru-RU"/>
        </w:rPr>
        <w:t xml:space="preserve">с </w:t>
      </w:r>
      <w:r w:rsidRPr="00ED110A">
        <w:rPr>
          <w:rFonts w:ascii="Times New Roman" w:eastAsia="Times New Roman" w:hAnsi="Times New Roman" w:cs="Times New Roman"/>
          <w:bCs/>
          <w:sz w:val="26"/>
          <w:szCs w:val="26"/>
          <w:lang w:eastAsia="ru-RU"/>
        </w:rPr>
        <w:t>широким гражданским участием.</w:t>
      </w:r>
    </w:p>
    <w:p w14:paraId="3F4AFF8D" w14:textId="77777777" w:rsidR="00EC4AA6" w:rsidRPr="00ED110A" w:rsidRDefault="00EC4AA6" w:rsidP="00EC4AA6">
      <w:pPr>
        <w:jc w:val="both"/>
        <w:rPr>
          <w:rFonts w:ascii="Times New Roman" w:eastAsia="Times New Roman" w:hAnsi="Times New Roman" w:cs="Times New Roman"/>
          <w:bCs/>
          <w:sz w:val="26"/>
          <w:szCs w:val="26"/>
          <w:lang w:eastAsia="ru-RU"/>
        </w:rPr>
      </w:pPr>
      <w:r w:rsidRPr="00ED110A">
        <w:rPr>
          <w:rFonts w:ascii="Times New Roman" w:eastAsia="Times New Roman" w:hAnsi="Times New Roman" w:cs="Times New Roman"/>
          <w:bCs/>
          <w:sz w:val="26"/>
          <w:szCs w:val="26"/>
          <w:lang w:eastAsia="ru-RU"/>
        </w:rPr>
        <w:t>Примеры включают:</w:t>
      </w:r>
    </w:p>
    <w:p w14:paraId="4FC3A088" w14:textId="02B87813" w:rsidR="00EC4AA6" w:rsidRPr="00ED110A" w:rsidRDefault="00EC4AA6" w:rsidP="00EC4AA6">
      <w:pPr>
        <w:jc w:val="both"/>
        <w:rPr>
          <w:rFonts w:ascii="Times New Roman" w:eastAsia="Times New Roman" w:hAnsi="Times New Roman" w:cs="Times New Roman"/>
          <w:bCs/>
          <w:sz w:val="26"/>
          <w:szCs w:val="26"/>
          <w:lang w:eastAsia="ru-RU"/>
        </w:rPr>
      </w:pPr>
      <w:r w:rsidRPr="00ED110A">
        <w:rPr>
          <w:rFonts w:ascii="Times New Roman" w:eastAsia="Times New Roman" w:hAnsi="Times New Roman" w:cs="Times New Roman"/>
          <w:bCs/>
          <w:sz w:val="26"/>
          <w:szCs w:val="26"/>
          <w:lang w:eastAsia="ru-RU"/>
        </w:rPr>
        <w:t xml:space="preserve">• </w:t>
      </w:r>
      <w:r w:rsidR="00A57CAC">
        <w:rPr>
          <w:rFonts w:ascii="Times New Roman" w:eastAsia="Times New Roman" w:hAnsi="Times New Roman" w:cs="Times New Roman"/>
          <w:bCs/>
          <w:sz w:val="26"/>
          <w:szCs w:val="26"/>
          <w:lang w:eastAsia="ru-RU"/>
        </w:rPr>
        <w:t>п</w:t>
      </w:r>
      <w:r w:rsidRPr="00ED110A">
        <w:rPr>
          <w:rFonts w:ascii="Times New Roman" w:eastAsia="Times New Roman" w:hAnsi="Times New Roman" w:cs="Times New Roman"/>
          <w:bCs/>
          <w:sz w:val="26"/>
          <w:szCs w:val="26"/>
          <w:lang w:eastAsia="ru-RU"/>
        </w:rPr>
        <w:t xml:space="preserve">роекты </w:t>
      </w:r>
      <w:r w:rsidRPr="00ED110A">
        <w:rPr>
          <w:rFonts w:ascii="Times New Roman" w:hAnsi="Times New Roman" w:cs="Times New Roman"/>
          <w:sz w:val="26"/>
          <w:szCs w:val="26"/>
        </w:rPr>
        <w:t>mixed-use</w:t>
      </w:r>
      <w:r w:rsidRPr="00ED110A">
        <w:rPr>
          <w:rFonts w:ascii="Times New Roman" w:eastAsia="Times New Roman" w:hAnsi="Times New Roman" w:cs="Times New Roman"/>
          <w:bCs/>
          <w:sz w:val="26"/>
          <w:szCs w:val="26"/>
          <w:lang w:eastAsia="ru-RU"/>
        </w:rPr>
        <w:t xml:space="preserve"> в </w:t>
      </w:r>
      <w:r w:rsidR="00AF2710" w:rsidRPr="00ED110A">
        <w:rPr>
          <w:rFonts w:ascii="Times New Roman" w:eastAsia="Times New Roman" w:hAnsi="Times New Roman" w:cs="Times New Roman"/>
          <w:bCs/>
          <w:sz w:val="26"/>
          <w:szCs w:val="26"/>
          <w:lang w:eastAsia="ru-RU"/>
        </w:rPr>
        <w:t>исторических</w:t>
      </w:r>
      <w:r w:rsidRPr="00ED110A">
        <w:rPr>
          <w:rFonts w:ascii="Times New Roman" w:eastAsia="Times New Roman" w:hAnsi="Times New Roman" w:cs="Times New Roman"/>
          <w:bCs/>
          <w:sz w:val="26"/>
          <w:szCs w:val="26"/>
          <w:lang w:eastAsia="ru-RU"/>
        </w:rPr>
        <w:t xml:space="preserve"> центрах </w:t>
      </w:r>
      <w:r w:rsidR="00AF2710" w:rsidRPr="00ED110A">
        <w:rPr>
          <w:rFonts w:ascii="Times New Roman" w:eastAsia="Times New Roman" w:hAnsi="Times New Roman" w:cs="Times New Roman"/>
          <w:bCs/>
          <w:sz w:val="26"/>
          <w:szCs w:val="26"/>
          <w:lang w:eastAsia="ru-RU"/>
        </w:rPr>
        <w:t xml:space="preserve">городов </w:t>
      </w:r>
      <w:r w:rsidRPr="00ED110A">
        <w:rPr>
          <w:rFonts w:ascii="Times New Roman" w:eastAsia="Times New Roman" w:hAnsi="Times New Roman" w:cs="Times New Roman"/>
          <w:bCs/>
          <w:sz w:val="26"/>
          <w:szCs w:val="26"/>
          <w:lang w:eastAsia="ru-RU"/>
        </w:rPr>
        <w:t>(даунтаунах), вдоль скоростны</w:t>
      </w:r>
      <w:r w:rsidR="00AF2710" w:rsidRPr="00ED110A">
        <w:rPr>
          <w:rFonts w:ascii="Times New Roman" w:eastAsia="Times New Roman" w:hAnsi="Times New Roman" w:cs="Times New Roman"/>
          <w:bCs/>
          <w:sz w:val="26"/>
          <w:szCs w:val="26"/>
          <w:lang w:eastAsia="ru-RU"/>
        </w:rPr>
        <w:t>х</w:t>
      </w:r>
      <w:r w:rsidRPr="00ED110A">
        <w:rPr>
          <w:rFonts w:ascii="Times New Roman" w:eastAsia="Times New Roman" w:hAnsi="Times New Roman" w:cs="Times New Roman"/>
          <w:bCs/>
          <w:sz w:val="26"/>
          <w:szCs w:val="26"/>
          <w:lang w:eastAsia="ru-RU"/>
        </w:rPr>
        <w:t xml:space="preserve"> транзитны</w:t>
      </w:r>
      <w:r w:rsidR="00AF2710" w:rsidRPr="00ED110A">
        <w:rPr>
          <w:rFonts w:ascii="Times New Roman" w:eastAsia="Times New Roman" w:hAnsi="Times New Roman" w:cs="Times New Roman"/>
          <w:bCs/>
          <w:sz w:val="26"/>
          <w:szCs w:val="26"/>
          <w:lang w:eastAsia="ru-RU"/>
        </w:rPr>
        <w:t>х путей или</w:t>
      </w:r>
      <w:r w:rsidRPr="00ED110A">
        <w:rPr>
          <w:rFonts w:ascii="Times New Roman" w:eastAsia="Times New Roman" w:hAnsi="Times New Roman" w:cs="Times New Roman"/>
          <w:bCs/>
          <w:sz w:val="26"/>
          <w:szCs w:val="26"/>
          <w:lang w:eastAsia="ru-RU"/>
        </w:rPr>
        <w:t xml:space="preserve"> ключевых </w:t>
      </w:r>
      <w:r w:rsidR="00AF2710" w:rsidRPr="00ED110A">
        <w:rPr>
          <w:rFonts w:ascii="Times New Roman" w:eastAsia="Times New Roman" w:hAnsi="Times New Roman" w:cs="Times New Roman"/>
          <w:bCs/>
          <w:sz w:val="26"/>
          <w:szCs w:val="26"/>
          <w:lang w:eastAsia="ru-RU"/>
        </w:rPr>
        <w:t xml:space="preserve">транспортных </w:t>
      </w:r>
      <w:r w:rsidRPr="00ED110A">
        <w:rPr>
          <w:rFonts w:ascii="Times New Roman" w:eastAsia="Times New Roman" w:hAnsi="Times New Roman" w:cs="Times New Roman"/>
          <w:bCs/>
          <w:sz w:val="26"/>
          <w:szCs w:val="26"/>
          <w:lang w:eastAsia="ru-RU"/>
        </w:rPr>
        <w:t>узлах; мо</w:t>
      </w:r>
      <w:r w:rsidR="00AF2710" w:rsidRPr="00ED110A">
        <w:rPr>
          <w:rFonts w:ascii="Times New Roman" w:eastAsia="Times New Roman" w:hAnsi="Times New Roman" w:cs="Times New Roman"/>
          <w:bCs/>
          <w:sz w:val="26"/>
          <w:szCs w:val="26"/>
          <w:lang w:eastAsia="ru-RU"/>
        </w:rPr>
        <w:t>гу</w:t>
      </w:r>
      <w:r w:rsidRPr="00ED110A">
        <w:rPr>
          <w:rFonts w:ascii="Times New Roman" w:eastAsia="Times New Roman" w:hAnsi="Times New Roman" w:cs="Times New Roman"/>
          <w:bCs/>
          <w:sz w:val="26"/>
          <w:szCs w:val="26"/>
          <w:lang w:eastAsia="ru-RU"/>
        </w:rPr>
        <w:t xml:space="preserve">т включать </w:t>
      </w:r>
      <w:r w:rsidR="00AF2710" w:rsidRPr="00ED110A">
        <w:rPr>
          <w:rFonts w:ascii="Times New Roman" w:eastAsia="Times New Roman" w:hAnsi="Times New Roman" w:cs="Times New Roman"/>
          <w:bCs/>
          <w:sz w:val="26"/>
          <w:szCs w:val="26"/>
          <w:lang w:eastAsia="ru-RU"/>
        </w:rPr>
        <w:t xml:space="preserve">как реконструкцию, так </w:t>
      </w:r>
      <w:r w:rsidRPr="00ED110A">
        <w:rPr>
          <w:rFonts w:ascii="Times New Roman" w:eastAsia="Times New Roman" w:hAnsi="Times New Roman" w:cs="Times New Roman"/>
          <w:bCs/>
          <w:sz w:val="26"/>
          <w:szCs w:val="26"/>
          <w:lang w:eastAsia="ru-RU"/>
        </w:rPr>
        <w:t>и новое строительство</w:t>
      </w:r>
      <w:r w:rsidR="00AF2710" w:rsidRPr="00ED110A">
        <w:rPr>
          <w:rFonts w:ascii="Times New Roman" w:eastAsia="Times New Roman" w:hAnsi="Times New Roman" w:cs="Times New Roman"/>
          <w:bCs/>
          <w:sz w:val="26"/>
          <w:szCs w:val="26"/>
          <w:lang w:eastAsia="ru-RU"/>
        </w:rPr>
        <w:t>;</w:t>
      </w:r>
    </w:p>
    <w:p w14:paraId="5683CCC3" w14:textId="5205DE5C" w:rsidR="00EC4AA6" w:rsidRPr="00ED110A" w:rsidRDefault="00EC4AA6" w:rsidP="00EC4AA6">
      <w:pPr>
        <w:jc w:val="both"/>
        <w:rPr>
          <w:rFonts w:ascii="Times New Roman" w:eastAsia="Times New Roman" w:hAnsi="Times New Roman" w:cs="Times New Roman"/>
          <w:bCs/>
          <w:sz w:val="26"/>
          <w:szCs w:val="26"/>
          <w:lang w:eastAsia="ru-RU"/>
        </w:rPr>
      </w:pPr>
      <w:r w:rsidRPr="00ED110A">
        <w:rPr>
          <w:rFonts w:ascii="Times New Roman" w:eastAsia="Times New Roman" w:hAnsi="Times New Roman" w:cs="Times New Roman"/>
          <w:bCs/>
          <w:sz w:val="26"/>
          <w:szCs w:val="26"/>
          <w:lang w:eastAsia="ru-RU"/>
        </w:rPr>
        <w:t xml:space="preserve">• </w:t>
      </w:r>
      <w:r w:rsidR="00A57CAC">
        <w:rPr>
          <w:rFonts w:ascii="Times New Roman" w:eastAsia="Times New Roman" w:hAnsi="Times New Roman" w:cs="Times New Roman"/>
          <w:bCs/>
          <w:sz w:val="26"/>
          <w:szCs w:val="26"/>
          <w:lang w:eastAsia="ru-RU"/>
        </w:rPr>
        <w:t>м</w:t>
      </w:r>
      <w:r w:rsidRPr="00ED110A">
        <w:rPr>
          <w:rFonts w:ascii="Times New Roman" w:eastAsia="Times New Roman" w:hAnsi="Times New Roman" w:cs="Times New Roman"/>
          <w:bCs/>
          <w:sz w:val="26"/>
          <w:szCs w:val="26"/>
          <w:lang w:eastAsia="ru-RU"/>
        </w:rPr>
        <w:t>ероприятия – част</w:t>
      </w:r>
      <w:r w:rsidR="00AF2710" w:rsidRPr="00ED110A">
        <w:rPr>
          <w:rFonts w:ascii="Times New Roman" w:eastAsia="Times New Roman" w:hAnsi="Times New Roman" w:cs="Times New Roman"/>
          <w:bCs/>
          <w:sz w:val="26"/>
          <w:szCs w:val="26"/>
          <w:lang w:eastAsia="ru-RU"/>
        </w:rPr>
        <w:t>о проводимые</w:t>
      </w:r>
      <w:r w:rsidRPr="00ED110A">
        <w:rPr>
          <w:rFonts w:ascii="Times New Roman" w:eastAsia="Times New Roman" w:hAnsi="Times New Roman" w:cs="Times New Roman"/>
          <w:bCs/>
          <w:sz w:val="26"/>
          <w:szCs w:val="26"/>
          <w:lang w:eastAsia="ru-RU"/>
        </w:rPr>
        <w:t xml:space="preserve">, </w:t>
      </w:r>
      <w:r w:rsidR="00AF2710" w:rsidRPr="00ED110A">
        <w:rPr>
          <w:rFonts w:ascii="Times New Roman" w:eastAsia="Times New Roman" w:hAnsi="Times New Roman" w:cs="Times New Roman"/>
          <w:bCs/>
          <w:sz w:val="26"/>
          <w:szCs w:val="26"/>
          <w:lang w:eastAsia="ru-RU"/>
        </w:rPr>
        <w:t xml:space="preserve">иногда </w:t>
      </w:r>
      <w:r w:rsidR="00B1496C" w:rsidRPr="00ED110A">
        <w:rPr>
          <w:rFonts w:ascii="Times New Roman" w:eastAsia="Times New Roman" w:hAnsi="Times New Roman" w:cs="Times New Roman"/>
          <w:bCs/>
          <w:sz w:val="26"/>
          <w:szCs w:val="26"/>
          <w:lang w:eastAsia="ru-RU"/>
        </w:rPr>
        <w:t>полноценные</w:t>
      </w:r>
      <w:r w:rsidR="00AF2710" w:rsidRPr="00ED110A">
        <w:rPr>
          <w:rFonts w:ascii="Times New Roman" w:eastAsia="Times New Roman" w:hAnsi="Times New Roman" w:cs="Times New Roman"/>
          <w:bCs/>
          <w:sz w:val="26"/>
          <w:szCs w:val="26"/>
          <w:lang w:eastAsia="ru-RU"/>
        </w:rPr>
        <w:t xml:space="preserve"> программы</w:t>
      </w:r>
      <w:r w:rsidRPr="00ED110A">
        <w:rPr>
          <w:rFonts w:ascii="Times New Roman" w:eastAsia="Times New Roman" w:hAnsi="Times New Roman" w:cs="Times New Roman"/>
          <w:bCs/>
          <w:sz w:val="26"/>
          <w:szCs w:val="26"/>
          <w:lang w:eastAsia="ru-RU"/>
        </w:rPr>
        <w:t>, ориентированные на талантливых работников, а также другие виды искусства,</w:t>
      </w:r>
      <w:r w:rsidR="00AF2710" w:rsidRPr="00ED110A">
        <w:rPr>
          <w:rFonts w:ascii="Times New Roman" w:eastAsia="Times New Roman" w:hAnsi="Times New Roman" w:cs="Times New Roman"/>
          <w:bCs/>
          <w:sz w:val="26"/>
          <w:szCs w:val="26"/>
          <w:lang w:eastAsia="ru-RU"/>
        </w:rPr>
        <w:t xml:space="preserve"> </w:t>
      </w:r>
      <w:r w:rsidRPr="00ED110A">
        <w:rPr>
          <w:rFonts w:ascii="Times New Roman" w:eastAsia="Times New Roman" w:hAnsi="Times New Roman" w:cs="Times New Roman"/>
          <w:bCs/>
          <w:sz w:val="26"/>
          <w:szCs w:val="26"/>
          <w:lang w:eastAsia="ru-RU"/>
        </w:rPr>
        <w:t xml:space="preserve">культуры, развлечений и досуга, которые придают жизненную силу </w:t>
      </w:r>
      <w:r w:rsidR="00AF2710" w:rsidRPr="00ED110A">
        <w:rPr>
          <w:rFonts w:ascii="Times New Roman" w:eastAsia="Times New Roman" w:hAnsi="Times New Roman" w:cs="Times New Roman"/>
          <w:bCs/>
          <w:sz w:val="26"/>
          <w:szCs w:val="26"/>
          <w:lang w:eastAsia="ru-RU"/>
        </w:rPr>
        <w:t>локациям</w:t>
      </w:r>
      <w:r w:rsidRPr="00ED110A">
        <w:rPr>
          <w:rFonts w:ascii="Times New Roman" w:eastAsia="Times New Roman" w:hAnsi="Times New Roman" w:cs="Times New Roman"/>
          <w:bCs/>
          <w:sz w:val="26"/>
          <w:szCs w:val="26"/>
          <w:lang w:eastAsia="ru-RU"/>
        </w:rPr>
        <w:t xml:space="preserve"> и привлекают</w:t>
      </w:r>
      <w:r w:rsidR="00AF2710" w:rsidRPr="00ED110A">
        <w:rPr>
          <w:rFonts w:ascii="Times New Roman" w:eastAsia="Times New Roman" w:hAnsi="Times New Roman" w:cs="Times New Roman"/>
          <w:bCs/>
          <w:sz w:val="26"/>
          <w:szCs w:val="26"/>
          <w:lang w:eastAsia="ru-RU"/>
        </w:rPr>
        <w:t xml:space="preserve"> </w:t>
      </w:r>
      <w:r w:rsidRPr="00ED110A">
        <w:rPr>
          <w:rFonts w:ascii="Times New Roman" w:eastAsia="Times New Roman" w:hAnsi="Times New Roman" w:cs="Times New Roman"/>
          <w:bCs/>
          <w:sz w:val="26"/>
          <w:szCs w:val="26"/>
          <w:lang w:eastAsia="ru-RU"/>
        </w:rPr>
        <w:t>широкий круг пользователей</w:t>
      </w:r>
      <w:r w:rsidR="00AF31DA">
        <w:rPr>
          <w:rFonts w:ascii="Times New Roman" w:eastAsia="Times New Roman" w:hAnsi="Times New Roman" w:cs="Times New Roman"/>
          <w:bCs/>
          <w:sz w:val="26"/>
          <w:szCs w:val="26"/>
          <w:lang w:eastAsia="ru-RU"/>
        </w:rPr>
        <w:t>.</w:t>
      </w:r>
    </w:p>
    <w:p w14:paraId="1953362D" w14:textId="77777777" w:rsidR="00EC4AA6" w:rsidRPr="00ED110A" w:rsidRDefault="00EC4AA6" w:rsidP="00EC4AA6">
      <w:pPr>
        <w:jc w:val="both"/>
        <w:rPr>
          <w:rFonts w:ascii="Times New Roman" w:eastAsia="Times New Roman" w:hAnsi="Times New Roman" w:cs="Times New Roman"/>
          <w:bCs/>
          <w:sz w:val="26"/>
          <w:szCs w:val="26"/>
          <w:lang w:eastAsia="ru-RU"/>
        </w:rPr>
      </w:pPr>
    </w:p>
    <w:p w14:paraId="28520DF4" w14:textId="60428A0F" w:rsidR="00EC4AA6" w:rsidRPr="00ED110A" w:rsidRDefault="00325E28" w:rsidP="00EC4AA6">
      <w:pPr>
        <w:jc w:val="both"/>
        <w:rPr>
          <w:rFonts w:ascii="Times New Roman" w:eastAsia="Times New Roman" w:hAnsi="Times New Roman" w:cs="Times New Roman"/>
          <w:bCs/>
          <w:i/>
          <w:sz w:val="26"/>
          <w:szCs w:val="26"/>
          <w:lang w:eastAsia="ru-RU"/>
        </w:rPr>
      </w:pPr>
      <w:r w:rsidRPr="00ED110A">
        <w:rPr>
          <w:rFonts w:ascii="Times New Roman" w:eastAsia="Times New Roman" w:hAnsi="Times New Roman" w:cs="Times New Roman"/>
          <w:bCs/>
          <w:i/>
          <w:sz w:val="26"/>
          <w:szCs w:val="26"/>
          <w:lang w:eastAsia="ru-RU"/>
        </w:rPr>
        <w:t>Креативный</w:t>
      </w:r>
      <w:r w:rsidR="00EC4AA6" w:rsidRPr="00ED110A">
        <w:rPr>
          <w:rFonts w:ascii="Times New Roman" w:eastAsia="Times New Roman" w:hAnsi="Times New Roman" w:cs="Times New Roman"/>
          <w:bCs/>
          <w:i/>
          <w:sz w:val="26"/>
          <w:szCs w:val="26"/>
          <w:lang w:eastAsia="ru-RU"/>
        </w:rPr>
        <w:t xml:space="preserve"> </w:t>
      </w:r>
      <w:r w:rsidR="00F10FA3" w:rsidRPr="00ED110A">
        <w:rPr>
          <w:rFonts w:ascii="Times New Roman" w:eastAsia="Times New Roman" w:hAnsi="Times New Roman" w:cs="Times New Roman"/>
          <w:bCs/>
          <w:i/>
          <w:sz w:val="26"/>
          <w:szCs w:val="26"/>
          <w:lang w:eastAsia="ru-RU"/>
        </w:rPr>
        <w:t>плейсмейкинг</w:t>
      </w:r>
      <w:r w:rsidR="00EC4AA6" w:rsidRPr="00ED110A">
        <w:rPr>
          <w:rFonts w:ascii="Times New Roman" w:eastAsia="Times New Roman" w:hAnsi="Times New Roman" w:cs="Times New Roman"/>
          <w:bCs/>
          <w:i/>
          <w:sz w:val="26"/>
          <w:szCs w:val="26"/>
          <w:lang w:eastAsia="ru-RU"/>
        </w:rPr>
        <w:t xml:space="preserve"> </w:t>
      </w:r>
    </w:p>
    <w:p w14:paraId="6EEE068E" w14:textId="58504D35" w:rsidR="00EC4AA6" w:rsidRPr="00ED110A" w:rsidRDefault="00F10FA3" w:rsidP="00EC4AA6">
      <w:pPr>
        <w:jc w:val="both"/>
        <w:rPr>
          <w:rFonts w:ascii="Times New Roman" w:eastAsia="Times New Roman" w:hAnsi="Times New Roman" w:cs="Times New Roman"/>
          <w:bCs/>
          <w:sz w:val="26"/>
          <w:szCs w:val="26"/>
          <w:lang w:eastAsia="ru-RU"/>
        </w:rPr>
      </w:pPr>
      <w:r w:rsidRPr="00ED110A">
        <w:rPr>
          <w:rFonts w:ascii="Times New Roman" w:eastAsia="Times New Roman" w:hAnsi="Times New Roman" w:cs="Times New Roman"/>
          <w:bCs/>
          <w:sz w:val="26"/>
          <w:szCs w:val="26"/>
          <w:lang w:eastAsia="ru-RU"/>
        </w:rPr>
        <w:t>В</w:t>
      </w:r>
      <w:r w:rsidR="00EC4AA6" w:rsidRPr="00ED110A">
        <w:rPr>
          <w:rFonts w:ascii="Times New Roman" w:eastAsia="Times New Roman" w:hAnsi="Times New Roman" w:cs="Times New Roman"/>
          <w:bCs/>
          <w:sz w:val="26"/>
          <w:szCs w:val="26"/>
          <w:lang w:eastAsia="ru-RU"/>
        </w:rPr>
        <w:t xml:space="preserve"> креативном </w:t>
      </w:r>
      <w:r w:rsidRPr="00ED110A">
        <w:rPr>
          <w:rFonts w:ascii="Times New Roman" w:eastAsia="Times New Roman" w:hAnsi="Times New Roman" w:cs="Times New Roman"/>
          <w:bCs/>
          <w:sz w:val="26"/>
          <w:szCs w:val="26"/>
          <w:lang w:eastAsia="ru-RU"/>
        </w:rPr>
        <w:t>плейсмейкинге</w:t>
      </w:r>
      <w:r w:rsidR="00EC4AA6" w:rsidRPr="00ED110A">
        <w:rPr>
          <w:rFonts w:ascii="Times New Roman" w:eastAsia="Times New Roman" w:hAnsi="Times New Roman" w:cs="Times New Roman"/>
          <w:bCs/>
          <w:sz w:val="26"/>
          <w:szCs w:val="26"/>
          <w:lang w:eastAsia="ru-RU"/>
        </w:rPr>
        <w:t xml:space="preserve"> партнеры из государственного, частного, некоммерческого и общественного секторов стратегически формируют физический и социальный характер района</w:t>
      </w:r>
      <w:r w:rsidRPr="00ED110A">
        <w:rPr>
          <w:rFonts w:ascii="Times New Roman" w:eastAsia="Times New Roman" w:hAnsi="Times New Roman" w:cs="Times New Roman"/>
          <w:bCs/>
          <w:sz w:val="26"/>
          <w:szCs w:val="26"/>
          <w:lang w:eastAsia="ru-RU"/>
        </w:rPr>
        <w:t xml:space="preserve"> или города</w:t>
      </w:r>
      <w:r w:rsidR="00EC4AA6" w:rsidRPr="00ED110A">
        <w:rPr>
          <w:rFonts w:ascii="Times New Roman" w:eastAsia="Times New Roman" w:hAnsi="Times New Roman" w:cs="Times New Roman"/>
          <w:bCs/>
          <w:sz w:val="26"/>
          <w:szCs w:val="26"/>
          <w:lang w:eastAsia="ru-RU"/>
        </w:rPr>
        <w:t xml:space="preserve"> вокруг искусства и культурных мероприятий. </w:t>
      </w:r>
      <w:r w:rsidRPr="00ED110A">
        <w:rPr>
          <w:rFonts w:ascii="Times New Roman" w:eastAsia="Times New Roman" w:hAnsi="Times New Roman" w:cs="Times New Roman"/>
          <w:bCs/>
          <w:sz w:val="26"/>
          <w:szCs w:val="26"/>
          <w:lang w:eastAsia="ru-RU"/>
        </w:rPr>
        <w:t>Речь идет о т</w:t>
      </w:r>
      <w:r w:rsidR="00EC4AA6" w:rsidRPr="00ED110A">
        <w:rPr>
          <w:rFonts w:ascii="Times New Roman" w:eastAsia="Times New Roman" w:hAnsi="Times New Roman" w:cs="Times New Roman"/>
          <w:bCs/>
          <w:sz w:val="26"/>
          <w:szCs w:val="26"/>
          <w:lang w:eastAsia="ru-RU"/>
        </w:rPr>
        <w:t>ворческо</w:t>
      </w:r>
      <w:r w:rsidRPr="00ED110A">
        <w:rPr>
          <w:rFonts w:ascii="Times New Roman" w:eastAsia="Times New Roman" w:hAnsi="Times New Roman" w:cs="Times New Roman"/>
          <w:bCs/>
          <w:sz w:val="26"/>
          <w:szCs w:val="26"/>
          <w:lang w:eastAsia="ru-RU"/>
        </w:rPr>
        <w:t>м формировании локаций, при котором искусство</w:t>
      </w:r>
      <w:r w:rsidR="00EC4AA6" w:rsidRPr="00ED110A">
        <w:rPr>
          <w:rFonts w:ascii="Times New Roman" w:eastAsia="Times New Roman" w:hAnsi="Times New Roman" w:cs="Times New Roman"/>
          <w:bCs/>
          <w:sz w:val="26"/>
          <w:szCs w:val="26"/>
          <w:lang w:eastAsia="ru-RU"/>
        </w:rPr>
        <w:t xml:space="preserve"> оживляет общественные и частные пространства, обновляет структуры и уличные пейзажи, повышает жизнеспособность местного бизнеса и общественную безопасность, а также объединяет разных людей</w:t>
      </w:r>
      <w:r w:rsidR="00EC4AA6" w:rsidRPr="00ED110A">
        <w:rPr>
          <w:rStyle w:val="ad"/>
          <w:rFonts w:ascii="Times New Roman" w:eastAsia="Times New Roman" w:hAnsi="Times New Roman" w:cs="Times New Roman"/>
          <w:bCs/>
          <w:sz w:val="26"/>
          <w:szCs w:val="26"/>
          <w:lang w:eastAsia="ru-RU"/>
        </w:rPr>
        <w:footnoteReference w:id="100"/>
      </w:r>
      <w:r w:rsidR="00325E28">
        <w:rPr>
          <w:rFonts w:ascii="Times New Roman" w:eastAsia="Times New Roman" w:hAnsi="Times New Roman" w:cs="Times New Roman"/>
          <w:bCs/>
          <w:sz w:val="26"/>
          <w:szCs w:val="26"/>
          <w:lang w:eastAsia="ru-RU"/>
        </w:rPr>
        <w:t>.</w:t>
      </w:r>
    </w:p>
    <w:p w14:paraId="3C7E6947" w14:textId="21D52851" w:rsidR="00EC4AA6" w:rsidRPr="00ED110A" w:rsidRDefault="00EC4AA6" w:rsidP="00EC4AA6">
      <w:pPr>
        <w:jc w:val="both"/>
        <w:rPr>
          <w:rFonts w:ascii="Times New Roman" w:eastAsia="Times New Roman" w:hAnsi="Times New Roman" w:cs="Times New Roman"/>
          <w:bCs/>
          <w:sz w:val="26"/>
          <w:szCs w:val="26"/>
          <w:lang w:eastAsia="ru-RU"/>
        </w:rPr>
      </w:pPr>
      <w:r w:rsidRPr="00ED110A">
        <w:rPr>
          <w:rFonts w:ascii="Times New Roman" w:eastAsia="Times New Roman" w:hAnsi="Times New Roman" w:cs="Times New Roman"/>
          <w:bCs/>
          <w:sz w:val="26"/>
          <w:szCs w:val="26"/>
          <w:lang w:eastAsia="ru-RU"/>
        </w:rPr>
        <w:t xml:space="preserve">Часто целью креативного </w:t>
      </w:r>
      <w:r w:rsidR="00F10FA3" w:rsidRPr="00ED110A">
        <w:rPr>
          <w:rFonts w:ascii="Times New Roman" w:eastAsia="Times New Roman" w:hAnsi="Times New Roman" w:cs="Times New Roman"/>
          <w:bCs/>
          <w:sz w:val="26"/>
          <w:szCs w:val="26"/>
          <w:lang w:eastAsia="ru-RU"/>
        </w:rPr>
        <w:t>плейсмейкинга</w:t>
      </w:r>
      <w:r w:rsidRPr="00ED110A">
        <w:rPr>
          <w:rFonts w:ascii="Times New Roman" w:eastAsia="Times New Roman" w:hAnsi="Times New Roman" w:cs="Times New Roman"/>
          <w:bCs/>
          <w:sz w:val="26"/>
          <w:szCs w:val="26"/>
          <w:lang w:eastAsia="ru-RU"/>
        </w:rPr>
        <w:t xml:space="preserve"> является институционализация искусства, культуры и творческого мышления во всех аспектах застроенной среды. Примеры включают:</w:t>
      </w:r>
    </w:p>
    <w:p w14:paraId="58998DA7" w14:textId="4AC77646" w:rsidR="00EC4AA6" w:rsidRPr="00ED110A" w:rsidRDefault="00EC4AA6" w:rsidP="00EC4AA6">
      <w:pPr>
        <w:jc w:val="both"/>
        <w:rPr>
          <w:rFonts w:ascii="Times New Roman" w:eastAsia="Times New Roman" w:hAnsi="Times New Roman" w:cs="Times New Roman"/>
          <w:bCs/>
          <w:sz w:val="26"/>
          <w:szCs w:val="26"/>
          <w:lang w:eastAsia="ru-RU"/>
        </w:rPr>
      </w:pPr>
      <w:r w:rsidRPr="00ED110A">
        <w:rPr>
          <w:rFonts w:ascii="Times New Roman" w:eastAsia="Times New Roman" w:hAnsi="Times New Roman" w:cs="Times New Roman"/>
          <w:bCs/>
          <w:sz w:val="26"/>
          <w:szCs w:val="26"/>
          <w:lang w:eastAsia="ru-RU"/>
        </w:rPr>
        <w:t xml:space="preserve">• </w:t>
      </w:r>
      <w:r w:rsidR="00325E28">
        <w:rPr>
          <w:rFonts w:ascii="Times New Roman" w:eastAsia="Times New Roman" w:hAnsi="Times New Roman" w:cs="Times New Roman"/>
          <w:bCs/>
          <w:sz w:val="26"/>
          <w:szCs w:val="26"/>
          <w:lang w:eastAsia="ru-RU"/>
        </w:rPr>
        <w:t>п</w:t>
      </w:r>
      <w:r w:rsidRPr="00ED110A">
        <w:rPr>
          <w:rFonts w:ascii="Times New Roman" w:eastAsia="Times New Roman" w:hAnsi="Times New Roman" w:cs="Times New Roman"/>
          <w:bCs/>
          <w:sz w:val="26"/>
          <w:szCs w:val="26"/>
          <w:lang w:eastAsia="ru-RU"/>
        </w:rPr>
        <w:t>роекты – развитие, основанное на искусстве, культурном и творческом мышлении</w:t>
      </w:r>
      <w:r w:rsidR="00325E28">
        <w:rPr>
          <w:rFonts w:ascii="Times New Roman" w:eastAsia="Times New Roman" w:hAnsi="Times New Roman" w:cs="Times New Roman"/>
          <w:bCs/>
          <w:sz w:val="26"/>
          <w:szCs w:val="26"/>
          <w:lang w:eastAsia="ru-RU"/>
        </w:rPr>
        <w:t>:</w:t>
      </w:r>
      <w:r w:rsidRPr="00ED110A">
        <w:rPr>
          <w:rFonts w:ascii="Times New Roman" w:eastAsia="Times New Roman" w:hAnsi="Times New Roman" w:cs="Times New Roman"/>
          <w:bCs/>
          <w:sz w:val="26"/>
          <w:szCs w:val="26"/>
          <w:lang w:eastAsia="ru-RU"/>
        </w:rPr>
        <w:t xml:space="preserve"> </w:t>
      </w:r>
      <w:r w:rsidR="00F10FA3" w:rsidRPr="00ED110A">
        <w:rPr>
          <w:rFonts w:ascii="Times New Roman" w:eastAsia="Times New Roman" w:hAnsi="Times New Roman" w:cs="Times New Roman"/>
          <w:bCs/>
          <w:sz w:val="26"/>
          <w:szCs w:val="26"/>
          <w:lang w:eastAsia="ru-RU"/>
        </w:rPr>
        <w:t>например</w:t>
      </w:r>
      <w:r w:rsidR="00325E28">
        <w:rPr>
          <w:rFonts w:ascii="Times New Roman" w:eastAsia="Times New Roman" w:hAnsi="Times New Roman" w:cs="Times New Roman"/>
          <w:bCs/>
          <w:sz w:val="26"/>
          <w:szCs w:val="26"/>
          <w:lang w:eastAsia="ru-RU"/>
        </w:rPr>
        <w:t>,</w:t>
      </w:r>
      <w:r w:rsidR="00F10FA3" w:rsidRPr="00ED110A">
        <w:rPr>
          <w:rFonts w:ascii="Times New Roman" w:eastAsia="Times New Roman" w:hAnsi="Times New Roman" w:cs="Times New Roman"/>
          <w:bCs/>
          <w:sz w:val="26"/>
          <w:szCs w:val="26"/>
          <w:lang w:eastAsia="ru-RU"/>
        </w:rPr>
        <w:t xml:space="preserve"> </w:t>
      </w:r>
      <w:r w:rsidRPr="00ED110A">
        <w:rPr>
          <w:rFonts w:ascii="Times New Roman" w:eastAsia="Times New Roman" w:hAnsi="Times New Roman" w:cs="Times New Roman"/>
          <w:bCs/>
          <w:sz w:val="26"/>
          <w:szCs w:val="26"/>
          <w:lang w:eastAsia="ru-RU"/>
        </w:rPr>
        <w:t xml:space="preserve">музеи и </w:t>
      </w:r>
      <w:r w:rsidR="00F10FA3" w:rsidRPr="00ED110A">
        <w:rPr>
          <w:rFonts w:ascii="Times New Roman" w:eastAsia="Times New Roman" w:hAnsi="Times New Roman" w:cs="Times New Roman"/>
          <w:bCs/>
          <w:sz w:val="26"/>
          <w:szCs w:val="26"/>
          <w:lang w:eastAsia="ru-RU"/>
        </w:rPr>
        <w:t>концертные площадки</w:t>
      </w:r>
      <w:r w:rsidRPr="00ED110A">
        <w:rPr>
          <w:rFonts w:ascii="Times New Roman" w:eastAsia="Times New Roman" w:hAnsi="Times New Roman" w:cs="Times New Roman"/>
          <w:bCs/>
          <w:sz w:val="26"/>
          <w:szCs w:val="26"/>
          <w:lang w:eastAsia="ru-RU"/>
        </w:rPr>
        <w:t xml:space="preserve">, публичные художественные выставки, </w:t>
      </w:r>
      <w:r w:rsidR="00F10FA3" w:rsidRPr="00ED110A">
        <w:rPr>
          <w:rFonts w:ascii="Times New Roman" w:eastAsia="Times New Roman" w:hAnsi="Times New Roman" w:cs="Times New Roman"/>
          <w:bCs/>
          <w:sz w:val="26"/>
          <w:szCs w:val="26"/>
          <w:lang w:eastAsia="ru-RU"/>
        </w:rPr>
        <w:t>выставки под открытым небом в местах скопления людей и другие художественные интервенции в застроенную среду;</w:t>
      </w:r>
    </w:p>
    <w:p w14:paraId="15DC16BD" w14:textId="2213AD92" w:rsidR="00EC4AA6" w:rsidRPr="00ED110A" w:rsidRDefault="00EC4AA6" w:rsidP="00EC4AA6">
      <w:pPr>
        <w:jc w:val="both"/>
        <w:rPr>
          <w:rFonts w:ascii="Times New Roman" w:eastAsia="Times New Roman" w:hAnsi="Times New Roman" w:cs="Times New Roman"/>
          <w:bCs/>
          <w:sz w:val="26"/>
          <w:szCs w:val="26"/>
          <w:lang w:eastAsia="ru-RU"/>
        </w:rPr>
      </w:pPr>
      <w:r w:rsidRPr="00ED110A">
        <w:rPr>
          <w:rFonts w:ascii="Times New Roman" w:eastAsia="Times New Roman" w:hAnsi="Times New Roman" w:cs="Times New Roman"/>
          <w:bCs/>
          <w:sz w:val="26"/>
          <w:szCs w:val="26"/>
          <w:lang w:eastAsia="ru-RU"/>
        </w:rPr>
        <w:t xml:space="preserve">• </w:t>
      </w:r>
      <w:r w:rsidR="00325E28">
        <w:rPr>
          <w:rFonts w:ascii="Times New Roman" w:eastAsia="Times New Roman" w:hAnsi="Times New Roman" w:cs="Times New Roman"/>
          <w:bCs/>
          <w:sz w:val="26"/>
          <w:szCs w:val="26"/>
          <w:lang w:eastAsia="ru-RU"/>
        </w:rPr>
        <w:t>м</w:t>
      </w:r>
      <w:r w:rsidRPr="00ED110A">
        <w:rPr>
          <w:rFonts w:ascii="Times New Roman" w:eastAsia="Times New Roman" w:hAnsi="Times New Roman" w:cs="Times New Roman"/>
          <w:bCs/>
          <w:sz w:val="26"/>
          <w:szCs w:val="26"/>
          <w:lang w:eastAsia="ru-RU"/>
        </w:rPr>
        <w:t xml:space="preserve">ероприятия – </w:t>
      </w:r>
      <w:r w:rsidR="003B7D20" w:rsidRPr="00ED110A">
        <w:rPr>
          <w:rFonts w:ascii="Times New Roman" w:eastAsia="Times New Roman" w:hAnsi="Times New Roman" w:cs="Times New Roman"/>
          <w:bCs/>
          <w:sz w:val="26"/>
          <w:szCs w:val="26"/>
          <w:lang w:eastAsia="ru-RU"/>
        </w:rPr>
        <w:t xml:space="preserve">часто это </w:t>
      </w:r>
      <w:r w:rsidRPr="00ED110A">
        <w:rPr>
          <w:rFonts w:ascii="Times New Roman" w:eastAsia="Times New Roman" w:hAnsi="Times New Roman" w:cs="Times New Roman"/>
          <w:bCs/>
          <w:sz w:val="26"/>
          <w:szCs w:val="26"/>
          <w:lang w:eastAsia="ru-RU"/>
        </w:rPr>
        <w:t xml:space="preserve">новые виды искусства, культуры и развлечений, которые придают жизненную силу </w:t>
      </w:r>
      <w:r w:rsidR="003B7D20" w:rsidRPr="00ED110A">
        <w:rPr>
          <w:rFonts w:ascii="Times New Roman" w:eastAsia="Times New Roman" w:hAnsi="Times New Roman" w:cs="Times New Roman"/>
          <w:bCs/>
          <w:sz w:val="26"/>
          <w:szCs w:val="26"/>
          <w:lang w:eastAsia="ru-RU"/>
        </w:rPr>
        <w:t>территориям. Н</w:t>
      </w:r>
      <w:r w:rsidRPr="00ED110A">
        <w:rPr>
          <w:rFonts w:ascii="Times New Roman" w:eastAsia="Times New Roman" w:hAnsi="Times New Roman" w:cs="Times New Roman"/>
          <w:bCs/>
          <w:sz w:val="26"/>
          <w:szCs w:val="26"/>
          <w:lang w:eastAsia="ru-RU"/>
        </w:rPr>
        <w:t xml:space="preserve">апример, </w:t>
      </w:r>
      <w:r w:rsidR="003B7D20" w:rsidRPr="00ED110A">
        <w:rPr>
          <w:rFonts w:ascii="Times New Roman" w:eastAsia="Times New Roman" w:hAnsi="Times New Roman" w:cs="Times New Roman"/>
          <w:bCs/>
          <w:sz w:val="26"/>
          <w:szCs w:val="26"/>
          <w:lang w:eastAsia="ru-RU"/>
        </w:rPr>
        <w:t xml:space="preserve">это могут быть кинопоказы </w:t>
      </w:r>
      <w:r w:rsidRPr="00ED110A">
        <w:rPr>
          <w:rFonts w:ascii="Times New Roman" w:eastAsia="Times New Roman" w:hAnsi="Times New Roman" w:cs="Times New Roman"/>
          <w:bCs/>
          <w:sz w:val="26"/>
          <w:szCs w:val="26"/>
          <w:lang w:eastAsia="ru-RU"/>
        </w:rPr>
        <w:t>в парке, художественные проекты</w:t>
      </w:r>
      <w:r w:rsidR="003B7D20" w:rsidRPr="00ED110A">
        <w:rPr>
          <w:rFonts w:ascii="Times New Roman" w:eastAsia="Times New Roman" w:hAnsi="Times New Roman" w:cs="Times New Roman"/>
          <w:bCs/>
          <w:sz w:val="26"/>
          <w:szCs w:val="26"/>
          <w:lang w:eastAsia="ru-RU"/>
        </w:rPr>
        <w:t xml:space="preserve"> на улицах,</w:t>
      </w:r>
      <w:r w:rsidRPr="00ED110A">
        <w:rPr>
          <w:rFonts w:ascii="Times New Roman" w:eastAsia="Times New Roman" w:hAnsi="Times New Roman" w:cs="Times New Roman"/>
          <w:bCs/>
          <w:sz w:val="26"/>
          <w:szCs w:val="26"/>
          <w:lang w:eastAsia="ru-RU"/>
        </w:rPr>
        <w:t xml:space="preserve"> концерты на открытом воздухе, включение детск</w:t>
      </w:r>
      <w:r w:rsidR="003B7D20" w:rsidRPr="00ED110A">
        <w:rPr>
          <w:rFonts w:ascii="Times New Roman" w:eastAsia="Times New Roman" w:hAnsi="Times New Roman" w:cs="Times New Roman"/>
          <w:bCs/>
          <w:sz w:val="26"/>
          <w:szCs w:val="26"/>
          <w:lang w:eastAsia="ru-RU"/>
        </w:rPr>
        <w:t>ого творчества в</w:t>
      </w:r>
      <w:r w:rsidRPr="00ED110A">
        <w:rPr>
          <w:rFonts w:ascii="Times New Roman" w:eastAsia="Times New Roman" w:hAnsi="Times New Roman" w:cs="Times New Roman"/>
          <w:bCs/>
          <w:sz w:val="26"/>
          <w:szCs w:val="26"/>
          <w:lang w:eastAsia="ru-RU"/>
        </w:rPr>
        <w:t xml:space="preserve"> проекты планирования и т.</w:t>
      </w:r>
      <w:r w:rsidR="00325E28">
        <w:rPr>
          <w:rFonts w:ascii="Times New Roman" w:eastAsia="Times New Roman" w:hAnsi="Times New Roman" w:cs="Times New Roman"/>
          <w:bCs/>
          <w:sz w:val="26"/>
          <w:szCs w:val="26"/>
          <w:lang w:eastAsia="ru-RU"/>
        </w:rPr>
        <w:t> </w:t>
      </w:r>
      <w:r w:rsidRPr="00ED110A">
        <w:rPr>
          <w:rFonts w:ascii="Times New Roman" w:eastAsia="Times New Roman" w:hAnsi="Times New Roman" w:cs="Times New Roman"/>
          <w:bCs/>
          <w:sz w:val="26"/>
          <w:szCs w:val="26"/>
          <w:lang w:eastAsia="ru-RU"/>
        </w:rPr>
        <w:t>д.</w:t>
      </w:r>
    </w:p>
    <w:p w14:paraId="376106AF" w14:textId="77777777" w:rsidR="00EC4AA6" w:rsidRPr="00ED110A" w:rsidRDefault="00EC4AA6" w:rsidP="00EC4AA6">
      <w:pPr>
        <w:jc w:val="both"/>
        <w:rPr>
          <w:rFonts w:ascii="Times New Roman" w:eastAsia="Times New Roman" w:hAnsi="Times New Roman" w:cs="Times New Roman"/>
          <w:bCs/>
          <w:sz w:val="26"/>
          <w:szCs w:val="26"/>
          <w:lang w:eastAsia="ru-RU"/>
        </w:rPr>
      </w:pPr>
    </w:p>
    <w:p w14:paraId="204A3FFE" w14:textId="072E0A76" w:rsidR="00EC4AA6" w:rsidRPr="00ED110A" w:rsidRDefault="00EC4AA6" w:rsidP="00EC4AA6">
      <w:pPr>
        <w:jc w:val="both"/>
        <w:rPr>
          <w:rFonts w:ascii="Times New Roman" w:eastAsia="Times New Roman" w:hAnsi="Times New Roman" w:cs="Times New Roman"/>
          <w:bCs/>
          <w:i/>
          <w:sz w:val="26"/>
          <w:szCs w:val="26"/>
          <w:lang w:eastAsia="ru-RU"/>
        </w:rPr>
      </w:pPr>
      <w:r w:rsidRPr="00ED110A">
        <w:rPr>
          <w:rFonts w:ascii="Times New Roman" w:eastAsia="Times New Roman" w:hAnsi="Times New Roman" w:cs="Times New Roman"/>
          <w:bCs/>
          <w:i/>
          <w:sz w:val="26"/>
          <w:szCs w:val="26"/>
          <w:lang w:eastAsia="ru-RU"/>
        </w:rPr>
        <w:t xml:space="preserve">Тактический </w:t>
      </w:r>
      <w:r w:rsidR="003B7D20" w:rsidRPr="00ED110A">
        <w:rPr>
          <w:rFonts w:ascii="Times New Roman" w:eastAsia="Times New Roman" w:hAnsi="Times New Roman" w:cs="Times New Roman"/>
          <w:bCs/>
          <w:i/>
          <w:sz w:val="26"/>
          <w:szCs w:val="26"/>
          <w:lang w:eastAsia="ru-RU"/>
        </w:rPr>
        <w:t>плейсмейкинг</w:t>
      </w:r>
    </w:p>
    <w:p w14:paraId="5B85B3A3" w14:textId="75493F8A" w:rsidR="00EC4AA6" w:rsidRPr="00ED110A" w:rsidRDefault="003B7D20" w:rsidP="00EC4AA6">
      <w:pPr>
        <w:jc w:val="both"/>
        <w:rPr>
          <w:rFonts w:ascii="Times New Roman" w:eastAsia="Times New Roman" w:hAnsi="Times New Roman" w:cs="Times New Roman"/>
          <w:bCs/>
          <w:sz w:val="26"/>
          <w:szCs w:val="26"/>
          <w:lang w:eastAsia="ru-RU"/>
        </w:rPr>
      </w:pPr>
      <w:r w:rsidRPr="00ED110A">
        <w:rPr>
          <w:rFonts w:ascii="Times New Roman" w:eastAsia="Times New Roman" w:hAnsi="Times New Roman" w:cs="Times New Roman"/>
          <w:bCs/>
          <w:sz w:val="26"/>
          <w:szCs w:val="26"/>
          <w:lang w:eastAsia="ru-RU"/>
        </w:rPr>
        <w:t>Этот термин объединяет д</w:t>
      </w:r>
      <w:r w:rsidR="00EC4AA6" w:rsidRPr="00ED110A">
        <w:rPr>
          <w:rFonts w:ascii="Times New Roman" w:eastAsia="Times New Roman" w:hAnsi="Times New Roman" w:cs="Times New Roman"/>
          <w:bCs/>
          <w:sz w:val="26"/>
          <w:szCs w:val="26"/>
          <w:lang w:eastAsia="ru-RU"/>
        </w:rPr>
        <w:t xml:space="preserve">ва отдельных, но взаимосвязанных подхода. Первый известен как </w:t>
      </w:r>
      <w:r w:rsidRPr="00ED110A">
        <w:rPr>
          <w:rFonts w:ascii="Times New Roman" w:eastAsia="Times New Roman" w:hAnsi="Times New Roman" w:cs="Times New Roman"/>
          <w:bCs/>
          <w:sz w:val="26"/>
          <w:szCs w:val="26"/>
          <w:lang w:eastAsia="ru-RU"/>
        </w:rPr>
        <w:t>«т</w:t>
      </w:r>
      <w:r w:rsidR="00EC4AA6" w:rsidRPr="00ED110A">
        <w:rPr>
          <w:rFonts w:ascii="Times New Roman" w:eastAsia="Times New Roman" w:hAnsi="Times New Roman" w:cs="Times New Roman"/>
          <w:bCs/>
          <w:sz w:val="26"/>
          <w:szCs w:val="26"/>
          <w:lang w:eastAsia="ru-RU"/>
        </w:rPr>
        <w:t>актический урбанизм</w:t>
      </w:r>
      <w:r w:rsidRPr="00ED110A">
        <w:rPr>
          <w:rFonts w:ascii="Times New Roman" w:eastAsia="Times New Roman" w:hAnsi="Times New Roman" w:cs="Times New Roman"/>
          <w:bCs/>
          <w:sz w:val="26"/>
          <w:szCs w:val="26"/>
          <w:lang w:eastAsia="ru-RU"/>
        </w:rPr>
        <w:t>»</w:t>
      </w:r>
      <w:r w:rsidR="00EC4AA6" w:rsidRPr="00ED110A">
        <w:rPr>
          <w:rStyle w:val="ad"/>
          <w:rFonts w:ascii="Times New Roman" w:eastAsia="Times New Roman" w:hAnsi="Times New Roman" w:cs="Times New Roman"/>
          <w:bCs/>
          <w:sz w:val="26"/>
          <w:szCs w:val="26"/>
          <w:lang w:eastAsia="ru-RU"/>
        </w:rPr>
        <w:footnoteReference w:id="101"/>
      </w:r>
      <w:r w:rsidR="00C3188B">
        <w:rPr>
          <w:rFonts w:ascii="Times New Roman" w:eastAsia="Times New Roman" w:hAnsi="Times New Roman" w:cs="Times New Roman"/>
          <w:bCs/>
          <w:sz w:val="26"/>
          <w:szCs w:val="26"/>
          <w:lang w:eastAsia="ru-RU"/>
        </w:rPr>
        <w:t>.</w:t>
      </w:r>
      <w:r w:rsidR="00EC4AA6" w:rsidRPr="00ED110A">
        <w:rPr>
          <w:rFonts w:ascii="Times New Roman" w:eastAsia="Times New Roman" w:hAnsi="Times New Roman" w:cs="Times New Roman"/>
          <w:bCs/>
          <w:sz w:val="26"/>
          <w:szCs w:val="26"/>
          <w:lang w:eastAsia="ru-RU"/>
        </w:rPr>
        <w:t xml:space="preserve"> Второ</w:t>
      </w:r>
      <w:r w:rsidRPr="00ED110A">
        <w:rPr>
          <w:rFonts w:ascii="Times New Roman" w:eastAsia="Times New Roman" w:hAnsi="Times New Roman" w:cs="Times New Roman"/>
          <w:bCs/>
          <w:sz w:val="26"/>
          <w:szCs w:val="26"/>
          <w:lang w:eastAsia="ru-RU"/>
        </w:rPr>
        <w:t>й</w:t>
      </w:r>
      <w:r w:rsidR="00EC4AA6" w:rsidRPr="00ED110A">
        <w:rPr>
          <w:rFonts w:ascii="Times New Roman" w:eastAsia="Times New Roman" w:hAnsi="Times New Roman" w:cs="Times New Roman"/>
          <w:bCs/>
          <w:sz w:val="26"/>
          <w:szCs w:val="26"/>
          <w:lang w:eastAsia="ru-RU"/>
        </w:rPr>
        <w:t xml:space="preserve"> </w:t>
      </w:r>
      <w:r w:rsidRPr="00ED110A">
        <w:rPr>
          <w:rFonts w:ascii="Times New Roman" w:eastAsia="Times New Roman" w:hAnsi="Times New Roman" w:cs="Times New Roman"/>
          <w:bCs/>
          <w:sz w:val="26"/>
          <w:szCs w:val="26"/>
          <w:lang w:eastAsia="ru-RU"/>
        </w:rPr>
        <w:t>называется</w:t>
      </w:r>
      <w:r w:rsidR="00EC4AA6" w:rsidRPr="00ED110A">
        <w:rPr>
          <w:rFonts w:ascii="Times New Roman" w:eastAsia="Times New Roman" w:hAnsi="Times New Roman" w:cs="Times New Roman"/>
          <w:bCs/>
          <w:sz w:val="26"/>
          <w:szCs w:val="26"/>
          <w:lang w:eastAsia="ru-RU"/>
        </w:rPr>
        <w:t xml:space="preserve"> </w:t>
      </w:r>
      <w:r w:rsidRPr="00ED110A">
        <w:rPr>
          <w:rFonts w:ascii="Times New Roman" w:eastAsia="Times New Roman" w:hAnsi="Times New Roman" w:cs="Times New Roman"/>
          <w:bCs/>
          <w:sz w:val="26"/>
          <w:szCs w:val="26"/>
          <w:lang w:eastAsia="ru-RU"/>
        </w:rPr>
        <w:t>«</w:t>
      </w:r>
      <w:r w:rsidR="00EC4AA6" w:rsidRPr="00ED110A">
        <w:rPr>
          <w:rFonts w:ascii="Times New Roman" w:eastAsia="Times New Roman" w:hAnsi="Times New Roman" w:cs="Times New Roman"/>
          <w:bCs/>
          <w:sz w:val="26"/>
          <w:szCs w:val="26"/>
          <w:lang w:eastAsia="ru-RU"/>
        </w:rPr>
        <w:t>Легче, быстрее, дешевле</w:t>
      </w:r>
      <w:r w:rsidRPr="00ED110A">
        <w:rPr>
          <w:rFonts w:ascii="Times New Roman" w:eastAsia="Times New Roman" w:hAnsi="Times New Roman" w:cs="Times New Roman"/>
          <w:bCs/>
          <w:sz w:val="26"/>
          <w:szCs w:val="26"/>
          <w:lang w:eastAsia="ru-RU"/>
        </w:rPr>
        <w:t>»</w:t>
      </w:r>
      <w:r w:rsidR="00EC4AA6" w:rsidRPr="00ED110A">
        <w:rPr>
          <w:rFonts w:ascii="Times New Roman" w:eastAsia="Times New Roman" w:hAnsi="Times New Roman" w:cs="Times New Roman"/>
          <w:bCs/>
          <w:sz w:val="26"/>
          <w:szCs w:val="26"/>
          <w:lang w:eastAsia="ru-RU"/>
        </w:rPr>
        <w:t xml:space="preserve"> (</w:t>
      </w:r>
      <w:r w:rsidR="00EC4AA6" w:rsidRPr="00ED110A">
        <w:rPr>
          <w:rFonts w:ascii="Times New Roman" w:hAnsi="Times New Roman" w:cs="Times New Roman"/>
          <w:sz w:val="26"/>
          <w:szCs w:val="26"/>
        </w:rPr>
        <w:t xml:space="preserve">Lighter, Quicker, Cheaper) </w:t>
      </w:r>
      <w:r w:rsidR="00EC4AA6" w:rsidRPr="00ED110A">
        <w:rPr>
          <w:rFonts w:ascii="Times New Roman" w:eastAsia="Times New Roman" w:hAnsi="Times New Roman" w:cs="Times New Roman"/>
          <w:bCs/>
          <w:sz w:val="26"/>
          <w:szCs w:val="26"/>
          <w:lang w:eastAsia="ru-RU"/>
        </w:rPr>
        <w:t xml:space="preserve">– </w:t>
      </w:r>
      <w:r w:rsidRPr="00ED110A">
        <w:rPr>
          <w:rFonts w:ascii="Times New Roman" w:eastAsia="Times New Roman" w:hAnsi="Times New Roman" w:cs="Times New Roman"/>
          <w:bCs/>
          <w:sz w:val="26"/>
          <w:szCs w:val="26"/>
          <w:lang w:eastAsia="ru-RU"/>
        </w:rPr>
        <w:t xml:space="preserve">такое </w:t>
      </w:r>
      <w:r w:rsidR="00EC4AA6" w:rsidRPr="00ED110A">
        <w:rPr>
          <w:rFonts w:ascii="Times New Roman" w:eastAsia="Times New Roman" w:hAnsi="Times New Roman" w:cs="Times New Roman"/>
          <w:bCs/>
          <w:sz w:val="26"/>
          <w:szCs w:val="26"/>
          <w:lang w:eastAsia="ru-RU"/>
        </w:rPr>
        <w:t xml:space="preserve">название комплекса мероприятий использует упомянутая организация </w:t>
      </w:r>
      <w:r w:rsidR="00EC4AA6" w:rsidRPr="00ED110A">
        <w:rPr>
          <w:rFonts w:ascii="Times New Roman" w:hAnsi="Times New Roman" w:cs="Times New Roman"/>
          <w:sz w:val="26"/>
          <w:szCs w:val="26"/>
        </w:rPr>
        <w:t>Project for Public Spaces</w:t>
      </w:r>
      <w:r w:rsidR="00EC4AA6" w:rsidRPr="00ED110A">
        <w:rPr>
          <w:rFonts w:ascii="Times New Roman" w:eastAsia="Times New Roman" w:hAnsi="Times New Roman" w:cs="Times New Roman"/>
          <w:bCs/>
          <w:sz w:val="26"/>
          <w:szCs w:val="26"/>
          <w:lang w:eastAsia="ru-RU"/>
        </w:rPr>
        <w:t>.</w:t>
      </w:r>
    </w:p>
    <w:p w14:paraId="73AEBBD8" w14:textId="77777777" w:rsidR="003B7D20" w:rsidRPr="00ED110A" w:rsidRDefault="003B7D20" w:rsidP="00EC4AA6">
      <w:pPr>
        <w:jc w:val="both"/>
        <w:rPr>
          <w:rFonts w:ascii="Times New Roman" w:eastAsia="Times New Roman" w:hAnsi="Times New Roman" w:cs="Times New Roman"/>
          <w:bCs/>
          <w:i/>
          <w:sz w:val="26"/>
          <w:szCs w:val="26"/>
          <w:lang w:eastAsia="ru-RU"/>
        </w:rPr>
      </w:pPr>
    </w:p>
    <w:p w14:paraId="33494F2E" w14:textId="1A8822E0" w:rsidR="00EC4AA6" w:rsidRPr="00ED110A" w:rsidRDefault="00EC4AA6" w:rsidP="00EC4AA6">
      <w:pPr>
        <w:jc w:val="both"/>
        <w:rPr>
          <w:rFonts w:ascii="Times New Roman" w:eastAsia="Times New Roman" w:hAnsi="Times New Roman" w:cs="Times New Roman"/>
          <w:bCs/>
          <w:i/>
          <w:sz w:val="26"/>
          <w:szCs w:val="26"/>
          <w:lang w:eastAsia="ru-RU"/>
        </w:rPr>
      </w:pPr>
      <w:r w:rsidRPr="00ED110A">
        <w:rPr>
          <w:rFonts w:ascii="Times New Roman" w:eastAsia="Times New Roman" w:hAnsi="Times New Roman" w:cs="Times New Roman"/>
          <w:bCs/>
          <w:i/>
          <w:sz w:val="26"/>
          <w:szCs w:val="26"/>
          <w:lang w:eastAsia="ru-RU"/>
        </w:rPr>
        <w:t>Тактический урбанизм</w:t>
      </w:r>
    </w:p>
    <w:p w14:paraId="1E6F5ED2" w14:textId="3D874DC1" w:rsidR="00EC4AA6" w:rsidRPr="00ED110A" w:rsidRDefault="00EC4AA6" w:rsidP="00EC4AA6">
      <w:pPr>
        <w:jc w:val="both"/>
        <w:rPr>
          <w:rFonts w:ascii="Times New Roman" w:eastAsia="Times New Roman" w:hAnsi="Times New Roman" w:cs="Times New Roman"/>
          <w:bCs/>
          <w:sz w:val="26"/>
          <w:szCs w:val="26"/>
          <w:lang w:eastAsia="ru-RU"/>
        </w:rPr>
      </w:pPr>
      <w:r w:rsidRPr="00ED110A">
        <w:rPr>
          <w:rFonts w:ascii="Times New Roman" w:eastAsia="Times New Roman" w:hAnsi="Times New Roman" w:cs="Times New Roman"/>
          <w:bCs/>
          <w:sz w:val="26"/>
          <w:szCs w:val="26"/>
          <w:lang w:eastAsia="ru-RU"/>
        </w:rPr>
        <w:t xml:space="preserve">Как описано в одноименной книге, тактический урбанизм </w:t>
      </w:r>
      <w:r w:rsidR="00B1496C" w:rsidRPr="00ED110A">
        <w:rPr>
          <w:rFonts w:ascii="Times New Roman" w:eastAsia="Times New Roman" w:hAnsi="Times New Roman" w:cs="Times New Roman"/>
          <w:bCs/>
          <w:sz w:val="26"/>
          <w:szCs w:val="26"/>
          <w:lang w:eastAsia="ru-RU"/>
        </w:rPr>
        <w:t>–</w:t>
      </w:r>
      <w:r w:rsidR="009E12DE">
        <w:rPr>
          <w:rFonts w:ascii="Times New Roman" w:eastAsia="Times New Roman" w:hAnsi="Times New Roman" w:cs="Times New Roman"/>
          <w:bCs/>
          <w:sz w:val="26"/>
          <w:szCs w:val="26"/>
          <w:lang w:eastAsia="ru-RU"/>
        </w:rPr>
        <w:t xml:space="preserve"> </w:t>
      </w:r>
      <w:r w:rsidRPr="00ED110A">
        <w:rPr>
          <w:rFonts w:ascii="Times New Roman" w:eastAsia="Times New Roman" w:hAnsi="Times New Roman" w:cs="Times New Roman"/>
          <w:bCs/>
          <w:sz w:val="26"/>
          <w:szCs w:val="26"/>
          <w:lang w:eastAsia="ru-RU"/>
        </w:rPr>
        <w:t xml:space="preserve">это способ тестирования различных инициатив, направленных на улучшение условий жизни, начиная с улицы, квартала или здания, </w:t>
      </w:r>
      <w:r w:rsidR="008064D1" w:rsidRPr="00ED110A">
        <w:rPr>
          <w:rFonts w:ascii="Times New Roman" w:eastAsia="Times New Roman" w:hAnsi="Times New Roman" w:cs="Times New Roman"/>
          <w:bCs/>
          <w:sz w:val="26"/>
          <w:szCs w:val="26"/>
          <w:lang w:eastAsia="ru-RU"/>
        </w:rPr>
        <w:t>предшествующих</w:t>
      </w:r>
      <w:r w:rsidRPr="00ED110A">
        <w:rPr>
          <w:rFonts w:ascii="Times New Roman" w:eastAsia="Times New Roman" w:hAnsi="Times New Roman" w:cs="Times New Roman"/>
          <w:bCs/>
          <w:sz w:val="26"/>
          <w:szCs w:val="26"/>
          <w:lang w:eastAsia="ru-RU"/>
        </w:rPr>
        <w:t xml:space="preserve"> прин</w:t>
      </w:r>
      <w:r w:rsidR="008064D1" w:rsidRPr="00ED110A">
        <w:rPr>
          <w:rFonts w:ascii="Times New Roman" w:eastAsia="Times New Roman" w:hAnsi="Times New Roman" w:cs="Times New Roman"/>
          <w:bCs/>
          <w:sz w:val="26"/>
          <w:szCs w:val="26"/>
          <w:lang w:eastAsia="ru-RU"/>
        </w:rPr>
        <w:t>ятию</w:t>
      </w:r>
      <w:r w:rsidRPr="00ED110A">
        <w:rPr>
          <w:rFonts w:ascii="Times New Roman" w:eastAsia="Times New Roman" w:hAnsi="Times New Roman" w:cs="Times New Roman"/>
          <w:bCs/>
          <w:sz w:val="26"/>
          <w:szCs w:val="26"/>
          <w:lang w:eastAsia="ru-RU"/>
        </w:rPr>
        <w:t xml:space="preserve"> существенны</w:t>
      </w:r>
      <w:r w:rsidR="008064D1" w:rsidRPr="00ED110A">
        <w:rPr>
          <w:rFonts w:ascii="Times New Roman" w:eastAsia="Times New Roman" w:hAnsi="Times New Roman" w:cs="Times New Roman"/>
          <w:bCs/>
          <w:sz w:val="26"/>
          <w:szCs w:val="26"/>
          <w:lang w:eastAsia="ru-RU"/>
        </w:rPr>
        <w:t>х</w:t>
      </w:r>
      <w:r w:rsidRPr="00ED110A">
        <w:rPr>
          <w:rFonts w:ascii="Times New Roman" w:eastAsia="Times New Roman" w:hAnsi="Times New Roman" w:cs="Times New Roman"/>
          <w:bCs/>
          <w:sz w:val="26"/>
          <w:szCs w:val="26"/>
          <w:lang w:eastAsia="ru-RU"/>
        </w:rPr>
        <w:t xml:space="preserve"> политически</w:t>
      </w:r>
      <w:r w:rsidR="008064D1" w:rsidRPr="00ED110A">
        <w:rPr>
          <w:rFonts w:ascii="Times New Roman" w:eastAsia="Times New Roman" w:hAnsi="Times New Roman" w:cs="Times New Roman"/>
          <w:bCs/>
          <w:sz w:val="26"/>
          <w:szCs w:val="26"/>
          <w:lang w:eastAsia="ru-RU"/>
        </w:rPr>
        <w:t>х</w:t>
      </w:r>
      <w:r w:rsidRPr="00ED110A">
        <w:rPr>
          <w:rFonts w:ascii="Times New Roman" w:eastAsia="Times New Roman" w:hAnsi="Times New Roman" w:cs="Times New Roman"/>
          <w:bCs/>
          <w:sz w:val="26"/>
          <w:szCs w:val="26"/>
          <w:lang w:eastAsia="ru-RU"/>
        </w:rPr>
        <w:t xml:space="preserve"> и финансовы</w:t>
      </w:r>
      <w:r w:rsidR="008064D1" w:rsidRPr="00ED110A">
        <w:rPr>
          <w:rFonts w:ascii="Times New Roman" w:eastAsia="Times New Roman" w:hAnsi="Times New Roman" w:cs="Times New Roman"/>
          <w:bCs/>
          <w:sz w:val="26"/>
          <w:szCs w:val="26"/>
          <w:lang w:eastAsia="ru-RU"/>
        </w:rPr>
        <w:t>х</w:t>
      </w:r>
      <w:r w:rsidRPr="00ED110A">
        <w:rPr>
          <w:rFonts w:ascii="Times New Roman" w:eastAsia="Times New Roman" w:hAnsi="Times New Roman" w:cs="Times New Roman"/>
          <w:bCs/>
          <w:sz w:val="26"/>
          <w:szCs w:val="26"/>
          <w:lang w:eastAsia="ru-RU"/>
        </w:rPr>
        <w:t xml:space="preserve"> обязательств. Иногда санкционированные, иногда нет,</w:t>
      </w:r>
      <w:r w:rsidR="008064D1" w:rsidRPr="00ED110A">
        <w:rPr>
          <w:rFonts w:ascii="Times New Roman" w:eastAsia="Times New Roman" w:hAnsi="Times New Roman" w:cs="Times New Roman"/>
          <w:bCs/>
          <w:sz w:val="26"/>
          <w:szCs w:val="26"/>
          <w:lang w:eastAsia="ru-RU"/>
        </w:rPr>
        <w:t xml:space="preserve"> такие</w:t>
      </w:r>
      <w:r w:rsidRPr="00ED110A">
        <w:rPr>
          <w:rFonts w:ascii="Times New Roman" w:eastAsia="Times New Roman" w:hAnsi="Times New Roman" w:cs="Times New Roman"/>
          <w:bCs/>
          <w:sz w:val="26"/>
          <w:szCs w:val="26"/>
          <w:lang w:eastAsia="ru-RU"/>
        </w:rPr>
        <w:t xml:space="preserve"> действия </w:t>
      </w:r>
      <w:r w:rsidR="008064D1" w:rsidRPr="00ED110A">
        <w:rPr>
          <w:rFonts w:ascii="Times New Roman" w:eastAsia="Times New Roman" w:hAnsi="Times New Roman" w:cs="Times New Roman"/>
          <w:bCs/>
          <w:sz w:val="26"/>
          <w:szCs w:val="26"/>
          <w:lang w:eastAsia="ru-RU"/>
        </w:rPr>
        <w:t>еще</w:t>
      </w:r>
      <w:r w:rsidRPr="00ED110A">
        <w:rPr>
          <w:rFonts w:ascii="Times New Roman" w:eastAsia="Times New Roman" w:hAnsi="Times New Roman" w:cs="Times New Roman"/>
          <w:bCs/>
          <w:sz w:val="26"/>
          <w:szCs w:val="26"/>
          <w:lang w:eastAsia="ru-RU"/>
        </w:rPr>
        <w:t xml:space="preserve"> называют </w:t>
      </w:r>
      <w:r w:rsidR="008064D1" w:rsidRPr="00ED110A">
        <w:rPr>
          <w:rFonts w:ascii="Times New Roman" w:eastAsia="Times New Roman" w:hAnsi="Times New Roman" w:cs="Times New Roman"/>
          <w:bCs/>
          <w:sz w:val="26"/>
          <w:szCs w:val="26"/>
          <w:lang w:eastAsia="ru-RU"/>
        </w:rPr>
        <w:t>«</w:t>
      </w:r>
      <w:r w:rsidRPr="00ED110A">
        <w:rPr>
          <w:rFonts w:ascii="Times New Roman" w:eastAsia="Times New Roman" w:hAnsi="Times New Roman" w:cs="Times New Roman"/>
          <w:bCs/>
          <w:sz w:val="26"/>
          <w:szCs w:val="26"/>
          <w:lang w:eastAsia="ru-RU"/>
        </w:rPr>
        <w:t>партизански</w:t>
      </w:r>
      <w:r w:rsidR="008064D1" w:rsidRPr="00ED110A">
        <w:rPr>
          <w:rFonts w:ascii="Times New Roman" w:eastAsia="Times New Roman" w:hAnsi="Times New Roman" w:cs="Times New Roman"/>
          <w:bCs/>
          <w:sz w:val="26"/>
          <w:szCs w:val="26"/>
          <w:lang w:eastAsia="ru-RU"/>
        </w:rPr>
        <w:t>м</w:t>
      </w:r>
      <w:r w:rsidRPr="00ED110A">
        <w:rPr>
          <w:rFonts w:ascii="Times New Roman" w:eastAsia="Times New Roman" w:hAnsi="Times New Roman" w:cs="Times New Roman"/>
          <w:bCs/>
          <w:sz w:val="26"/>
          <w:szCs w:val="26"/>
          <w:lang w:eastAsia="ru-RU"/>
        </w:rPr>
        <w:t xml:space="preserve"> урбанизм</w:t>
      </w:r>
      <w:r w:rsidR="008064D1" w:rsidRPr="00ED110A">
        <w:rPr>
          <w:rFonts w:ascii="Times New Roman" w:eastAsia="Times New Roman" w:hAnsi="Times New Roman" w:cs="Times New Roman"/>
          <w:bCs/>
          <w:sz w:val="26"/>
          <w:szCs w:val="26"/>
          <w:lang w:eastAsia="ru-RU"/>
        </w:rPr>
        <w:t>ом»</w:t>
      </w:r>
      <w:r w:rsidRPr="00ED110A">
        <w:rPr>
          <w:rFonts w:ascii="Times New Roman" w:eastAsia="Times New Roman" w:hAnsi="Times New Roman" w:cs="Times New Roman"/>
          <w:bCs/>
          <w:sz w:val="26"/>
          <w:szCs w:val="26"/>
          <w:lang w:eastAsia="ru-RU"/>
        </w:rPr>
        <w:t xml:space="preserve">, </w:t>
      </w:r>
      <w:r w:rsidR="008064D1" w:rsidRPr="00ED110A">
        <w:rPr>
          <w:rFonts w:ascii="Times New Roman" w:eastAsia="Times New Roman" w:hAnsi="Times New Roman" w:cs="Times New Roman"/>
          <w:bCs/>
          <w:sz w:val="26"/>
          <w:szCs w:val="26"/>
          <w:lang w:eastAsia="ru-RU"/>
        </w:rPr>
        <w:t>«</w:t>
      </w:r>
      <w:r w:rsidRPr="00ED110A">
        <w:rPr>
          <w:rFonts w:ascii="Times New Roman" w:eastAsia="Times New Roman" w:hAnsi="Times New Roman" w:cs="Times New Roman"/>
          <w:bCs/>
          <w:sz w:val="26"/>
          <w:szCs w:val="26"/>
          <w:lang w:eastAsia="ru-RU"/>
        </w:rPr>
        <w:t>ремонт</w:t>
      </w:r>
      <w:r w:rsidR="008064D1" w:rsidRPr="00ED110A">
        <w:rPr>
          <w:rFonts w:ascii="Times New Roman" w:eastAsia="Times New Roman" w:hAnsi="Times New Roman" w:cs="Times New Roman"/>
          <w:bCs/>
          <w:sz w:val="26"/>
          <w:szCs w:val="26"/>
          <w:lang w:eastAsia="ru-RU"/>
        </w:rPr>
        <w:t>ом</w:t>
      </w:r>
      <w:r w:rsidRPr="00ED110A">
        <w:rPr>
          <w:rFonts w:ascii="Times New Roman" w:eastAsia="Times New Roman" w:hAnsi="Times New Roman" w:cs="Times New Roman"/>
          <w:bCs/>
          <w:sz w:val="26"/>
          <w:szCs w:val="26"/>
          <w:lang w:eastAsia="ru-RU"/>
        </w:rPr>
        <w:t xml:space="preserve"> города</w:t>
      </w:r>
      <w:r w:rsidR="008064D1" w:rsidRPr="00ED110A">
        <w:rPr>
          <w:rFonts w:ascii="Times New Roman" w:eastAsia="Times New Roman" w:hAnsi="Times New Roman" w:cs="Times New Roman"/>
          <w:bCs/>
          <w:sz w:val="26"/>
          <w:szCs w:val="26"/>
          <w:lang w:eastAsia="ru-RU"/>
        </w:rPr>
        <w:t>»</w:t>
      </w:r>
      <w:r w:rsidRPr="00ED110A">
        <w:rPr>
          <w:rFonts w:ascii="Times New Roman" w:eastAsia="Times New Roman" w:hAnsi="Times New Roman" w:cs="Times New Roman"/>
          <w:bCs/>
          <w:sz w:val="26"/>
          <w:szCs w:val="26"/>
          <w:lang w:eastAsia="ru-RU"/>
        </w:rPr>
        <w:t xml:space="preserve"> или </w:t>
      </w:r>
      <w:r w:rsidR="008064D1" w:rsidRPr="00ED110A">
        <w:rPr>
          <w:rFonts w:ascii="Times New Roman" w:eastAsia="Times New Roman" w:hAnsi="Times New Roman" w:cs="Times New Roman"/>
          <w:bCs/>
          <w:sz w:val="26"/>
          <w:szCs w:val="26"/>
          <w:lang w:eastAsia="ru-RU"/>
        </w:rPr>
        <w:t>термином «</w:t>
      </w:r>
      <w:r w:rsidRPr="00ED110A">
        <w:rPr>
          <w:rFonts w:ascii="Times New Roman" w:hAnsi="Times New Roman" w:cs="Times New Roman"/>
          <w:iCs/>
          <w:sz w:val="26"/>
          <w:szCs w:val="26"/>
        </w:rPr>
        <w:t>D.I.Y urbanism</w:t>
      </w:r>
      <w:r w:rsidR="008064D1" w:rsidRPr="00ED110A">
        <w:rPr>
          <w:rFonts w:ascii="Times New Roman" w:hAnsi="Times New Roman" w:cs="Times New Roman"/>
          <w:iCs/>
          <w:sz w:val="26"/>
          <w:szCs w:val="26"/>
        </w:rPr>
        <w:t>»</w:t>
      </w:r>
      <w:r w:rsidRPr="00ED110A">
        <w:rPr>
          <w:rStyle w:val="ad"/>
          <w:rFonts w:ascii="Times New Roman" w:eastAsia="Times New Roman" w:hAnsi="Times New Roman" w:cs="Times New Roman"/>
          <w:bCs/>
          <w:sz w:val="26"/>
          <w:szCs w:val="26"/>
          <w:lang w:eastAsia="ru-RU"/>
        </w:rPr>
        <w:footnoteReference w:id="102"/>
      </w:r>
      <w:r w:rsidR="00C3188B">
        <w:rPr>
          <w:rFonts w:ascii="Times New Roman" w:hAnsi="Times New Roman" w:cs="Times New Roman"/>
          <w:iCs/>
          <w:sz w:val="26"/>
          <w:szCs w:val="26"/>
        </w:rPr>
        <w:t>.</w:t>
      </w:r>
    </w:p>
    <w:p w14:paraId="30223C35" w14:textId="77777777" w:rsidR="008064D1" w:rsidRPr="00ED110A" w:rsidRDefault="008064D1" w:rsidP="00EC4AA6">
      <w:pPr>
        <w:jc w:val="both"/>
        <w:rPr>
          <w:rFonts w:ascii="Times New Roman" w:eastAsia="Times New Roman" w:hAnsi="Times New Roman" w:cs="Times New Roman"/>
          <w:bCs/>
          <w:i/>
          <w:sz w:val="26"/>
          <w:szCs w:val="26"/>
          <w:lang w:eastAsia="ru-RU"/>
        </w:rPr>
      </w:pPr>
    </w:p>
    <w:p w14:paraId="3195603A" w14:textId="63915E75" w:rsidR="00EC4AA6" w:rsidRPr="00ED110A" w:rsidRDefault="00EC4AA6" w:rsidP="00EC4AA6">
      <w:pPr>
        <w:jc w:val="both"/>
        <w:rPr>
          <w:rFonts w:ascii="Times New Roman" w:eastAsia="Times New Roman" w:hAnsi="Times New Roman" w:cs="Times New Roman"/>
          <w:bCs/>
          <w:i/>
          <w:sz w:val="26"/>
          <w:szCs w:val="26"/>
          <w:lang w:eastAsia="ru-RU"/>
        </w:rPr>
      </w:pPr>
      <w:r w:rsidRPr="00ED110A">
        <w:rPr>
          <w:rFonts w:ascii="Times New Roman" w:eastAsia="Times New Roman" w:hAnsi="Times New Roman" w:cs="Times New Roman"/>
          <w:bCs/>
          <w:i/>
          <w:sz w:val="26"/>
          <w:szCs w:val="26"/>
          <w:lang w:eastAsia="ru-RU"/>
        </w:rPr>
        <w:t xml:space="preserve">Легче, </w:t>
      </w:r>
      <w:r w:rsidR="00C3188B">
        <w:rPr>
          <w:rFonts w:ascii="Times New Roman" w:eastAsia="Times New Roman" w:hAnsi="Times New Roman" w:cs="Times New Roman"/>
          <w:bCs/>
          <w:i/>
          <w:sz w:val="26"/>
          <w:szCs w:val="26"/>
          <w:lang w:eastAsia="ru-RU"/>
        </w:rPr>
        <w:t>б</w:t>
      </w:r>
      <w:r w:rsidRPr="00ED110A">
        <w:rPr>
          <w:rFonts w:ascii="Times New Roman" w:eastAsia="Times New Roman" w:hAnsi="Times New Roman" w:cs="Times New Roman"/>
          <w:bCs/>
          <w:i/>
          <w:sz w:val="26"/>
          <w:szCs w:val="26"/>
          <w:lang w:eastAsia="ru-RU"/>
        </w:rPr>
        <w:t xml:space="preserve">ыстрее, </w:t>
      </w:r>
      <w:r w:rsidR="00C3188B">
        <w:rPr>
          <w:rFonts w:ascii="Times New Roman" w:eastAsia="Times New Roman" w:hAnsi="Times New Roman" w:cs="Times New Roman"/>
          <w:bCs/>
          <w:i/>
          <w:sz w:val="26"/>
          <w:szCs w:val="26"/>
          <w:lang w:eastAsia="ru-RU"/>
        </w:rPr>
        <w:t>д</w:t>
      </w:r>
      <w:r w:rsidRPr="00ED110A">
        <w:rPr>
          <w:rFonts w:ascii="Times New Roman" w:eastAsia="Times New Roman" w:hAnsi="Times New Roman" w:cs="Times New Roman"/>
          <w:bCs/>
          <w:i/>
          <w:sz w:val="26"/>
          <w:szCs w:val="26"/>
          <w:lang w:eastAsia="ru-RU"/>
        </w:rPr>
        <w:t>ешевле</w:t>
      </w:r>
    </w:p>
    <w:p w14:paraId="79C148A9" w14:textId="1617898C" w:rsidR="00EC4AA6" w:rsidRPr="00ED110A" w:rsidRDefault="00EC4AA6" w:rsidP="008064D1">
      <w:pPr>
        <w:jc w:val="both"/>
        <w:rPr>
          <w:rFonts w:ascii="Times New Roman" w:eastAsia="Times New Roman" w:hAnsi="Times New Roman" w:cs="Times New Roman"/>
          <w:bCs/>
          <w:sz w:val="26"/>
          <w:szCs w:val="26"/>
          <w:lang w:eastAsia="ru-RU"/>
        </w:rPr>
      </w:pPr>
      <w:r w:rsidRPr="00ED110A">
        <w:rPr>
          <w:rFonts w:ascii="Times New Roman" w:eastAsia="Times New Roman" w:hAnsi="Times New Roman" w:cs="Times New Roman"/>
          <w:bCs/>
          <w:sz w:val="26"/>
          <w:szCs w:val="26"/>
          <w:lang w:eastAsia="ru-RU"/>
        </w:rPr>
        <w:t xml:space="preserve">Подход </w:t>
      </w:r>
      <w:r w:rsidR="008064D1" w:rsidRPr="00ED110A">
        <w:rPr>
          <w:rFonts w:ascii="Times New Roman" w:eastAsia="Times New Roman" w:hAnsi="Times New Roman" w:cs="Times New Roman"/>
          <w:bCs/>
          <w:sz w:val="26"/>
          <w:szCs w:val="26"/>
          <w:lang w:eastAsia="ru-RU"/>
        </w:rPr>
        <w:t>«</w:t>
      </w:r>
      <w:r w:rsidRPr="00ED110A">
        <w:rPr>
          <w:rFonts w:ascii="Times New Roman" w:eastAsia="Times New Roman" w:hAnsi="Times New Roman" w:cs="Times New Roman"/>
          <w:bCs/>
          <w:sz w:val="26"/>
          <w:szCs w:val="26"/>
          <w:lang w:eastAsia="ru-RU"/>
        </w:rPr>
        <w:t>Легче, быстрее, дешевле</w:t>
      </w:r>
      <w:r w:rsidR="008064D1" w:rsidRPr="00ED110A">
        <w:rPr>
          <w:rFonts w:ascii="Times New Roman" w:eastAsia="Times New Roman" w:hAnsi="Times New Roman" w:cs="Times New Roman"/>
          <w:bCs/>
          <w:sz w:val="26"/>
          <w:szCs w:val="26"/>
          <w:lang w:eastAsia="ru-RU"/>
        </w:rPr>
        <w:t>»</w:t>
      </w:r>
      <w:r w:rsidRPr="00ED110A">
        <w:rPr>
          <w:rFonts w:ascii="Times New Roman" w:eastAsia="Times New Roman" w:hAnsi="Times New Roman" w:cs="Times New Roman"/>
          <w:bCs/>
          <w:sz w:val="26"/>
          <w:szCs w:val="26"/>
          <w:lang w:eastAsia="ru-RU"/>
        </w:rPr>
        <w:t xml:space="preserve"> (LQC) описывает местную стратегию развития, которая позволила создать одни из самых успешных общественных пространств в мире</w:t>
      </w:r>
      <w:r w:rsidR="00E153D3">
        <w:rPr>
          <w:rFonts w:ascii="Times New Roman" w:eastAsia="Times New Roman" w:hAnsi="Times New Roman" w:cs="Times New Roman"/>
          <w:bCs/>
          <w:sz w:val="26"/>
          <w:szCs w:val="26"/>
          <w:lang w:eastAsia="ru-RU"/>
        </w:rPr>
        <w:t xml:space="preserve"> – </w:t>
      </w:r>
      <w:r w:rsidRPr="00ED110A">
        <w:rPr>
          <w:rFonts w:ascii="Times New Roman" w:eastAsia="Times New Roman" w:hAnsi="Times New Roman" w:cs="Times New Roman"/>
          <w:bCs/>
          <w:sz w:val="26"/>
          <w:szCs w:val="26"/>
          <w:lang w:eastAsia="ru-RU"/>
        </w:rPr>
        <w:t>с меньшим риском и меньшими затратами, используя творческую энергию сообщества</w:t>
      </w:r>
      <w:r w:rsidRPr="00ED110A">
        <w:rPr>
          <w:rStyle w:val="ad"/>
          <w:rFonts w:ascii="Times New Roman" w:eastAsia="Times New Roman" w:hAnsi="Times New Roman" w:cs="Times New Roman"/>
          <w:bCs/>
          <w:sz w:val="26"/>
          <w:szCs w:val="26"/>
          <w:lang w:eastAsia="ru-RU"/>
        </w:rPr>
        <w:footnoteReference w:id="103"/>
      </w:r>
      <w:r w:rsidR="00C3188B">
        <w:rPr>
          <w:rFonts w:ascii="Times New Roman" w:eastAsia="Times New Roman" w:hAnsi="Times New Roman" w:cs="Times New Roman"/>
          <w:bCs/>
          <w:sz w:val="26"/>
          <w:szCs w:val="26"/>
          <w:lang w:eastAsia="ru-RU"/>
        </w:rPr>
        <w:t>.</w:t>
      </w:r>
      <w:r w:rsidRPr="00ED110A">
        <w:rPr>
          <w:rFonts w:ascii="Times New Roman" w:eastAsia="Times New Roman" w:hAnsi="Times New Roman" w:cs="Times New Roman"/>
          <w:bCs/>
          <w:sz w:val="26"/>
          <w:szCs w:val="26"/>
          <w:lang w:eastAsia="ru-RU"/>
        </w:rPr>
        <w:t xml:space="preserve"> LQC может принимать различные формы, требующие </w:t>
      </w:r>
      <w:r w:rsidR="008064D1" w:rsidRPr="00ED110A">
        <w:rPr>
          <w:rFonts w:ascii="Times New Roman" w:eastAsia="Times New Roman" w:hAnsi="Times New Roman" w:cs="Times New Roman"/>
          <w:bCs/>
          <w:sz w:val="26"/>
          <w:szCs w:val="26"/>
          <w:lang w:eastAsia="ru-RU"/>
        </w:rPr>
        <w:t>ра</w:t>
      </w:r>
      <w:r w:rsidR="00B1496C" w:rsidRPr="00ED110A">
        <w:rPr>
          <w:rFonts w:ascii="Times New Roman" w:eastAsia="Times New Roman" w:hAnsi="Times New Roman" w:cs="Times New Roman"/>
          <w:bCs/>
          <w:sz w:val="26"/>
          <w:szCs w:val="26"/>
          <w:lang w:eastAsia="ru-RU"/>
        </w:rPr>
        <w:t>зного</w:t>
      </w:r>
      <w:r w:rsidR="008064D1" w:rsidRPr="00ED110A">
        <w:rPr>
          <w:rFonts w:ascii="Times New Roman" w:eastAsia="Times New Roman" w:hAnsi="Times New Roman" w:cs="Times New Roman"/>
          <w:bCs/>
          <w:sz w:val="26"/>
          <w:szCs w:val="26"/>
          <w:lang w:eastAsia="ru-RU"/>
        </w:rPr>
        <w:t xml:space="preserve"> количеств</w:t>
      </w:r>
      <w:r w:rsidR="00B1496C" w:rsidRPr="00ED110A">
        <w:rPr>
          <w:rFonts w:ascii="Times New Roman" w:eastAsia="Times New Roman" w:hAnsi="Times New Roman" w:cs="Times New Roman"/>
          <w:bCs/>
          <w:sz w:val="26"/>
          <w:szCs w:val="26"/>
          <w:lang w:eastAsia="ru-RU"/>
        </w:rPr>
        <w:t>а</w:t>
      </w:r>
      <w:r w:rsidRPr="00ED110A">
        <w:rPr>
          <w:rFonts w:ascii="Times New Roman" w:eastAsia="Times New Roman" w:hAnsi="Times New Roman" w:cs="Times New Roman"/>
          <w:bCs/>
          <w:sz w:val="26"/>
          <w:szCs w:val="26"/>
          <w:lang w:eastAsia="ru-RU"/>
        </w:rPr>
        <w:t xml:space="preserve"> времени, денег и усилий</w:t>
      </w:r>
      <w:r w:rsidR="008064D1" w:rsidRPr="00ED110A">
        <w:rPr>
          <w:rFonts w:ascii="Times New Roman" w:eastAsia="Times New Roman" w:hAnsi="Times New Roman" w:cs="Times New Roman"/>
          <w:bCs/>
          <w:sz w:val="26"/>
          <w:szCs w:val="26"/>
          <w:lang w:eastAsia="ru-RU"/>
        </w:rPr>
        <w:t>. Это</w:t>
      </w:r>
      <w:r w:rsidRPr="00ED110A">
        <w:rPr>
          <w:rFonts w:ascii="Times New Roman" w:eastAsia="Times New Roman" w:hAnsi="Times New Roman" w:cs="Times New Roman"/>
          <w:bCs/>
          <w:sz w:val="26"/>
          <w:szCs w:val="26"/>
          <w:lang w:eastAsia="ru-RU"/>
        </w:rPr>
        <w:t xml:space="preserve"> часто</w:t>
      </w:r>
      <w:r w:rsidR="008064D1" w:rsidRPr="00ED110A">
        <w:rPr>
          <w:rFonts w:ascii="Times New Roman" w:eastAsia="Times New Roman" w:hAnsi="Times New Roman" w:cs="Times New Roman"/>
          <w:bCs/>
          <w:sz w:val="26"/>
          <w:szCs w:val="26"/>
          <w:lang w:eastAsia="ru-RU"/>
        </w:rPr>
        <w:t xml:space="preserve"> </w:t>
      </w:r>
      <w:r w:rsidRPr="00ED110A">
        <w:rPr>
          <w:rFonts w:ascii="Times New Roman" w:eastAsia="Times New Roman" w:hAnsi="Times New Roman" w:cs="Times New Roman"/>
          <w:bCs/>
          <w:sz w:val="26"/>
          <w:szCs w:val="26"/>
          <w:lang w:eastAsia="ru-RU"/>
        </w:rPr>
        <w:t xml:space="preserve">поэтапный подход к изменениям, </w:t>
      </w:r>
      <w:r w:rsidR="00B1496C" w:rsidRPr="00ED110A">
        <w:rPr>
          <w:rFonts w:ascii="Times New Roman" w:eastAsia="Times New Roman" w:hAnsi="Times New Roman" w:cs="Times New Roman"/>
          <w:bCs/>
          <w:sz w:val="26"/>
          <w:szCs w:val="26"/>
          <w:lang w:eastAsia="ru-RU"/>
        </w:rPr>
        <w:t>сочетающий</w:t>
      </w:r>
      <w:r w:rsidR="008064D1" w:rsidRPr="00ED110A">
        <w:rPr>
          <w:rFonts w:ascii="Times New Roman" w:eastAsia="Times New Roman" w:hAnsi="Times New Roman" w:cs="Times New Roman"/>
          <w:bCs/>
          <w:sz w:val="26"/>
          <w:szCs w:val="26"/>
          <w:lang w:eastAsia="ru-RU"/>
        </w:rPr>
        <w:t xml:space="preserve"> небольшие проекты и мероприятия, </w:t>
      </w:r>
      <w:r w:rsidRPr="00ED110A">
        <w:rPr>
          <w:rFonts w:ascii="Times New Roman" w:eastAsia="Times New Roman" w:hAnsi="Times New Roman" w:cs="Times New Roman"/>
          <w:bCs/>
          <w:sz w:val="26"/>
          <w:szCs w:val="26"/>
          <w:lang w:eastAsia="ru-RU"/>
        </w:rPr>
        <w:t>которы</w:t>
      </w:r>
      <w:r w:rsidR="008064D1" w:rsidRPr="00ED110A">
        <w:rPr>
          <w:rFonts w:ascii="Times New Roman" w:eastAsia="Times New Roman" w:hAnsi="Times New Roman" w:cs="Times New Roman"/>
          <w:bCs/>
          <w:sz w:val="26"/>
          <w:szCs w:val="26"/>
          <w:lang w:eastAsia="ru-RU"/>
        </w:rPr>
        <w:t>е</w:t>
      </w:r>
      <w:r w:rsidRPr="00ED110A">
        <w:rPr>
          <w:rFonts w:ascii="Times New Roman" w:eastAsia="Times New Roman" w:hAnsi="Times New Roman" w:cs="Times New Roman"/>
          <w:bCs/>
          <w:sz w:val="26"/>
          <w:szCs w:val="26"/>
          <w:lang w:eastAsia="ru-RU"/>
        </w:rPr>
        <w:t xml:space="preserve"> начина</w:t>
      </w:r>
      <w:r w:rsidR="008064D1" w:rsidRPr="00ED110A">
        <w:rPr>
          <w:rFonts w:ascii="Times New Roman" w:eastAsia="Times New Roman" w:hAnsi="Times New Roman" w:cs="Times New Roman"/>
          <w:bCs/>
          <w:sz w:val="26"/>
          <w:szCs w:val="26"/>
          <w:lang w:eastAsia="ru-RU"/>
        </w:rPr>
        <w:t>ю</w:t>
      </w:r>
      <w:r w:rsidRPr="00ED110A">
        <w:rPr>
          <w:rFonts w:ascii="Times New Roman" w:eastAsia="Times New Roman" w:hAnsi="Times New Roman" w:cs="Times New Roman"/>
          <w:bCs/>
          <w:sz w:val="26"/>
          <w:szCs w:val="26"/>
          <w:lang w:eastAsia="ru-RU"/>
        </w:rPr>
        <w:t>тся с краткосрочных обязательств и реалистичных ожиданий,</w:t>
      </w:r>
      <w:r w:rsidR="008064D1" w:rsidRPr="00ED110A">
        <w:rPr>
          <w:rFonts w:ascii="Times New Roman" w:eastAsia="Times New Roman" w:hAnsi="Times New Roman" w:cs="Times New Roman"/>
          <w:bCs/>
          <w:sz w:val="26"/>
          <w:szCs w:val="26"/>
          <w:lang w:eastAsia="ru-RU"/>
        </w:rPr>
        <w:t xml:space="preserve"> </w:t>
      </w:r>
      <w:r w:rsidRPr="00ED110A">
        <w:rPr>
          <w:rFonts w:ascii="Times New Roman" w:eastAsia="Times New Roman" w:hAnsi="Times New Roman" w:cs="Times New Roman"/>
          <w:bCs/>
          <w:sz w:val="26"/>
          <w:szCs w:val="26"/>
          <w:lang w:eastAsia="ru-RU"/>
        </w:rPr>
        <w:t>часто с низкими затратами. Он нацелен на общественные места (</w:t>
      </w:r>
      <w:r w:rsidR="00B1496C" w:rsidRPr="00ED110A">
        <w:rPr>
          <w:rFonts w:ascii="Times New Roman" w:eastAsia="Times New Roman" w:hAnsi="Times New Roman" w:cs="Times New Roman"/>
          <w:bCs/>
          <w:sz w:val="26"/>
          <w:szCs w:val="26"/>
          <w:lang w:eastAsia="ru-RU"/>
        </w:rPr>
        <w:t xml:space="preserve">дворы, </w:t>
      </w:r>
      <w:r w:rsidR="008064D1" w:rsidRPr="00ED110A">
        <w:rPr>
          <w:rFonts w:ascii="Times New Roman" w:eastAsia="Times New Roman" w:hAnsi="Times New Roman" w:cs="Times New Roman"/>
          <w:bCs/>
          <w:sz w:val="26"/>
          <w:szCs w:val="26"/>
          <w:lang w:eastAsia="ru-RU"/>
        </w:rPr>
        <w:t>рынки</w:t>
      </w:r>
      <w:r w:rsidRPr="00ED110A">
        <w:rPr>
          <w:rFonts w:ascii="Times New Roman" w:eastAsia="Times New Roman" w:hAnsi="Times New Roman" w:cs="Times New Roman"/>
          <w:bCs/>
          <w:sz w:val="26"/>
          <w:szCs w:val="26"/>
          <w:lang w:eastAsia="ru-RU"/>
        </w:rPr>
        <w:t>, площади и т.</w:t>
      </w:r>
      <w:r w:rsidR="00325E28">
        <w:rPr>
          <w:rFonts w:ascii="Times New Roman" w:eastAsia="Times New Roman" w:hAnsi="Times New Roman" w:cs="Times New Roman"/>
          <w:bCs/>
          <w:sz w:val="26"/>
          <w:szCs w:val="26"/>
          <w:lang w:eastAsia="ru-RU"/>
        </w:rPr>
        <w:t> </w:t>
      </w:r>
      <w:r w:rsidRPr="00ED110A">
        <w:rPr>
          <w:rFonts w:ascii="Times New Roman" w:eastAsia="Times New Roman" w:hAnsi="Times New Roman" w:cs="Times New Roman"/>
          <w:bCs/>
          <w:sz w:val="26"/>
          <w:szCs w:val="26"/>
          <w:lang w:eastAsia="ru-RU"/>
        </w:rPr>
        <w:t xml:space="preserve">д.), имеет низкий риск и, возможно, высокую прибыль. В течение длительного периода времени </w:t>
      </w:r>
      <w:r w:rsidR="008064D1" w:rsidRPr="00ED110A">
        <w:rPr>
          <w:rFonts w:ascii="Times New Roman" w:eastAsia="Times New Roman" w:hAnsi="Times New Roman" w:cs="Times New Roman"/>
          <w:bCs/>
          <w:sz w:val="26"/>
          <w:szCs w:val="26"/>
          <w:lang w:eastAsia="ru-RU"/>
        </w:rPr>
        <w:t>т</w:t>
      </w:r>
      <w:r w:rsidRPr="00ED110A">
        <w:rPr>
          <w:rFonts w:ascii="Times New Roman" w:eastAsia="Times New Roman" w:hAnsi="Times New Roman" w:cs="Times New Roman"/>
          <w:bCs/>
          <w:sz w:val="26"/>
          <w:szCs w:val="26"/>
          <w:lang w:eastAsia="ru-RU"/>
        </w:rPr>
        <w:t xml:space="preserve">актические </w:t>
      </w:r>
      <w:r w:rsidR="008064D1" w:rsidRPr="00ED110A">
        <w:rPr>
          <w:rFonts w:ascii="Times New Roman" w:eastAsia="Times New Roman" w:hAnsi="Times New Roman" w:cs="Times New Roman"/>
          <w:bCs/>
          <w:sz w:val="26"/>
          <w:szCs w:val="26"/>
          <w:lang w:eastAsia="ru-RU"/>
        </w:rPr>
        <w:t>п</w:t>
      </w:r>
      <w:r w:rsidRPr="00ED110A">
        <w:rPr>
          <w:rFonts w:ascii="Times New Roman" w:eastAsia="Times New Roman" w:hAnsi="Times New Roman" w:cs="Times New Roman"/>
          <w:bCs/>
          <w:sz w:val="26"/>
          <w:szCs w:val="26"/>
          <w:lang w:eastAsia="ru-RU"/>
        </w:rPr>
        <w:t xml:space="preserve">роекты могут </w:t>
      </w:r>
      <w:r w:rsidR="008064D1" w:rsidRPr="00ED110A">
        <w:rPr>
          <w:rFonts w:ascii="Times New Roman" w:eastAsia="Times New Roman" w:hAnsi="Times New Roman" w:cs="Times New Roman"/>
          <w:bCs/>
          <w:sz w:val="26"/>
          <w:szCs w:val="26"/>
          <w:lang w:eastAsia="ru-RU"/>
        </w:rPr>
        <w:t xml:space="preserve">значительно </w:t>
      </w:r>
      <w:r w:rsidRPr="00ED110A">
        <w:rPr>
          <w:rFonts w:ascii="Times New Roman" w:eastAsia="Times New Roman" w:hAnsi="Times New Roman" w:cs="Times New Roman"/>
          <w:bCs/>
          <w:sz w:val="26"/>
          <w:szCs w:val="26"/>
          <w:lang w:eastAsia="ru-RU"/>
        </w:rPr>
        <w:t xml:space="preserve">преобразить </w:t>
      </w:r>
      <w:r w:rsidR="008064D1" w:rsidRPr="00ED110A">
        <w:rPr>
          <w:rFonts w:ascii="Times New Roman" w:eastAsia="Times New Roman" w:hAnsi="Times New Roman" w:cs="Times New Roman"/>
          <w:bCs/>
          <w:sz w:val="26"/>
          <w:szCs w:val="26"/>
          <w:lang w:eastAsia="ru-RU"/>
        </w:rPr>
        <w:t>территорию</w:t>
      </w:r>
      <w:r w:rsidRPr="00ED110A">
        <w:rPr>
          <w:rFonts w:ascii="Times New Roman" w:eastAsia="Times New Roman" w:hAnsi="Times New Roman" w:cs="Times New Roman"/>
          <w:bCs/>
          <w:sz w:val="26"/>
          <w:szCs w:val="26"/>
          <w:lang w:eastAsia="ru-RU"/>
        </w:rPr>
        <w:t xml:space="preserve">. Положительные последствия могут наблюдаться медленно, но </w:t>
      </w:r>
      <w:r w:rsidR="008064D1" w:rsidRPr="00ED110A">
        <w:rPr>
          <w:rFonts w:ascii="Times New Roman" w:eastAsia="Times New Roman" w:hAnsi="Times New Roman" w:cs="Times New Roman"/>
          <w:bCs/>
          <w:sz w:val="26"/>
          <w:szCs w:val="26"/>
          <w:lang w:eastAsia="ru-RU"/>
        </w:rPr>
        <w:t xml:space="preserve">зато </w:t>
      </w:r>
      <w:r w:rsidRPr="00ED110A">
        <w:rPr>
          <w:rFonts w:ascii="Times New Roman" w:eastAsia="Times New Roman" w:hAnsi="Times New Roman" w:cs="Times New Roman"/>
          <w:bCs/>
          <w:sz w:val="26"/>
          <w:szCs w:val="26"/>
          <w:lang w:eastAsia="ru-RU"/>
        </w:rPr>
        <w:t>устойчиво.</w:t>
      </w:r>
    </w:p>
    <w:p w14:paraId="070D6B91" w14:textId="77777777" w:rsidR="00EC4AA6" w:rsidRPr="00ED110A" w:rsidRDefault="00EC4AA6" w:rsidP="00EC4AA6">
      <w:pPr>
        <w:jc w:val="both"/>
        <w:rPr>
          <w:rFonts w:ascii="Times New Roman" w:eastAsia="Times New Roman" w:hAnsi="Times New Roman" w:cs="Times New Roman"/>
          <w:bCs/>
          <w:sz w:val="26"/>
          <w:szCs w:val="26"/>
          <w:lang w:eastAsia="ru-RU"/>
        </w:rPr>
      </w:pPr>
      <w:r w:rsidRPr="00ED110A">
        <w:rPr>
          <w:rFonts w:ascii="Times New Roman" w:eastAsia="Times New Roman" w:hAnsi="Times New Roman" w:cs="Times New Roman"/>
          <w:bCs/>
          <w:sz w:val="26"/>
          <w:szCs w:val="26"/>
          <w:lang w:eastAsia="ru-RU"/>
        </w:rPr>
        <w:t>Примеры включают:</w:t>
      </w:r>
    </w:p>
    <w:p w14:paraId="59249A4A" w14:textId="77777777" w:rsidR="00325E28" w:rsidRDefault="00EC4AA6" w:rsidP="00325E28">
      <w:pPr>
        <w:jc w:val="both"/>
        <w:rPr>
          <w:rFonts w:ascii="Times New Roman" w:eastAsia="Times New Roman" w:hAnsi="Times New Roman" w:cs="Times New Roman"/>
          <w:bCs/>
          <w:sz w:val="26"/>
          <w:szCs w:val="26"/>
          <w:lang w:eastAsia="ru-RU"/>
        </w:rPr>
      </w:pPr>
      <w:r w:rsidRPr="00ED110A">
        <w:rPr>
          <w:rFonts w:ascii="Times New Roman" w:eastAsia="Times New Roman" w:hAnsi="Times New Roman" w:cs="Times New Roman"/>
          <w:bCs/>
          <w:sz w:val="26"/>
          <w:szCs w:val="26"/>
          <w:lang w:eastAsia="ru-RU"/>
        </w:rPr>
        <w:t xml:space="preserve">• </w:t>
      </w:r>
      <w:r w:rsidR="00325E28">
        <w:rPr>
          <w:rFonts w:ascii="Times New Roman" w:eastAsia="Times New Roman" w:hAnsi="Times New Roman" w:cs="Times New Roman"/>
          <w:bCs/>
          <w:sz w:val="26"/>
          <w:szCs w:val="26"/>
          <w:lang w:eastAsia="ru-RU"/>
        </w:rPr>
        <w:t>п</w:t>
      </w:r>
      <w:r w:rsidRPr="00ED110A">
        <w:rPr>
          <w:rFonts w:ascii="Times New Roman" w:eastAsia="Times New Roman" w:hAnsi="Times New Roman" w:cs="Times New Roman"/>
          <w:bCs/>
          <w:sz w:val="26"/>
          <w:szCs w:val="26"/>
          <w:lang w:eastAsia="ru-RU"/>
        </w:rPr>
        <w:t xml:space="preserve">роекты – небольшие краткосрочные </w:t>
      </w:r>
      <w:r w:rsidR="008064D1" w:rsidRPr="00ED110A">
        <w:rPr>
          <w:rFonts w:ascii="Times New Roman" w:eastAsia="Times New Roman" w:hAnsi="Times New Roman" w:cs="Times New Roman"/>
          <w:bCs/>
          <w:sz w:val="26"/>
          <w:szCs w:val="26"/>
          <w:lang w:eastAsia="ru-RU"/>
        </w:rPr>
        <w:t>интервенции</w:t>
      </w:r>
      <w:r w:rsidRPr="00ED110A">
        <w:rPr>
          <w:rFonts w:ascii="Times New Roman" w:eastAsia="Times New Roman" w:hAnsi="Times New Roman" w:cs="Times New Roman"/>
          <w:bCs/>
          <w:sz w:val="26"/>
          <w:szCs w:val="26"/>
          <w:lang w:eastAsia="ru-RU"/>
        </w:rPr>
        <w:t xml:space="preserve">, которые могут превратить малоиспользуемые общественные пространства в увлекательные лаборатории за счет </w:t>
      </w:r>
      <w:r w:rsidR="008064D1" w:rsidRPr="00ED110A">
        <w:rPr>
          <w:rFonts w:ascii="Times New Roman" w:eastAsia="Times New Roman" w:hAnsi="Times New Roman" w:cs="Times New Roman"/>
          <w:bCs/>
          <w:sz w:val="26"/>
          <w:szCs w:val="26"/>
          <w:lang w:eastAsia="ru-RU"/>
        </w:rPr>
        <w:t>вовлечения</w:t>
      </w:r>
      <w:r w:rsidRPr="00ED110A">
        <w:rPr>
          <w:rFonts w:ascii="Times New Roman" w:eastAsia="Times New Roman" w:hAnsi="Times New Roman" w:cs="Times New Roman"/>
          <w:bCs/>
          <w:sz w:val="26"/>
          <w:szCs w:val="26"/>
          <w:lang w:eastAsia="ru-RU"/>
        </w:rPr>
        <w:t xml:space="preserve"> местных </w:t>
      </w:r>
      <w:r w:rsidR="00B1496C" w:rsidRPr="00ED110A">
        <w:rPr>
          <w:rFonts w:ascii="Times New Roman" w:eastAsia="Times New Roman" w:hAnsi="Times New Roman" w:cs="Times New Roman"/>
          <w:bCs/>
          <w:sz w:val="26"/>
          <w:szCs w:val="26"/>
          <w:lang w:eastAsia="ru-RU"/>
        </w:rPr>
        <w:t>партнеров</w:t>
      </w:r>
      <w:r w:rsidRPr="00ED110A">
        <w:rPr>
          <w:rFonts w:ascii="Times New Roman" w:eastAsia="Times New Roman" w:hAnsi="Times New Roman" w:cs="Times New Roman"/>
          <w:bCs/>
          <w:sz w:val="26"/>
          <w:szCs w:val="26"/>
          <w:lang w:eastAsia="ru-RU"/>
        </w:rPr>
        <w:t xml:space="preserve"> в рамках итеративного подхода, дающего возможность экспериментировать и показывать</w:t>
      </w:r>
      <w:r w:rsidR="008064D1" w:rsidRPr="00ED110A">
        <w:rPr>
          <w:rFonts w:ascii="Times New Roman" w:eastAsia="Times New Roman" w:hAnsi="Times New Roman" w:cs="Times New Roman"/>
          <w:bCs/>
          <w:sz w:val="26"/>
          <w:szCs w:val="26"/>
          <w:lang w:eastAsia="ru-RU"/>
        </w:rPr>
        <w:t>. Н</w:t>
      </w:r>
      <w:r w:rsidRPr="00ED110A">
        <w:rPr>
          <w:rFonts w:ascii="Times New Roman" w:eastAsia="Times New Roman" w:hAnsi="Times New Roman" w:cs="Times New Roman"/>
          <w:bCs/>
          <w:sz w:val="26"/>
          <w:szCs w:val="26"/>
          <w:lang w:eastAsia="ru-RU"/>
        </w:rPr>
        <w:t>апример</w:t>
      </w:r>
      <w:r w:rsidR="008064D1" w:rsidRPr="00ED110A">
        <w:rPr>
          <w:rFonts w:ascii="Times New Roman" w:eastAsia="Times New Roman" w:hAnsi="Times New Roman" w:cs="Times New Roman"/>
          <w:bCs/>
          <w:sz w:val="26"/>
          <w:szCs w:val="26"/>
          <w:lang w:eastAsia="ru-RU"/>
        </w:rPr>
        <w:t>, дорожные интервенции</w:t>
      </w:r>
      <w:r w:rsidRPr="00ED110A">
        <w:rPr>
          <w:rFonts w:ascii="Times New Roman" w:eastAsia="Times New Roman" w:hAnsi="Times New Roman" w:cs="Times New Roman"/>
          <w:bCs/>
          <w:sz w:val="26"/>
          <w:szCs w:val="26"/>
          <w:lang w:eastAsia="ru-RU"/>
        </w:rPr>
        <w:t xml:space="preserve"> (сокращение четырехполосной дороги до трехполосной с велосипедными дорожками с обеих сторон); пилотны</w:t>
      </w:r>
      <w:r w:rsidR="008064D1" w:rsidRPr="00ED110A">
        <w:rPr>
          <w:rFonts w:ascii="Times New Roman" w:eastAsia="Times New Roman" w:hAnsi="Times New Roman" w:cs="Times New Roman"/>
          <w:bCs/>
          <w:sz w:val="26"/>
          <w:szCs w:val="26"/>
          <w:lang w:eastAsia="ru-RU"/>
        </w:rPr>
        <w:t>е</w:t>
      </w:r>
      <w:r w:rsidRPr="00ED110A">
        <w:rPr>
          <w:rFonts w:ascii="Times New Roman" w:eastAsia="Times New Roman" w:hAnsi="Times New Roman" w:cs="Times New Roman"/>
          <w:bCs/>
          <w:sz w:val="26"/>
          <w:szCs w:val="26"/>
          <w:lang w:eastAsia="ru-RU"/>
        </w:rPr>
        <w:t xml:space="preserve"> проект</w:t>
      </w:r>
      <w:r w:rsidR="008064D1" w:rsidRPr="00ED110A">
        <w:rPr>
          <w:rFonts w:ascii="Times New Roman" w:eastAsia="Times New Roman" w:hAnsi="Times New Roman" w:cs="Times New Roman"/>
          <w:bCs/>
          <w:sz w:val="26"/>
          <w:szCs w:val="26"/>
          <w:lang w:eastAsia="ru-RU"/>
        </w:rPr>
        <w:t>ы по</w:t>
      </w:r>
      <w:r w:rsidRPr="00ED110A">
        <w:rPr>
          <w:rFonts w:ascii="Times New Roman" w:eastAsia="Times New Roman" w:hAnsi="Times New Roman" w:cs="Times New Roman"/>
          <w:bCs/>
          <w:sz w:val="26"/>
          <w:szCs w:val="26"/>
          <w:lang w:eastAsia="ru-RU"/>
        </w:rPr>
        <w:t xml:space="preserve"> строительств</w:t>
      </w:r>
      <w:r w:rsidR="008064D1" w:rsidRPr="00ED110A">
        <w:rPr>
          <w:rFonts w:ascii="Times New Roman" w:eastAsia="Times New Roman" w:hAnsi="Times New Roman" w:cs="Times New Roman"/>
          <w:bCs/>
          <w:sz w:val="26"/>
          <w:szCs w:val="26"/>
          <w:lang w:eastAsia="ru-RU"/>
        </w:rPr>
        <w:t>у</w:t>
      </w:r>
      <w:r w:rsidRPr="00ED110A">
        <w:rPr>
          <w:rFonts w:ascii="Times New Roman" w:eastAsia="Times New Roman" w:hAnsi="Times New Roman" w:cs="Times New Roman"/>
          <w:bCs/>
          <w:sz w:val="26"/>
          <w:szCs w:val="26"/>
          <w:lang w:eastAsia="ru-RU"/>
        </w:rPr>
        <w:t xml:space="preserve"> нов</w:t>
      </w:r>
      <w:r w:rsidR="008064D1" w:rsidRPr="00ED110A">
        <w:rPr>
          <w:rFonts w:ascii="Times New Roman" w:eastAsia="Times New Roman" w:hAnsi="Times New Roman" w:cs="Times New Roman"/>
          <w:bCs/>
          <w:sz w:val="26"/>
          <w:szCs w:val="26"/>
          <w:lang w:eastAsia="ru-RU"/>
        </w:rPr>
        <w:t>ых</w:t>
      </w:r>
      <w:r w:rsidRPr="00ED110A">
        <w:rPr>
          <w:rFonts w:ascii="Times New Roman" w:eastAsia="Times New Roman" w:hAnsi="Times New Roman" w:cs="Times New Roman"/>
          <w:bCs/>
          <w:sz w:val="26"/>
          <w:szCs w:val="26"/>
          <w:lang w:eastAsia="ru-RU"/>
        </w:rPr>
        <w:t xml:space="preserve"> форм жилья по соседству</w:t>
      </w:r>
      <w:r w:rsidR="008064D1" w:rsidRPr="00ED110A">
        <w:rPr>
          <w:rFonts w:ascii="Times New Roman" w:eastAsia="Times New Roman" w:hAnsi="Times New Roman" w:cs="Times New Roman"/>
          <w:bCs/>
          <w:sz w:val="26"/>
          <w:szCs w:val="26"/>
          <w:lang w:eastAsia="ru-RU"/>
        </w:rPr>
        <w:t xml:space="preserve"> (</w:t>
      </w:r>
      <w:r w:rsidRPr="00ED110A">
        <w:rPr>
          <w:rFonts w:ascii="Times New Roman" w:eastAsia="Times New Roman" w:hAnsi="Times New Roman" w:cs="Times New Roman"/>
          <w:bCs/>
          <w:sz w:val="26"/>
          <w:szCs w:val="26"/>
          <w:lang w:eastAsia="ru-RU"/>
        </w:rPr>
        <w:t>пассивный дом или дом с учетом контекста для семьи с низким доходом</w:t>
      </w:r>
      <w:r w:rsidR="008064D1" w:rsidRPr="00ED110A">
        <w:rPr>
          <w:rFonts w:ascii="Times New Roman" w:eastAsia="Times New Roman" w:hAnsi="Times New Roman" w:cs="Times New Roman"/>
          <w:bCs/>
          <w:sz w:val="26"/>
          <w:szCs w:val="26"/>
          <w:lang w:eastAsia="ru-RU"/>
        </w:rPr>
        <w:t>)</w:t>
      </w:r>
      <w:r w:rsidRPr="00ED110A">
        <w:rPr>
          <w:rFonts w:ascii="Times New Roman" w:eastAsia="Times New Roman" w:hAnsi="Times New Roman" w:cs="Times New Roman"/>
          <w:bCs/>
          <w:sz w:val="26"/>
          <w:szCs w:val="26"/>
          <w:lang w:eastAsia="ru-RU"/>
        </w:rPr>
        <w:t xml:space="preserve">; временное преобразование </w:t>
      </w:r>
      <w:r w:rsidR="008064D1" w:rsidRPr="00ED110A">
        <w:rPr>
          <w:rFonts w:ascii="Times New Roman" w:eastAsia="Times New Roman" w:hAnsi="Times New Roman" w:cs="Times New Roman"/>
          <w:bCs/>
          <w:sz w:val="26"/>
          <w:szCs w:val="26"/>
          <w:lang w:eastAsia="ru-RU"/>
        </w:rPr>
        <w:t xml:space="preserve">объекта (например, </w:t>
      </w:r>
      <w:r w:rsidRPr="00ED110A">
        <w:rPr>
          <w:rFonts w:ascii="Times New Roman" w:eastAsia="Times New Roman" w:hAnsi="Times New Roman" w:cs="Times New Roman"/>
          <w:bCs/>
          <w:sz w:val="26"/>
          <w:szCs w:val="26"/>
          <w:lang w:eastAsia="ru-RU"/>
        </w:rPr>
        <w:t>общественного хранилища в пункт проката лодок вдоль реки и т.</w:t>
      </w:r>
      <w:r w:rsidR="00325E28">
        <w:rPr>
          <w:rFonts w:ascii="Times New Roman" w:eastAsia="Times New Roman" w:hAnsi="Times New Roman" w:cs="Times New Roman"/>
          <w:bCs/>
          <w:sz w:val="26"/>
          <w:szCs w:val="26"/>
          <w:lang w:eastAsia="ru-RU"/>
        </w:rPr>
        <w:t> </w:t>
      </w:r>
      <w:r w:rsidRPr="00ED110A">
        <w:rPr>
          <w:rFonts w:ascii="Times New Roman" w:eastAsia="Times New Roman" w:hAnsi="Times New Roman" w:cs="Times New Roman"/>
          <w:bCs/>
          <w:sz w:val="26"/>
          <w:szCs w:val="26"/>
          <w:lang w:eastAsia="ru-RU"/>
        </w:rPr>
        <w:t>д</w:t>
      </w:r>
      <w:r w:rsidR="008064D1" w:rsidRPr="00ED110A">
        <w:rPr>
          <w:rFonts w:ascii="Times New Roman" w:eastAsia="Times New Roman" w:hAnsi="Times New Roman" w:cs="Times New Roman"/>
          <w:bCs/>
          <w:sz w:val="26"/>
          <w:szCs w:val="26"/>
          <w:lang w:eastAsia="ru-RU"/>
        </w:rPr>
        <w:t>)</w:t>
      </w:r>
      <w:r w:rsidR="00325E28">
        <w:rPr>
          <w:rFonts w:ascii="Times New Roman" w:eastAsia="Times New Roman" w:hAnsi="Times New Roman" w:cs="Times New Roman"/>
          <w:bCs/>
          <w:sz w:val="26"/>
          <w:szCs w:val="26"/>
          <w:lang w:eastAsia="ru-RU"/>
        </w:rPr>
        <w:t>;</w:t>
      </w:r>
    </w:p>
    <w:p w14:paraId="58F7E845" w14:textId="36DEA5AC" w:rsidR="00EC4AA6" w:rsidRPr="00325E28" w:rsidRDefault="00325E28" w:rsidP="00325E28">
      <w:pPr>
        <w:jc w:val="both"/>
        <w:rPr>
          <w:rFonts w:ascii="Times New Roman" w:eastAsia="Times New Roman" w:hAnsi="Times New Roman" w:cs="Times New Roman"/>
          <w:bCs/>
          <w:sz w:val="26"/>
          <w:szCs w:val="26"/>
          <w:lang w:eastAsia="ru-RU"/>
        </w:rPr>
      </w:pPr>
      <w:r w:rsidRPr="00ED110A">
        <w:rPr>
          <w:rFonts w:ascii="Times New Roman" w:eastAsia="Times New Roman" w:hAnsi="Times New Roman" w:cs="Times New Roman"/>
          <w:bCs/>
          <w:sz w:val="26"/>
          <w:szCs w:val="26"/>
          <w:lang w:eastAsia="ru-RU"/>
        </w:rPr>
        <w:t xml:space="preserve">• </w:t>
      </w:r>
      <w:r w:rsidRPr="00325E28">
        <w:rPr>
          <w:rFonts w:ascii="Times New Roman" w:eastAsia="Times New Roman" w:hAnsi="Times New Roman" w:cs="Times New Roman"/>
          <w:bCs/>
          <w:sz w:val="26"/>
          <w:szCs w:val="26"/>
          <w:lang w:eastAsia="ru-RU"/>
        </w:rPr>
        <w:t>м</w:t>
      </w:r>
      <w:r w:rsidR="00EC4AA6" w:rsidRPr="00325E28">
        <w:rPr>
          <w:rFonts w:ascii="Times New Roman" w:eastAsia="Times New Roman" w:hAnsi="Times New Roman" w:cs="Times New Roman"/>
          <w:bCs/>
          <w:sz w:val="26"/>
          <w:szCs w:val="26"/>
          <w:lang w:eastAsia="ru-RU"/>
        </w:rPr>
        <w:t>ероприятия – преобразование парковочных мест</w:t>
      </w:r>
      <w:r>
        <w:rPr>
          <w:rFonts w:ascii="Times New Roman" w:eastAsia="Times New Roman" w:hAnsi="Times New Roman" w:cs="Times New Roman"/>
          <w:bCs/>
          <w:sz w:val="26"/>
          <w:szCs w:val="26"/>
          <w:lang w:eastAsia="ru-RU"/>
        </w:rPr>
        <w:t>;</w:t>
      </w:r>
      <w:r w:rsidR="00EC4AA6" w:rsidRPr="00325E28">
        <w:rPr>
          <w:rFonts w:ascii="Times New Roman" w:eastAsia="Times New Roman" w:hAnsi="Times New Roman" w:cs="Times New Roman"/>
          <w:bCs/>
          <w:sz w:val="26"/>
          <w:szCs w:val="26"/>
          <w:lang w:eastAsia="ru-RU"/>
        </w:rPr>
        <w:t xml:space="preserve"> временные места для занятий</w:t>
      </w:r>
      <w:r w:rsidR="008064D1" w:rsidRPr="00325E28">
        <w:rPr>
          <w:rFonts w:ascii="Times New Roman" w:eastAsia="Times New Roman" w:hAnsi="Times New Roman" w:cs="Times New Roman"/>
          <w:bCs/>
          <w:sz w:val="26"/>
          <w:szCs w:val="26"/>
          <w:lang w:eastAsia="ru-RU"/>
        </w:rPr>
        <w:t xml:space="preserve"> спортом</w:t>
      </w:r>
      <w:r w:rsidR="00EC4AA6" w:rsidRPr="00325E28">
        <w:rPr>
          <w:rFonts w:ascii="Times New Roman" w:eastAsia="Times New Roman" w:hAnsi="Times New Roman" w:cs="Times New Roman"/>
          <w:bCs/>
          <w:sz w:val="26"/>
          <w:szCs w:val="26"/>
          <w:lang w:eastAsia="ru-RU"/>
        </w:rPr>
        <w:t>, общественны</w:t>
      </w:r>
      <w:r w:rsidR="008064D1" w:rsidRPr="00325E28">
        <w:rPr>
          <w:rFonts w:ascii="Times New Roman" w:eastAsia="Times New Roman" w:hAnsi="Times New Roman" w:cs="Times New Roman"/>
          <w:bCs/>
          <w:sz w:val="26"/>
          <w:szCs w:val="26"/>
          <w:lang w:eastAsia="ru-RU"/>
        </w:rPr>
        <w:t>х</w:t>
      </w:r>
      <w:r w:rsidR="00EC4AA6" w:rsidRPr="00325E28">
        <w:rPr>
          <w:rFonts w:ascii="Times New Roman" w:eastAsia="Times New Roman" w:hAnsi="Times New Roman" w:cs="Times New Roman"/>
          <w:bCs/>
          <w:sz w:val="26"/>
          <w:szCs w:val="26"/>
          <w:lang w:eastAsia="ru-RU"/>
        </w:rPr>
        <w:t xml:space="preserve"> собрани</w:t>
      </w:r>
      <w:r w:rsidR="008064D1" w:rsidRPr="00325E28">
        <w:rPr>
          <w:rFonts w:ascii="Times New Roman" w:eastAsia="Times New Roman" w:hAnsi="Times New Roman" w:cs="Times New Roman"/>
          <w:bCs/>
          <w:sz w:val="26"/>
          <w:szCs w:val="26"/>
          <w:lang w:eastAsia="ru-RU"/>
        </w:rPr>
        <w:t>й</w:t>
      </w:r>
      <w:r>
        <w:rPr>
          <w:rFonts w:ascii="Times New Roman" w:eastAsia="Times New Roman" w:hAnsi="Times New Roman" w:cs="Times New Roman"/>
          <w:bCs/>
          <w:sz w:val="26"/>
          <w:szCs w:val="26"/>
          <w:lang w:eastAsia="ru-RU"/>
        </w:rPr>
        <w:t>;</w:t>
      </w:r>
      <w:r w:rsidR="00EC4AA6" w:rsidRPr="00325E28">
        <w:rPr>
          <w:rFonts w:ascii="Times New Roman" w:eastAsia="Times New Roman" w:hAnsi="Times New Roman" w:cs="Times New Roman"/>
          <w:bCs/>
          <w:sz w:val="26"/>
          <w:szCs w:val="26"/>
          <w:lang w:eastAsia="ru-RU"/>
        </w:rPr>
        <w:t xml:space="preserve"> расширение парка или новые велосипедные дорожки</w:t>
      </w:r>
      <w:r>
        <w:rPr>
          <w:rFonts w:ascii="Times New Roman" w:eastAsia="Times New Roman" w:hAnsi="Times New Roman" w:cs="Times New Roman"/>
          <w:bCs/>
          <w:sz w:val="26"/>
          <w:szCs w:val="26"/>
          <w:lang w:eastAsia="ru-RU"/>
        </w:rPr>
        <w:t>;</w:t>
      </w:r>
      <w:r w:rsidR="00EC4AA6" w:rsidRPr="00325E28">
        <w:rPr>
          <w:rFonts w:ascii="Times New Roman" w:eastAsia="Times New Roman" w:hAnsi="Times New Roman" w:cs="Times New Roman"/>
          <w:bCs/>
          <w:sz w:val="26"/>
          <w:szCs w:val="26"/>
          <w:lang w:eastAsia="ru-RU"/>
        </w:rPr>
        <w:t xml:space="preserve"> самостоятельные исторические прогулки</w:t>
      </w:r>
      <w:r>
        <w:rPr>
          <w:rFonts w:ascii="Times New Roman" w:eastAsia="Times New Roman" w:hAnsi="Times New Roman" w:cs="Times New Roman"/>
          <w:bCs/>
          <w:sz w:val="26"/>
          <w:szCs w:val="26"/>
          <w:lang w:eastAsia="ru-RU"/>
        </w:rPr>
        <w:t>;</w:t>
      </w:r>
      <w:r w:rsidR="00EC4AA6" w:rsidRPr="00325E28">
        <w:rPr>
          <w:rFonts w:ascii="Times New Roman" w:eastAsia="Times New Roman" w:hAnsi="Times New Roman" w:cs="Times New Roman"/>
          <w:bCs/>
          <w:sz w:val="26"/>
          <w:szCs w:val="26"/>
          <w:lang w:eastAsia="ru-RU"/>
        </w:rPr>
        <w:t xml:space="preserve"> музыкальные мероприятия на открытом воздухе на городских площадях и т.</w:t>
      </w:r>
      <w:r>
        <w:rPr>
          <w:rFonts w:ascii="Times New Roman" w:eastAsia="Times New Roman" w:hAnsi="Times New Roman" w:cs="Times New Roman"/>
          <w:bCs/>
          <w:sz w:val="26"/>
          <w:szCs w:val="26"/>
          <w:lang w:eastAsia="ru-RU"/>
        </w:rPr>
        <w:t> </w:t>
      </w:r>
      <w:r w:rsidR="00EC4AA6" w:rsidRPr="00325E28">
        <w:rPr>
          <w:rFonts w:ascii="Times New Roman" w:eastAsia="Times New Roman" w:hAnsi="Times New Roman" w:cs="Times New Roman"/>
          <w:bCs/>
          <w:sz w:val="26"/>
          <w:szCs w:val="26"/>
          <w:lang w:eastAsia="ru-RU"/>
        </w:rPr>
        <w:t>д.</w:t>
      </w:r>
    </w:p>
    <w:p w14:paraId="15F67598" w14:textId="49318496" w:rsidR="003137E8" w:rsidRPr="00ED110A" w:rsidRDefault="003137E8" w:rsidP="003137E8">
      <w:pPr>
        <w:autoSpaceDE w:val="0"/>
        <w:autoSpaceDN w:val="0"/>
        <w:adjustRightInd w:val="0"/>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В 2014 г</w:t>
      </w:r>
      <w:r w:rsidR="0037282B">
        <w:rPr>
          <w:rFonts w:ascii="Times New Roman" w:hAnsi="Times New Roman" w:cs="Times New Roman"/>
          <w:sz w:val="26"/>
          <w:szCs w:val="26"/>
        </w:rPr>
        <w:t>оду</w:t>
      </w:r>
      <w:r w:rsidRPr="00ED110A">
        <w:rPr>
          <w:rFonts w:ascii="Times New Roman" w:hAnsi="Times New Roman" w:cs="Times New Roman"/>
          <w:sz w:val="26"/>
          <w:szCs w:val="26"/>
        </w:rPr>
        <w:t xml:space="preserve"> ООН приняла «Хартию общественного пространства», в которой отчасти закреплены все вышеперечисленные принципы плейсмейкинга, а само публичное пространство определяется как «ключевой элемент благосостояния индивида и общества, места коллективной жизни сообщества, выражение разнообразия совместного природного и культурного богатства и основ идентичности»</w:t>
      </w:r>
      <w:r w:rsidRPr="00ED110A">
        <w:rPr>
          <w:rStyle w:val="ad"/>
          <w:rFonts w:ascii="Times New Roman" w:hAnsi="Times New Roman" w:cs="Times New Roman"/>
          <w:sz w:val="26"/>
          <w:szCs w:val="26"/>
        </w:rPr>
        <w:footnoteReference w:id="104"/>
      </w:r>
      <w:r w:rsidR="0037282B">
        <w:rPr>
          <w:rFonts w:ascii="Times New Roman" w:hAnsi="Times New Roman" w:cs="Times New Roman"/>
          <w:sz w:val="26"/>
          <w:szCs w:val="26"/>
        </w:rPr>
        <w:t>.</w:t>
      </w:r>
    </w:p>
    <w:p w14:paraId="25D8D487" w14:textId="2F302A29" w:rsidR="00BE5FF5" w:rsidRPr="00ED110A" w:rsidRDefault="00BE5FF5" w:rsidP="003137E8">
      <w:pPr>
        <w:autoSpaceDE w:val="0"/>
        <w:autoSpaceDN w:val="0"/>
        <w:adjustRightInd w:val="0"/>
        <w:spacing w:after="0" w:line="240" w:lineRule="auto"/>
        <w:jc w:val="both"/>
        <w:rPr>
          <w:rFonts w:ascii="Times New Roman" w:hAnsi="Times New Roman" w:cs="Times New Roman"/>
          <w:sz w:val="26"/>
          <w:szCs w:val="26"/>
        </w:rPr>
      </w:pPr>
    </w:p>
    <w:p w14:paraId="69DCB73F" w14:textId="77777777" w:rsidR="00066F3F" w:rsidRPr="00ED110A" w:rsidRDefault="00066F3F" w:rsidP="00066F3F">
      <w:pPr>
        <w:jc w:val="both"/>
        <w:rPr>
          <w:rFonts w:ascii="Times New Roman" w:hAnsi="Times New Roman" w:cs="Times New Roman"/>
          <w:sz w:val="26"/>
          <w:szCs w:val="26"/>
        </w:rPr>
      </w:pPr>
    </w:p>
    <w:p w14:paraId="536EE319" w14:textId="77777777" w:rsidR="00066F3F" w:rsidRPr="00ED110A" w:rsidRDefault="00066F3F" w:rsidP="00066F3F">
      <w:pPr>
        <w:pStyle w:val="aa"/>
        <w:spacing w:after="0"/>
        <w:jc w:val="both"/>
        <w:rPr>
          <w:bCs/>
          <w:color w:val="000000"/>
          <w:sz w:val="26"/>
          <w:szCs w:val="26"/>
        </w:rPr>
      </w:pPr>
    </w:p>
    <w:p w14:paraId="600B0F8B" w14:textId="236E8958" w:rsidR="00066F3F" w:rsidRDefault="00066F3F" w:rsidP="00066F3F">
      <w:pPr>
        <w:pStyle w:val="aa"/>
        <w:spacing w:before="0" w:beforeAutospacing="0" w:after="0" w:afterAutospacing="0"/>
        <w:jc w:val="both"/>
        <w:rPr>
          <w:bCs/>
          <w:color w:val="000000"/>
          <w:sz w:val="26"/>
          <w:szCs w:val="26"/>
        </w:rPr>
      </w:pPr>
    </w:p>
    <w:p w14:paraId="6297AB4A" w14:textId="60044047" w:rsidR="00E53BC6" w:rsidRDefault="00E53BC6" w:rsidP="00066F3F">
      <w:pPr>
        <w:pStyle w:val="aa"/>
        <w:spacing w:before="0" w:beforeAutospacing="0" w:after="0" w:afterAutospacing="0"/>
        <w:jc w:val="both"/>
        <w:rPr>
          <w:bCs/>
          <w:color w:val="000000"/>
          <w:sz w:val="26"/>
          <w:szCs w:val="26"/>
        </w:rPr>
      </w:pPr>
    </w:p>
    <w:p w14:paraId="1E22D5D6" w14:textId="32E5F3CD" w:rsidR="00E53BC6" w:rsidRDefault="00E53BC6" w:rsidP="00066F3F">
      <w:pPr>
        <w:pStyle w:val="aa"/>
        <w:spacing w:before="0" w:beforeAutospacing="0" w:after="0" w:afterAutospacing="0"/>
        <w:jc w:val="both"/>
        <w:rPr>
          <w:bCs/>
          <w:color w:val="000000"/>
          <w:sz w:val="26"/>
          <w:szCs w:val="26"/>
        </w:rPr>
      </w:pPr>
    </w:p>
    <w:p w14:paraId="3AC6BCD7" w14:textId="164E3D44" w:rsidR="00E53BC6" w:rsidRDefault="00E53BC6" w:rsidP="00066F3F">
      <w:pPr>
        <w:pStyle w:val="aa"/>
        <w:spacing w:before="0" w:beforeAutospacing="0" w:after="0" w:afterAutospacing="0"/>
        <w:jc w:val="both"/>
        <w:rPr>
          <w:bCs/>
          <w:color w:val="000000"/>
          <w:sz w:val="26"/>
          <w:szCs w:val="26"/>
        </w:rPr>
      </w:pPr>
    </w:p>
    <w:p w14:paraId="52911A4A" w14:textId="3897B745" w:rsidR="00E53BC6" w:rsidRDefault="00E53BC6" w:rsidP="00066F3F">
      <w:pPr>
        <w:pStyle w:val="aa"/>
        <w:spacing w:before="0" w:beforeAutospacing="0" w:after="0" w:afterAutospacing="0"/>
        <w:jc w:val="both"/>
        <w:rPr>
          <w:bCs/>
          <w:color w:val="000000"/>
          <w:sz w:val="26"/>
          <w:szCs w:val="26"/>
        </w:rPr>
      </w:pPr>
    </w:p>
    <w:p w14:paraId="2F5E992D" w14:textId="214C6EF0" w:rsidR="00E53BC6" w:rsidRDefault="00E53BC6" w:rsidP="00066F3F">
      <w:pPr>
        <w:pStyle w:val="aa"/>
        <w:spacing w:before="0" w:beforeAutospacing="0" w:after="0" w:afterAutospacing="0"/>
        <w:jc w:val="both"/>
        <w:rPr>
          <w:bCs/>
          <w:color w:val="000000"/>
          <w:sz w:val="26"/>
          <w:szCs w:val="26"/>
        </w:rPr>
      </w:pPr>
    </w:p>
    <w:p w14:paraId="0C48A5B0" w14:textId="46709244" w:rsidR="00E53BC6" w:rsidRDefault="00E53BC6" w:rsidP="00066F3F">
      <w:pPr>
        <w:pStyle w:val="aa"/>
        <w:spacing w:before="0" w:beforeAutospacing="0" w:after="0" w:afterAutospacing="0"/>
        <w:jc w:val="both"/>
        <w:rPr>
          <w:bCs/>
          <w:color w:val="000000"/>
          <w:sz w:val="26"/>
          <w:szCs w:val="26"/>
        </w:rPr>
      </w:pPr>
    </w:p>
    <w:p w14:paraId="67A824CD" w14:textId="024A6754" w:rsidR="00E53BC6" w:rsidRDefault="00E53BC6" w:rsidP="00066F3F">
      <w:pPr>
        <w:pStyle w:val="aa"/>
        <w:spacing w:before="0" w:beforeAutospacing="0" w:after="0" w:afterAutospacing="0"/>
        <w:jc w:val="both"/>
        <w:rPr>
          <w:bCs/>
          <w:color w:val="000000"/>
          <w:sz w:val="26"/>
          <w:szCs w:val="26"/>
        </w:rPr>
      </w:pPr>
    </w:p>
    <w:p w14:paraId="7B6AB3DD" w14:textId="4267B144" w:rsidR="00E53BC6" w:rsidRDefault="00E53BC6" w:rsidP="00066F3F">
      <w:pPr>
        <w:pStyle w:val="aa"/>
        <w:spacing w:before="0" w:beforeAutospacing="0" w:after="0" w:afterAutospacing="0"/>
        <w:jc w:val="both"/>
        <w:rPr>
          <w:bCs/>
          <w:color w:val="000000"/>
          <w:sz w:val="26"/>
          <w:szCs w:val="26"/>
        </w:rPr>
      </w:pPr>
    </w:p>
    <w:p w14:paraId="1F084689" w14:textId="6599655F" w:rsidR="00E53BC6" w:rsidRDefault="00E53BC6" w:rsidP="00066F3F">
      <w:pPr>
        <w:pStyle w:val="aa"/>
        <w:spacing w:before="0" w:beforeAutospacing="0" w:after="0" w:afterAutospacing="0"/>
        <w:jc w:val="both"/>
        <w:rPr>
          <w:bCs/>
          <w:color w:val="000000"/>
          <w:sz w:val="26"/>
          <w:szCs w:val="26"/>
        </w:rPr>
      </w:pPr>
    </w:p>
    <w:p w14:paraId="48D2D776" w14:textId="5564FE4A" w:rsidR="00E53BC6" w:rsidRDefault="00E53BC6" w:rsidP="00066F3F">
      <w:pPr>
        <w:pStyle w:val="aa"/>
        <w:spacing w:before="0" w:beforeAutospacing="0" w:after="0" w:afterAutospacing="0"/>
        <w:jc w:val="both"/>
        <w:rPr>
          <w:bCs/>
          <w:color w:val="000000"/>
          <w:sz w:val="26"/>
          <w:szCs w:val="26"/>
        </w:rPr>
      </w:pPr>
    </w:p>
    <w:p w14:paraId="1E7C4629" w14:textId="1DACBCCB" w:rsidR="00E53BC6" w:rsidRDefault="00E53BC6" w:rsidP="00066F3F">
      <w:pPr>
        <w:pStyle w:val="aa"/>
        <w:spacing w:before="0" w:beforeAutospacing="0" w:after="0" w:afterAutospacing="0"/>
        <w:jc w:val="both"/>
        <w:rPr>
          <w:bCs/>
          <w:color w:val="000000"/>
          <w:sz w:val="26"/>
          <w:szCs w:val="26"/>
        </w:rPr>
      </w:pPr>
    </w:p>
    <w:p w14:paraId="06D389CC" w14:textId="44E055B1" w:rsidR="00E53BC6" w:rsidRDefault="00E53BC6" w:rsidP="00066F3F">
      <w:pPr>
        <w:pStyle w:val="aa"/>
        <w:spacing w:before="0" w:beforeAutospacing="0" w:after="0" w:afterAutospacing="0"/>
        <w:jc w:val="both"/>
        <w:rPr>
          <w:bCs/>
          <w:color w:val="000000"/>
          <w:sz w:val="26"/>
          <w:szCs w:val="26"/>
        </w:rPr>
      </w:pPr>
    </w:p>
    <w:p w14:paraId="6D4438AC" w14:textId="148F232B" w:rsidR="00E53BC6" w:rsidRDefault="00E53BC6" w:rsidP="00066F3F">
      <w:pPr>
        <w:pStyle w:val="aa"/>
        <w:spacing w:before="0" w:beforeAutospacing="0" w:after="0" w:afterAutospacing="0"/>
        <w:jc w:val="both"/>
        <w:rPr>
          <w:bCs/>
          <w:color w:val="000000"/>
          <w:sz w:val="26"/>
          <w:szCs w:val="26"/>
        </w:rPr>
      </w:pPr>
    </w:p>
    <w:p w14:paraId="5244DDBF" w14:textId="09AAEBCC" w:rsidR="00E53BC6" w:rsidRDefault="00E53BC6" w:rsidP="00066F3F">
      <w:pPr>
        <w:pStyle w:val="aa"/>
        <w:spacing w:before="0" w:beforeAutospacing="0" w:after="0" w:afterAutospacing="0"/>
        <w:jc w:val="both"/>
        <w:rPr>
          <w:bCs/>
          <w:color w:val="000000"/>
          <w:sz w:val="26"/>
          <w:szCs w:val="26"/>
        </w:rPr>
      </w:pPr>
    </w:p>
    <w:p w14:paraId="7D249419" w14:textId="40F5D07F" w:rsidR="00E53BC6" w:rsidRDefault="00E53BC6" w:rsidP="00066F3F">
      <w:pPr>
        <w:pStyle w:val="aa"/>
        <w:spacing w:before="0" w:beforeAutospacing="0" w:after="0" w:afterAutospacing="0"/>
        <w:jc w:val="both"/>
        <w:rPr>
          <w:bCs/>
          <w:color w:val="000000"/>
          <w:sz w:val="26"/>
          <w:szCs w:val="26"/>
        </w:rPr>
      </w:pPr>
    </w:p>
    <w:p w14:paraId="314C67A3" w14:textId="47F67D43" w:rsidR="00E53BC6" w:rsidRDefault="00E53BC6" w:rsidP="00066F3F">
      <w:pPr>
        <w:pStyle w:val="aa"/>
        <w:spacing w:before="0" w:beforeAutospacing="0" w:after="0" w:afterAutospacing="0"/>
        <w:jc w:val="both"/>
        <w:rPr>
          <w:bCs/>
          <w:color w:val="000000"/>
          <w:sz w:val="26"/>
          <w:szCs w:val="26"/>
        </w:rPr>
      </w:pPr>
    </w:p>
    <w:p w14:paraId="563042B0" w14:textId="35F26F60" w:rsidR="00E53BC6" w:rsidRDefault="00E53BC6" w:rsidP="00066F3F">
      <w:pPr>
        <w:pStyle w:val="aa"/>
        <w:spacing w:before="0" w:beforeAutospacing="0" w:after="0" w:afterAutospacing="0"/>
        <w:jc w:val="both"/>
        <w:rPr>
          <w:bCs/>
          <w:color w:val="000000"/>
          <w:sz w:val="26"/>
          <w:szCs w:val="26"/>
        </w:rPr>
      </w:pPr>
    </w:p>
    <w:p w14:paraId="30A783F4" w14:textId="2417B919" w:rsidR="00E53BC6" w:rsidRDefault="00E53BC6" w:rsidP="00066F3F">
      <w:pPr>
        <w:pStyle w:val="aa"/>
        <w:spacing w:before="0" w:beforeAutospacing="0" w:after="0" w:afterAutospacing="0"/>
        <w:jc w:val="both"/>
        <w:rPr>
          <w:bCs/>
          <w:color w:val="000000"/>
          <w:sz w:val="26"/>
          <w:szCs w:val="26"/>
        </w:rPr>
      </w:pPr>
    </w:p>
    <w:p w14:paraId="3D24B412" w14:textId="77777777" w:rsidR="00E53BC6" w:rsidRPr="00ED110A" w:rsidRDefault="00E53BC6" w:rsidP="00066F3F">
      <w:pPr>
        <w:pStyle w:val="aa"/>
        <w:spacing w:before="0" w:beforeAutospacing="0" w:after="0" w:afterAutospacing="0"/>
        <w:jc w:val="both"/>
        <w:rPr>
          <w:bCs/>
          <w:color w:val="000000"/>
          <w:sz w:val="26"/>
          <w:szCs w:val="26"/>
        </w:rPr>
      </w:pPr>
    </w:p>
    <w:p w14:paraId="2360430E" w14:textId="77777777" w:rsidR="00066F3F" w:rsidRPr="00ED110A" w:rsidRDefault="00066F3F" w:rsidP="00066F3F">
      <w:pPr>
        <w:jc w:val="both"/>
        <w:rPr>
          <w:rFonts w:ascii="Times New Roman" w:eastAsia="Times New Roman" w:hAnsi="Times New Roman" w:cs="Times New Roman"/>
          <w:bCs/>
          <w:color w:val="000000"/>
          <w:sz w:val="26"/>
          <w:szCs w:val="26"/>
          <w:lang w:eastAsia="ru-RU"/>
        </w:rPr>
      </w:pPr>
    </w:p>
    <w:p w14:paraId="3EF937B8" w14:textId="77777777" w:rsidR="00066F3F" w:rsidRPr="00ED110A" w:rsidRDefault="00066F3F" w:rsidP="00066F3F">
      <w:pPr>
        <w:pStyle w:val="aa"/>
        <w:spacing w:before="0" w:beforeAutospacing="0" w:after="0" w:afterAutospacing="0"/>
        <w:jc w:val="both"/>
        <w:rPr>
          <w:b/>
          <w:bCs/>
          <w:color w:val="000000"/>
          <w:sz w:val="26"/>
          <w:szCs w:val="26"/>
        </w:rPr>
      </w:pPr>
    </w:p>
    <w:p w14:paraId="3C9617EF" w14:textId="45399577" w:rsidR="00566A76" w:rsidRPr="00ED110A" w:rsidRDefault="00566A76" w:rsidP="00566A76">
      <w:pPr>
        <w:pStyle w:val="aa"/>
        <w:spacing w:before="0" w:beforeAutospacing="0" w:after="0" w:afterAutospacing="0"/>
        <w:jc w:val="both"/>
        <w:rPr>
          <w:bCs/>
          <w:color w:val="000000"/>
          <w:sz w:val="26"/>
          <w:szCs w:val="26"/>
        </w:rPr>
      </w:pPr>
    </w:p>
    <w:p w14:paraId="65210703" w14:textId="77777777" w:rsidR="00566A76" w:rsidRPr="00ED110A" w:rsidRDefault="00566A76" w:rsidP="00566A76">
      <w:pPr>
        <w:pStyle w:val="aa"/>
        <w:spacing w:before="0" w:beforeAutospacing="0" w:after="0" w:afterAutospacing="0"/>
        <w:jc w:val="both"/>
        <w:rPr>
          <w:b/>
          <w:bCs/>
          <w:color w:val="000000"/>
          <w:sz w:val="26"/>
          <w:szCs w:val="26"/>
        </w:rPr>
      </w:pPr>
    </w:p>
    <w:p w14:paraId="5CB84B90" w14:textId="7E1B438A" w:rsidR="00A24813" w:rsidRPr="00ED110A" w:rsidRDefault="00A24813" w:rsidP="00A24813">
      <w:pPr>
        <w:spacing w:after="0" w:line="240" w:lineRule="auto"/>
        <w:jc w:val="both"/>
        <w:rPr>
          <w:rFonts w:ascii="Times New Roman" w:hAnsi="Times New Roman" w:cs="Times New Roman"/>
          <w:b/>
          <w:bCs/>
          <w:sz w:val="26"/>
          <w:szCs w:val="26"/>
        </w:rPr>
      </w:pPr>
      <w:r w:rsidRPr="00ED110A">
        <w:rPr>
          <w:rFonts w:ascii="Times New Roman" w:hAnsi="Times New Roman" w:cs="Times New Roman"/>
          <w:b/>
          <w:bCs/>
          <w:sz w:val="26"/>
          <w:szCs w:val="26"/>
        </w:rPr>
        <w:t xml:space="preserve">Глава </w:t>
      </w:r>
      <w:r w:rsidR="0070678B" w:rsidRPr="00ED110A">
        <w:rPr>
          <w:rFonts w:ascii="Times New Roman" w:hAnsi="Times New Roman" w:cs="Times New Roman"/>
          <w:b/>
          <w:bCs/>
          <w:sz w:val="26"/>
          <w:szCs w:val="26"/>
        </w:rPr>
        <w:t>4</w:t>
      </w:r>
      <w:r w:rsidRPr="00ED110A">
        <w:rPr>
          <w:rFonts w:ascii="Times New Roman" w:hAnsi="Times New Roman" w:cs="Times New Roman"/>
          <w:b/>
          <w:bCs/>
          <w:sz w:val="26"/>
          <w:szCs w:val="26"/>
        </w:rPr>
        <w:t>. Государственная и негосударственная поддержка современной архитектуры</w:t>
      </w:r>
    </w:p>
    <w:p w14:paraId="2537B1A6" w14:textId="77777777" w:rsidR="00A24813" w:rsidRPr="00ED110A" w:rsidRDefault="00A24813" w:rsidP="00A24813">
      <w:pPr>
        <w:spacing w:after="0" w:line="240" w:lineRule="auto"/>
        <w:jc w:val="both"/>
        <w:rPr>
          <w:rFonts w:ascii="Times New Roman" w:hAnsi="Times New Roman" w:cs="Times New Roman"/>
          <w:b/>
          <w:bCs/>
          <w:sz w:val="26"/>
          <w:szCs w:val="26"/>
        </w:rPr>
      </w:pPr>
    </w:p>
    <w:p w14:paraId="64A6FB14" w14:textId="77777777" w:rsidR="00A24813" w:rsidRPr="00ED110A" w:rsidRDefault="00A24813" w:rsidP="00A24813">
      <w:pPr>
        <w:spacing w:after="0" w:line="240" w:lineRule="auto"/>
        <w:jc w:val="both"/>
        <w:rPr>
          <w:rFonts w:ascii="Times New Roman" w:hAnsi="Times New Roman" w:cs="Times New Roman"/>
          <w:sz w:val="26"/>
          <w:szCs w:val="26"/>
        </w:rPr>
      </w:pPr>
    </w:p>
    <w:p w14:paraId="74FB1CEF" w14:textId="77777777" w:rsidR="00A24813" w:rsidRPr="00ED110A" w:rsidRDefault="00A24813" w:rsidP="00A24813">
      <w:pPr>
        <w:shd w:val="clear" w:color="auto" w:fill="F2F2F2" w:themeFill="background1" w:themeFillShade="F2"/>
        <w:spacing w:after="0" w:line="240" w:lineRule="auto"/>
        <w:jc w:val="both"/>
        <w:rPr>
          <w:rFonts w:ascii="Times New Roman" w:hAnsi="Times New Roman" w:cs="Times New Roman"/>
          <w:b/>
          <w:bCs/>
          <w:sz w:val="26"/>
          <w:szCs w:val="26"/>
        </w:rPr>
      </w:pPr>
      <w:r w:rsidRPr="00ED110A">
        <w:rPr>
          <w:rFonts w:ascii="Times New Roman" w:hAnsi="Times New Roman" w:cs="Times New Roman"/>
          <w:b/>
          <w:bCs/>
          <w:sz w:val="26"/>
          <w:szCs w:val="26"/>
        </w:rPr>
        <w:t>Содержание главы</w:t>
      </w:r>
    </w:p>
    <w:p w14:paraId="6091E187" w14:textId="77777777" w:rsidR="00A24813" w:rsidRPr="00ED110A" w:rsidRDefault="00A24813" w:rsidP="00A24813">
      <w:pPr>
        <w:spacing w:after="0" w:line="240" w:lineRule="auto"/>
        <w:jc w:val="both"/>
        <w:rPr>
          <w:rFonts w:ascii="Times New Roman" w:hAnsi="Times New Roman" w:cs="Times New Roman"/>
          <w:sz w:val="26"/>
          <w:szCs w:val="26"/>
        </w:rPr>
      </w:pPr>
    </w:p>
    <w:p w14:paraId="5785D6AD" w14:textId="2E22310F" w:rsidR="00A24813" w:rsidRPr="00ED110A" w:rsidRDefault="003715B2" w:rsidP="00A24813">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 xml:space="preserve">В России единой архитектурной политики как комплексного подхода к развитию отрасли, очерчивающего интересы и цели государства, нет, и поддержка осуществляется в виде точечных инициатив. Они </w:t>
      </w:r>
      <w:r w:rsidR="00A24813" w:rsidRPr="00ED110A">
        <w:rPr>
          <w:rFonts w:ascii="Times New Roman" w:hAnsi="Times New Roman" w:cs="Times New Roman"/>
          <w:sz w:val="26"/>
          <w:szCs w:val="26"/>
        </w:rPr>
        <w:t>направлены на повышение качества городской среды и уровня профессиональных компетенций архитектурного сообщества</w:t>
      </w:r>
      <w:r w:rsidRPr="00ED110A">
        <w:rPr>
          <w:rFonts w:ascii="Times New Roman" w:hAnsi="Times New Roman" w:cs="Times New Roman"/>
          <w:sz w:val="26"/>
          <w:szCs w:val="26"/>
        </w:rPr>
        <w:t>. Формы поддержки самые разные:</w:t>
      </w:r>
      <w:r w:rsidR="00872F9E" w:rsidRPr="00ED110A">
        <w:rPr>
          <w:rFonts w:ascii="Times New Roman" w:hAnsi="Times New Roman" w:cs="Times New Roman"/>
          <w:sz w:val="26"/>
          <w:szCs w:val="26"/>
        </w:rPr>
        <w:t xml:space="preserve"> </w:t>
      </w:r>
      <w:r w:rsidR="00A24813" w:rsidRPr="00ED110A">
        <w:rPr>
          <w:rFonts w:ascii="Times New Roman" w:hAnsi="Times New Roman" w:cs="Times New Roman"/>
          <w:sz w:val="26"/>
          <w:szCs w:val="26"/>
        </w:rPr>
        <w:t xml:space="preserve">монетизированные, методические, образовательные, информационно-аналитические, инструментальные, а также меры, направленные на консолидацию архитектурной отрасли, создание диалога между органами власти, бизнесом и экспертным сообществом. </w:t>
      </w:r>
    </w:p>
    <w:p w14:paraId="4489947F" w14:textId="77777777" w:rsidR="00A24813" w:rsidRPr="00ED110A" w:rsidRDefault="00A24813" w:rsidP="00A24813">
      <w:pPr>
        <w:spacing w:after="0" w:line="240" w:lineRule="auto"/>
        <w:jc w:val="both"/>
        <w:rPr>
          <w:rFonts w:ascii="Times New Roman" w:hAnsi="Times New Roman" w:cs="Times New Roman"/>
          <w:sz w:val="26"/>
          <w:szCs w:val="26"/>
        </w:rPr>
      </w:pPr>
    </w:p>
    <w:p w14:paraId="6D12AA52" w14:textId="77777777" w:rsidR="00A24813" w:rsidRPr="00ED110A" w:rsidRDefault="00A24813" w:rsidP="00A24813">
      <w:pPr>
        <w:spacing w:after="0" w:line="240" w:lineRule="auto"/>
        <w:jc w:val="both"/>
        <w:rPr>
          <w:rFonts w:ascii="Times New Roman" w:hAnsi="Times New Roman" w:cs="Times New Roman"/>
          <w:b/>
          <w:bCs/>
          <w:sz w:val="26"/>
          <w:szCs w:val="26"/>
        </w:rPr>
      </w:pPr>
      <w:r w:rsidRPr="00ED110A">
        <w:rPr>
          <w:rFonts w:ascii="Times New Roman" w:hAnsi="Times New Roman" w:cs="Times New Roman"/>
          <w:b/>
          <w:bCs/>
          <w:sz w:val="26"/>
          <w:szCs w:val="26"/>
        </w:rPr>
        <w:t>Структура главы:</w:t>
      </w:r>
    </w:p>
    <w:p w14:paraId="001CF1FF" w14:textId="7ECFD3CF" w:rsidR="00A24813" w:rsidRPr="00ED110A" w:rsidRDefault="00ED110A" w:rsidP="00A24813">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4</w:t>
      </w:r>
      <w:r w:rsidR="00A24813" w:rsidRPr="00ED110A">
        <w:rPr>
          <w:rFonts w:ascii="Times New Roman" w:hAnsi="Times New Roman" w:cs="Times New Roman"/>
          <w:sz w:val="26"/>
          <w:szCs w:val="26"/>
        </w:rPr>
        <w:t>.1.</w:t>
      </w:r>
      <w:r w:rsidR="00A24813" w:rsidRPr="00ED110A">
        <w:rPr>
          <w:rFonts w:ascii="Times New Roman" w:hAnsi="Times New Roman" w:cs="Times New Roman"/>
          <w:sz w:val="26"/>
          <w:szCs w:val="26"/>
        </w:rPr>
        <w:tab/>
        <w:t>Государственные субсидии и льготы</w:t>
      </w:r>
    </w:p>
    <w:p w14:paraId="717C6DD2" w14:textId="4FDEA442" w:rsidR="00A24813" w:rsidRPr="00ED110A" w:rsidRDefault="00ED110A" w:rsidP="00A24813">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4</w:t>
      </w:r>
      <w:r w:rsidR="00A24813" w:rsidRPr="00ED110A">
        <w:rPr>
          <w:rFonts w:ascii="Times New Roman" w:hAnsi="Times New Roman" w:cs="Times New Roman"/>
          <w:sz w:val="26"/>
          <w:szCs w:val="26"/>
        </w:rPr>
        <w:t>.2.</w:t>
      </w:r>
      <w:r w:rsidR="00A24813" w:rsidRPr="00ED110A">
        <w:rPr>
          <w:rFonts w:ascii="Times New Roman" w:hAnsi="Times New Roman" w:cs="Times New Roman"/>
          <w:sz w:val="26"/>
          <w:szCs w:val="26"/>
        </w:rPr>
        <w:tab/>
        <w:t xml:space="preserve">Поддержка бизнесом и государством креативных кластеров </w:t>
      </w:r>
    </w:p>
    <w:p w14:paraId="4D8DF53F" w14:textId="7B5EBDB2" w:rsidR="00A24813" w:rsidRPr="00ED110A" w:rsidRDefault="00ED110A" w:rsidP="00A24813">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4</w:t>
      </w:r>
      <w:r w:rsidR="00A24813" w:rsidRPr="00ED110A">
        <w:rPr>
          <w:rFonts w:ascii="Times New Roman" w:hAnsi="Times New Roman" w:cs="Times New Roman"/>
          <w:sz w:val="26"/>
          <w:szCs w:val="26"/>
        </w:rPr>
        <w:t>.3.</w:t>
      </w:r>
      <w:r w:rsidR="00A24813" w:rsidRPr="00ED110A">
        <w:rPr>
          <w:rFonts w:ascii="Times New Roman" w:hAnsi="Times New Roman" w:cs="Times New Roman"/>
          <w:sz w:val="26"/>
          <w:szCs w:val="26"/>
        </w:rPr>
        <w:tab/>
        <w:t xml:space="preserve">Методическая и образовательная поддержка современных архитекторов </w:t>
      </w:r>
    </w:p>
    <w:p w14:paraId="5A063F96" w14:textId="76B22EDA" w:rsidR="00A24813" w:rsidRPr="00ED110A" w:rsidRDefault="00ED110A" w:rsidP="00A24813">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4</w:t>
      </w:r>
      <w:r w:rsidR="00A24813" w:rsidRPr="00ED110A">
        <w:rPr>
          <w:rFonts w:ascii="Times New Roman" w:hAnsi="Times New Roman" w:cs="Times New Roman"/>
          <w:sz w:val="26"/>
          <w:szCs w:val="26"/>
        </w:rPr>
        <w:t>.4.</w:t>
      </w:r>
      <w:r w:rsidR="00A24813" w:rsidRPr="00ED110A">
        <w:rPr>
          <w:rFonts w:ascii="Times New Roman" w:hAnsi="Times New Roman" w:cs="Times New Roman"/>
          <w:sz w:val="26"/>
          <w:szCs w:val="26"/>
        </w:rPr>
        <w:tab/>
        <w:t>Конкурсная практика</w:t>
      </w:r>
    </w:p>
    <w:p w14:paraId="3CC24532" w14:textId="2B89AA3E" w:rsidR="00A24813" w:rsidRPr="00ED110A" w:rsidRDefault="00ED110A" w:rsidP="00A24813">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4</w:t>
      </w:r>
      <w:r w:rsidR="00A24813" w:rsidRPr="00ED110A">
        <w:rPr>
          <w:rFonts w:ascii="Times New Roman" w:hAnsi="Times New Roman" w:cs="Times New Roman"/>
          <w:sz w:val="26"/>
          <w:szCs w:val="26"/>
        </w:rPr>
        <w:t>.5.</w:t>
      </w:r>
      <w:r w:rsidR="00A24813" w:rsidRPr="00ED110A">
        <w:rPr>
          <w:rFonts w:ascii="Times New Roman" w:hAnsi="Times New Roman" w:cs="Times New Roman"/>
          <w:sz w:val="26"/>
          <w:szCs w:val="26"/>
        </w:rPr>
        <w:tab/>
        <w:t xml:space="preserve">Поддержка архитектуры и архитекторов общественными организациями </w:t>
      </w:r>
    </w:p>
    <w:p w14:paraId="03E551A1" w14:textId="194F3159" w:rsidR="00A24813" w:rsidRPr="00ED110A" w:rsidRDefault="00ED110A" w:rsidP="00A24813">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4</w:t>
      </w:r>
      <w:r w:rsidR="00A24813" w:rsidRPr="00ED110A">
        <w:rPr>
          <w:rFonts w:ascii="Times New Roman" w:hAnsi="Times New Roman" w:cs="Times New Roman"/>
          <w:sz w:val="26"/>
          <w:szCs w:val="26"/>
        </w:rPr>
        <w:t>.6.</w:t>
      </w:r>
      <w:r w:rsidR="00A24813" w:rsidRPr="00ED110A">
        <w:rPr>
          <w:rFonts w:ascii="Times New Roman" w:hAnsi="Times New Roman" w:cs="Times New Roman"/>
          <w:sz w:val="26"/>
          <w:szCs w:val="26"/>
        </w:rPr>
        <w:tab/>
        <w:t>Архитектурные премии</w:t>
      </w:r>
    </w:p>
    <w:p w14:paraId="0F794563" w14:textId="502443B9" w:rsidR="00A24813" w:rsidRPr="00ED110A" w:rsidRDefault="00ED110A" w:rsidP="00A24813">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4</w:t>
      </w:r>
      <w:r w:rsidR="00A24813" w:rsidRPr="00ED110A">
        <w:rPr>
          <w:rFonts w:ascii="Times New Roman" w:hAnsi="Times New Roman" w:cs="Times New Roman"/>
          <w:sz w:val="26"/>
          <w:szCs w:val="26"/>
        </w:rPr>
        <w:t>.7.</w:t>
      </w:r>
      <w:r w:rsidR="00A24813" w:rsidRPr="00ED110A">
        <w:rPr>
          <w:rFonts w:ascii="Times New Roman" w:hAnsi="Times New Roman" w:cs="Times New Roman"/>
          <w:sz w:val="26"/>
          <w:szCs w:val="26"/>
        </w:rPr>
        <w:tab/>
        <w:t xml:space="preserve">Поддержка молодых архитекторов </w:t>
      </w:r>
    </w:p>
    <w:p w14:paraId="3A67ADC6" w14:textId="2C9E1994" w:rsidR="00A24813" w:rsidRPr="00ED110A" w:rsidRDefault="00ED110A" w:rsidP="00A24813">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4</w:t>
      </w:r>
      <w:r w:rsidR="00A24813" w:rsidRPr="00ED110A">
        <w:rPr>
          <w:rFonts w:ascii="Times New Roman" w:hAnsi="Times New Roman" w:cs="Times New Roman"/>
          <w:sz w:val="26"/>
          <w:szCs w:val="26"/>
        </w:rPr>
        <w:t>.8.</w:t>
      </w:r>
      <w:r w:rsidR="00A24813" w:rsidRPr="00ED110A">
        <w:rPr>
          <w:rFonts w:ascii="Times New Roman" w:hAnsi="Times New Roman" w:cs="Times New Roman"/>
          <w:sz w:val="26"/>
          <w:szCs w:val="26"/>
        </w:rPr>
        <w:tab/>
        <w:t>Федеральный закон об архитектурной деятельности</w:t>
      </w:r>
    </w:p>
    <w:p w14:paraId="3682515C" w14:textId="77777777" w:rsidR="00A24813" w:rsidRPr="00ED110A" w:rsidRDefault="00A24813" w:rsidP="00A24813">
      <w:pPr>
        <w:spacing w:after="0" w:line="240" w:lineRule="auto"/>
        <w:jc w:val="both"/>
        <w:rPr>
          <w:rFonts w:ascii="Times New Roman" w:hAnsi="Times New Roman" w:cs="Times New Roman"/>
          <w:sz w:val="26"/>
          <w:szCs w:val="26"/>
        </w:rPr>
      </w:pPr>
    </w:p>
    <w:p w14:paraId="4077F463" w14:textId="77777777" w:rsidR="00A24813" w:rsidRPr="00ED110A" w:rsidRDefault="00A24813" w:rsidP="00A24813">
      <w:pPr>
        <w:spacing w:after="0" w:line="240" w:lineRule="auto"/>
        <w:jc w:val="both"/>
        <w:rPr>
          <w:rFonts w:ascii="Times New Roman" w:hAnsi="Times New Roman" w:cs="Times New Roman"/>
          <w:sz w:val="26"/>
          <w:szCs w:val="26"/>
        </w:rPr>
      </w:pPr>
    </w:p>
    <w:p w14:paraId="016AD556" w14:textId="2914E4F7" w:rsidR="00A24813" w:rsidRPr="008C6155" w:rsidRDefault="00A24813" w:rsidP="008C6155">
      <w:pPr>
        <w:pStyle w:val="a6"/>
        <w:numPr>
          <w:ilvl w:val="1"/>
          <w:numId w:val="48"/>
        </w:numPr>
        <w:shd w:val="clear" w:color="auto" w:fill="F2F2F2" w:themeFill="background1" w:themeFillShade="F2"/>
        <w:spacing w:after="0" w:line="240" w:lineRule="auto"/>
        <w:jc w:val="both"/>
        <w:rPr>
          <w:rFonts w:ascii="Times New Roman" w:eastAsia="Times New Roman" w:hAnsi="Times New Roman"/>
          <w:sz w:val="26"/>
          <w:szCs w:val="26"/>
          <w:lang w:eastAsia="ru-RU"/>
        </w:rPr>
      </w:pPr>
      <w:r w:rsidRPr="008C6155">
        <w:rPr>
          <w:rFonts w:ascii="Times New Roman" w:eastAsia="Times New Roman" w:hAnsi="Times New Roman"/>
          <w:b/>
          <w:bCs/>
          <w:sz w:val="26"/>
          <w:szCs w:val="26"/>
          <w:lang w:eastAsia="ru-RU"/>
        </w:rPr>
        <w:t>Государственные субсидии и льготы</w:t>
      </w:r>
    </w:p>
    <w:p w14:paraId="7A86E881" w14:textId="77777777" w:rsidR="00A24813" w:rsidRPr="00ED110A" w:rsidRDefault="00A24813" w:rsidP="00A24813">
      <w:pPr>
        <w:spacing w:after="0" w:line="240" w:lineRule="auto"/>
        <w:jc w:val="both"/>
        <w:rPr>
          <w:rFonts w:ascii="Times New Roman" w:eastAsia="Calibri" w:hAnsi="Times New Roman" w:cs="Times New Roman"/>
          <w:sz w:val="26"/>
          <w:szCs w:val="26"/>
        </w:rPr>
      </w:pPr>
    </w:p>
    <w:p w14:paraId="249299C6" w14:textId="334EC597" w:rsidR="00A24813" w:rsidRPr="00ED110A" w:rsidRDefault="00A24813" w:rsidP="00A24813">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 xml:space="preserve">В Москве о системной монетизированной поддержке архитекторов со стороны государства впервые заговорили с момента создания Агентства креативных индустрий города Москвы (АКИ), то есть в 2019 году. Столичных архитекторов причислили к креативщикам и включили в перечень отраслей, имеющих право на субсидии, льготные кредиты и иные преференции. </w:t>
      </w:r>
    </w:p>
    <w:p w14:paraId="2721F827" w14:textId="77777777" w:rsidR="00A24813" w:rsidRPr="00ED110A" w:rsidRDefault="00A24813" w:rsidP="00A24813">
      <w:pPr>
        <w:spacing w:after="0" w:line="240" w:lineRule="auto"/>
        <w:jc w:val="both"/>
        <w:rPr>
          <w:rFonts w:ascii="Times New Roman" w:eastAsia="Calibri" w:hAnsi="Times New Roman" w:cs="Times New Roman"/>
          <w:sz w:val="26"/>
          <w:szCs w:val="26"/>
        </w:rPr>
      </w:pPr>
    </w:p>
    <w:p w14:paraId="5D39C4FC" w14:textId="691F8450" w:rsidR="00A24813" w:rsidRPr="00ED110A" w:rsidRDefault="00A24813" w:rsidP="00A24813">
      <w:pPr>
        <w:spacing w:after="0" w:line="240" w:lineRule="auto"/>
        <w:jc w:val="both"/>
        <w:rPr>
          <w:rFonts w:ascii="Times New Roman" w:eastAsia="Calibri" w:hAnsi="Times New Roman" w:cs="Times New Roman"/>
          <w:sz w:val="26"/>
          <w:szCs w:val="26"/>
        </w:rPr>
      </w:pPr>
      <w:r w:rsidRPr="00FA2A20">
        <w:rPr>
          <w:rFonts w:ascii="Times New Roman" w:eastAsia="Calibri" w:hAnsi="Times New Roman" w:cs="Times New Roman"/>
          <w:sz w:val="26"/>
          <w:szCs w:val="26"/>
        </w:rPr>
        <w:t>Так, например, АКИ осуществляет субсидирование расходов на обучение</w:t>
      </w:r>
      <w:r w:rsidRPr="00ED110A">
        <w:rPr>
          <w:rFonts w:ascii="Times New Roman" w:eastAsia="Calibri" w:hAnsi="Times New Roman" w:cs="Times New Roman"/>
          <w:sz w:val="26"/>
          <w:szCs w:val="26"/>
        </w:rPr>
        <w:t xml:space="preserve"> персонала по всем специальностям, включенным в Общероссийский классификатор специальностей по образованию и программам MBA</w:t>
      </w:r>
      <w:r w:rsidR="00FA2A20">
        <w:rPr>
          <w:rFonts w:ascii="Times New Roman" w:eastAsia="Calibri" w:hAnsi="Times New Roman" w:cs="Times New Roman"/>
          <w:sz w:val="26"/>
          <w:szCs w:val="26"/>
        </w:rPr>
        <w:t>,</w:t>
      </w:r>
      <w:r w:rsidRPr="00ED110A">
        <w:rPr>
          <w:rFonts w:ascii="Times New Roman" w:eastAsia="Calibri" w:hAnsi="Times New Roman" w:cs="Times New Roman"/>
          <w:sz w:val="26"/>
          <w:szCs w:val="26"/>
        </w:rPr>
        <w:t xml:space="preserve"> – возмещение до 95</w:t>
      </w:r>
      <w:r w:rsidR="00FA2A20" w:rsidRPr="00FA2A20">
        <w:rPr>
          <w:rFonts w:ascii="Times New Roman" w:eastAsia="Calibri" w:hAnsi="Times New Roman" w:cs="Times New Roman"/>
          <w:sz w:val="26"/>
          <w:szCs w:val="26"/>
        </w:rPr>
        <w:t> </w:t>
      </w:r>
      <w:r w:rsidR="00FA2A20" w:rsidRPr="00ED110A">
        <w:rPr>
          <w:rFonts w:ascii="Times New Roman" w:eastAsia="Calibri" w:hAnsi="Times New Roman" w:cs="Times New Roman"/>
          <w:sz w:val="26"/>
          <w:szCs w:val="26"/>
        </w:rPr>
        <w:t>%</w:t>
      </w:r>
      <w:r w:rsidRPr="00ED110A">
        <w:rPr>
          <w:rFonts w:ascii="Times New Roman" w:eastAsia="Calibri" w:hAnsi="Times New Roman" w:cs="Times New Roman"/>
          <w:sz w:val="26"/>
          <w:szCs w:val="26"/>
        </w:rPr>
        <w:t xml:space="preserve"> от понесенных затрат</w:t>
      </w:r>
      <w:r w:rsidR="00511A21">
        <w:rPr>
          <w:rFonts w:ascii="Times New Roman" w:eastAsia="Calibri" w:hAnsi="Times New Roman" w:cs="Times New Roman"/>
          <w:sz w:val="26"/>
          <w:szCs w:val="26"/>
        </w:rPr>
        <w:t>:</w:t>
      </w:r>
      <w:r w:rsidRPr="00ED110A">
        <w:rPr>
          <w:rFonts w:ascii="Times New Roman" w:eastAsia="Calibri" w:hAnsi="Times New Roman" w:cs="Times New Roman"/>
          <w:sz w:val="26"/>
          <w:szCs w:val="26"/>
        </w:rPr>
        <w:t xml:space="preserve"> до 120 тыс</w:t>
      </w:r>
      <w:r w:rsidR="0068326B">
        <w:rPr>
          <w:rFonts w:ascii="Times New Roman" w:eastAsia="Calibri" w:hAnsi="Times New Roman" w:cs="Times New Roman"/>
          <w:sz w:val="26"/>
          <w:szCs w:val="26"/>
        </w:rPr>
        <w:t>.</w:t>
      </w:r>
      <w:r w:rsidRPr="00ED110A">
        <w:rPr>
          <w:rFonts w:ascii="Times New Roman" w:eastAsia="Calibri" w:hAnsi="Times New Roman" w:cs="Times New Roman"/>
          <w:sz w:val="26"/>
          <w:szCs w:val="26"/>
        </w:rPr>
        <w:t xml:space="preserve"> рублей на сотрудника, до 10 млн рублей на одну организацию. Данная субсидия включает в том числе такие специальности, как архитектура, реконструкция и реставрация архитектурного наследия, дизайн архитектурной среды, градостроительство.</w:t>
      </w:r>
    </w:p>
    <w:p w14:paraId="0C46E911" w14:textId="77777777" w:rsidR="00A24813" w:rsidRPr="00ED110A" w:rsidRDefault="00A24813" w:rsidP="00A24813">
      <w:pPr>
        <w:spacing w:after="0" w:line="240" w:lineRule="auto"/>
        <w:jc w:val="both"/>
        <w:rPr>
          <w:rFonts w:ascii="Times New Roman" w:eastAsia="Calibri" w:hAnsi="Times New Roman" w:cs="Times New Roman"/>
          <w:sz w:val="26"/>
          <w:szCs w:val="26"/>
        </w:rPr>
      </w:pPr>
    </w:p>
    <w:p w14:paraId="08CCC00F" w14:textId="75EC5E95" w:rsidR="00A24813" w:rsidRPr="00ED110A" w:rsidRDefault="00A24813" w:rsidP="00A24813">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Среди других мер поддержки: субсидии на осуществление конгрессно-выставочной деятельности (компенсация до 50</w:t>
      </w:r>
      <w:r w:rsidR="007313AA" w:rsidRPr="00FA2A20">
        <w:rPr>
          <w:rFonts w:ascii="Times New Roman" w:eastAsia="Calibri" w:hAnsi="Times New Roman" w:cs="Times New Roman"/>
          <w:sz w:val="26"/>
          <w:szCs w:val="26"/>
        </w:rPr>
        <w:t> </w:t>
      </w:r>
      <w:r w:rsidRPr="00ED110A">
        <w:rPr>
          <w:rFonts w:ascii="Times New Roman" w:eastAsia="Calibri" w:hAnsi="Times New Roman" w:cs="Times New Roman"/>
          <w:sz w:val="26"/>
          <w:szCs w:val="26"/>
        </w:rPr>
        <w:t>% затрат на участие в выставках</w:t>
      </w:r>
      <w:r w:rsidR="00E153D3">
        <w:rPr>
          <w:rFonts w:ascii="Times New Roman" w:eastAsia="Calibri" w:hAnsi="Times New Roman" w:cs="Times New Roman"/>
          <w:sz w:val="26"/>
          <w:szCs w:val="26"/>
        </w:rPr>
        <w:t xml:space="preserve"> – </w:t>
      </w:r>
      <w:r w:rsidRPr="00ED110A">
        <w:rPr>
          <w:rFonts w:ascii="Times New Roman" w:eastAsia="Calibri" w:hAnsi="Times New Roman" w:cs="Times New Roman"/>
          <w:sz w:val="26"/>
          <w:szCs w:val="26"/>
        </w:rPr>
        <w:t>до 350 тыс. руб</w:t>
      </w:r>
      <w:r w:rsidR="00511A21">
        <w:rPr>
          <w:rFonts w:ascii="Times New Roman" w:eastAsia="Calibri" w:hAnsi="Times New Roman" w:cs="Times New Roman"/>
          <w:sz w:val="26"/>
          <w:szCs w:val="26"/>
        </w:rPr>
        <w:t>лей</w:t>
      </w:r>
      <w:r w:rsidRPr="00ED110A">
        <w:rPr>
          <w:rFonts w:ascii="Times New Roman" w:eastAsia="Calibri" w:hAnsi="Times New Roman" w:cs="Times New Roman"/>
          <w:sz w:val="26"/>
          <w:szCs w:val="26"/>
        </w:rPr>
        <w:t xml:space="preserve"> на российские и до 700 тыс. руб</w:t>
      </w:r>
      <w:r w:rsidR="00511A21">
        <w:rPr>
          <w:rFonts w:ascii="Times New Roman" w:eastAsia="Calibri" w:hAnsi="Times New Roman" w:cs="Times New Roman"/>
          <w:sz w:val="26"/>
          <w:szCs w:val="26"/>
        </w:rPr>
        <w:t>лей</w:t>
      </w:r>
      <w:r w:rsidRPr="00ED110A">
        <w:rPr>
          <w:rFonts w:ascii="Times New Roman" w:eastAsia="Calibri" w:hAnsi="Times New Roman" w:cs="Times New Roman"/>
          <w:sz w:val="26"/>
          <w:szCs w:val="26"/>
        </w:rPr>
        <w:t xml:space="preserve"> на зарубежные мероприятия), субсидирование расходов на продвижение товаров или услуг на рекламных интернет-площадках: Google</w:t>
      </w:r>
      <w:r w:rsidR="00511A21">
        <w:rPr>
          <w:rFonts w:ascii="Times New Roman" w:eastAsia="Calibri" w:hAnsi="Times New Roman" w:cs="Times New Roman"/>
          <w:sz w:val="26"/>
          <w:szCs w:val="26"/>
        </w:rPr>
        <w:t>.</w:t>
      </w:r>
      <w:r w:rsidRPr="00ED110A">
        <w:rPr>
          <w:rFonts w:ascii="Times New Roman" w:eastAsia="Calibri" w:hAnsi="Times New Roman" w:cs="Times New Roman"/>
          <w:sz w:val="26"/>
          <w:szCs w:val="26"/>
        </w:rPr>
        <w:t xml:space="preserve"> Реклама, Яндекс. Директ, ВКонтакте, Facebook, Instagram, myTarget – возмещение до 50</w:t>
      </w:r>
      <w:r w:rsidR="007313AA" w:rsidRPr="007313AA">
        <w:rPr>
          <w:rFonts w:ascii="Times New Roman" w:eastAsia="Calibri" w:hAnsi="Times New Roman" w:cs="Times New Roman"/>
          <w:sz w:val="26"/>
          <w:szCs w:val="26"/>
        </w:rPr>
        <w:t> </w:t>
      </w:r>
      <w:r w:rsidRPr="00ED110A">
        <w:rPr>
          <w:rFonts w:ascii="Times New Roman" w:eastAsia="Calibri" w:hAnsi="Times New Roman" w:cs="Times New Roman"/>
          <w:sz w:val="26"/>
          <w:szCs w:val="26"/>
        </w:rPr>
        <w:t>% расходов</w:t>
      </w:r>
      <w:r w:rsidR="00511A21">
        <w:rPr>
          <w:rFonts w:ascii="Times New Roman" w:eastAsia="Calibri" w:hAnsi="Times New Roman" w:cs="Times New Roman"/>
          <w:sz w:val="26"/>
          <w:szCs w:val="26"/>
        </w:rPr>
        <w:t xml:space="preserve"> (</w:t>
      </w:r>
      <w:r w:rsidRPr="00ED110A">
        <w:rPr>
          <w:rFonts w:ascii="Times New Roman" w:eastAsia="Calibri" w:hAnsi="Times New Roman" w:cs="Times New Roman"/>
          <w:sz w:val="26"/>
          <w:szCs w:val="26"/>
        </w:rPr>
        <w:t>до 700 тыс. руб</w:t>
      </w:r>
      <w:r w:rsidR="00511A21">
        <w:rPr>
          <w:rFonts w:ascii="Times New Roman" w:eastAsia="Calibri" w:hAnsi="Times New Roman" w:cs="Times New Roman"/>
          <w:sz w:val="26"/>
          <w:szCs w:val="26"/>
        </w:rPr>
        <w:t>лей)</w:t>
      </w:r>
      <w:r w:rsidRPr="00ED110A">
        <w:rPr>
          <w:rFonts w:ascii="Times New Roman" w:eastAsia="Calibri" w:hAnsi="Times New Roman" w:cs="Times New Roman"/>
          <w:sz w:val="26"/>
          <w:szCs w:val="26"/>
        </w:rPr>
        <w:t xml:space="preserve">, субсидирование расходов на экспорт – возмещение до 3 млн рублей на транспортировку, сертификацию, адаптацию, патентование, до 500 тыс. рублей на сертификацию систем менеджмента качества; субсидирование расходов на оборудование и оплату коммунальных услуг резидентам технопарков и </w:t>
      </w:r>
      <w:r w:rsidR="009916A4">
        <w:rPr>
          <w:rFonts w:ascii="Times New Roman" w:eastAsia="Calibri" w:hAnsi="Times New Roman" w:cs="Times New Roman"/>
          <w:sz w:val="26"/>
          <w:szCs w:val="26"/>
        </w:rPr>
        <w:t>М</w:t>
      </w:r>
      <w:r w:rsidRPr="00ED110A">
        <w:rPr>
          <w:rFonts w:ascii="Times New Roman" w:eastAsia="Calibri" w:hAnsi="Times New Roman" w:cs="Times New Roman"/>
          <w:sz w:val="26"/>
          <w:szCs w:val="26"/>
        </w:rPr>
        <w:t>осковского инновационного кластера – возмещение 25</w:t>
      </w:r>
      <w:r w:rsidR="007313AA" w:rsidRPr="007313AA">
        <w:rPr>
          <w:rFonts w:ascii="Times New Roman" w:eastAsia="Calibri" w:hAnsi="Times New Roman" w:cs="Times New Roman"/>
          <w:sz w:val="26"/>
          <w:szCs w:val="26"/>
        </w:rPr>
        <w:t> </w:t>
      </w:r>
      <w:r w:rsidRPr="00ED110A">
        <w:rPr>
          <w:rFonts w:ascii="Times New Roman" w:eastAsia="Calibri" w:hAnsi="Times New Roman" w:cs="Times New Roman"/>
          <w:sz w:val="26"/>
          <w:szCs w:val="26"/>
        </w:rPr>
        <w:t>% от стоимости иностранного оборудования, 35</w:t>
      </w:r>
      <w:r w:rsidR="007313AA">
        <w:rPr>
          <w:rFonts w:ascii="Times New Roman" w:eastAsia="Calibri" w:hAnsi="Times New Roman" w:cs="Times New Roman"/>
          <w:sz w:val="26"/>
          <w:szCs w:val="26"/>
        </w:rPr>
        <w:t> </w:t>
      </w:r>
      <w:r w:rsidRPr="00ED110A">
        <w:rPr>
          <w:rFonts w:ascii="Times New Roman" w:eastAsia="Calibri" w:hAnsi="Times New Roman" w:cs="Times New Roman"/>
          <w:sz w:val="26"/>
          <w:szCs w:val="26"/>
        </w:rPr>
        <w:t>% от стоимости отечественного о</w:t>
      </w:r>
      <w:r w:rsidR="003715B2" w:rsidRPr="00ED110A">
        <w:rPr>
          <w:rFonts w:ascii="Times New Roman" w:eastAsia="Calibri" w:hAnsi="Times New Roman" w:cs="Times New Roman"/>
          <w:sz w:val="26"/>
          <w:szCs w:val="26"/>
        </w:rPr>
        <w:t>борудования</w:t>
      </w:r>
      <w:r w:rsidR="00511A21">
        <w:rPr>
          <w:rFonts w:ascii="Times New Roman" w:eastAsia="Calibri" w:hAnsi="Times New Roman" w:cs="Times New Roman"/>
          <w:sz w:val="26"/>
          <w:szCs w:val="26"/>
        </w:rPr>
        <w:t xml:space="preserve"> (</w:t>
      </w:r>
      <w:r w:rsidR="003715B2" w:rsidRPr="00ED110A">
        <w:rPr>
          <w:rFonts w:ascii="Times New Roman" w:eastAsia="Calibri" w:hAnsi="Times New Roman" w:cs="Times New Roman"/>
          <w:sz w:val="26"/>
          <w:szCs w:val="26"/>
        </w:rPr>
        <w:t>до 10 млн рублей</w:t>
      </w:r>
      <w:r w:rsidR="00511A21">
        <w:rPr>
          <w:rFonts w:ascii="Times New Roman" w:eastAsia="Calibri" w:hAnsi="Times New Roman" w:cs="Times New Roman"/>
          <w:sz w:val="26"/>
          <w:szCs w:val="26"/>
        </w:rPr>
        <w:t>)</w:t>
      </w:r>
      <w:r w:rsidR="003715B2" w:rsidRPr="00ED110A">
        <w:rPr>
          <w:rStyle w:val="ad"/>
          <w:rFonts w:ascii="Times New Roman" w:eastAsia="Calibri" w:hAnsi="Times New Roman" w:cs="Times New Roman"/>
          <w:sz w:val="26"/>
          <w:szCs w:val="26"/>
        </w:rPr>
        <w:footnoteReference w:id="105"/>
      </w:r>
      <w:r w:rsidR="007313AA">
        <w:rPr>
          <w:rFonts w:ascii="Times New Roman" w:eastAsia="Calibri" w:hAnsi="Times New Roman" w:cs="Times New Roman"/>
          <w:sz w:val="26"/>
          <w:szCs w:val="26"/>
        </w:rPr>
        <w:t>.</w:t>
      </w:r>
    </w:p>
    <w:p w14:paraId="31F0AA9C" w14:textId="77777777" w:rsidR="00A24813" w:rsidRPr="00ED110A" w:rsidRDefault="00A24813" w:rsidP="00A24813">
      <w:pPr>
        <w:spacing w:after="0" w:line="240" w:lineRule="auto"/>
        <w:jc w:val="both"/>
        <w:rPr>
          <w:rFonts w:ascii="Times New Roman" w:eastAsia="Calibri" w:hAnsi="Times New Roman" w:cs="Times New Roman"/>
          <w:sz w:val="26"/>
          <w:szCs w:val="26"/>
        </w:rPr>
      </w:pPr>
    </w:p>
    <w:p w14:paraId="78CDEE1F" w14:textId="7A26703B" w:rsidR="00A24813" w:rsidRPr="00ED110A" w:rsidRDefault="00A24813" w:rsidP="00A24813">
      <w:pPr>
        <w:spacing w:after="0" w:line="240" w:lineRule="auto"/>
        <w:jc w:val="both"/>
        <w:rPr>
          <w:rFonts w:ascii="Times New Roman" w:eastAsia="Calibri" w:hAnsi="Times New Roman" w:cs="Times New Roman"/>
          <w:sz w:val="26"/>
          <w:szCs w:val="26"/>
        </w:rPr>
      </w:pPr>
      <w:r w:rsidRPr="00FB54B9">
        <w:rPr>
          <w:rFonts w:ascii="Times New Roman" w:eastAsia="Calibri" w:hAnsi="Times New Roman" w:cs="Times New Roman"/>
          <w:sz w:val="26"/>
          <w:szCs w:val="26"/>
        </w:rPr>
        <w:t>Наиболее популярная субсидия среди архитектурных компаний – субсидирование</w:t>
      </w:r>
      <w:r w:rsidRPr="00ED110A">
        <w:rPr>
          <w:rFonts w:ascii="Times New Roman" w:eastAsia="Calibri" w:hAnsi="Times New Roman" w:cs="Times New Roman"/>
          <w:sz w:val="26"/>
          <w:szCs w:val="26"/>
        </w:rPr>
        <w:t xml:space="preserve"> расходов на участие в конгрессно</w:t>
      </w:r>
      <w:r w:rsidR="00511A21">
        <w:rPr>
          <w:rFonts w:ascii="Times New Roman" w:eastAsia="Calibri" w:hAnsi="Times New Roman" w:cs="Times New Roman"/>
          <w:sz w:val="26"/>
          <w:szCs w:val="26"/>
        </w:rPr>
        <w:t>-</w:t>
      </w:r>
      <w:r w:rsidRPr="00ED110A">
        <w:rPr>
          <w:rFonts w:ascii="Times New Roman" w:eastAsia="Calibri" w:hAnsi="Times New Roman" w:cs="Times New Roman"/>
          <w:sz w:val="26"/>
          <w:szCs w:val="26"/>
        </w:rPr>
        <w:t xml:space="preserve">выставочных мероприятиях. Кроме того, в Московском инновационном кластере на данный момент зарегистрировано 297 компаний с архитектурным </w:t>
      </w:r>
      <w:r w:rsidR="009916A4">
        <w:rPr>
          <w:rFonts w:ascii="Times New Roman" w:eastAsia="Calibri" w:hAnsi="Times New Roman" w:cs="Times New Roman"/>
          <w:sz w:val="26"/>
          <w:szCs w:val="26"/>
        </w:rPr>
        <w:t xml:space="preserve">направлением деятельности по </w:t>
      </w:r>
      <w:r w:rsidRPr="00ED110A">
        <w:rPr>
          <w:rFonts w:ascii="Times New Roman" w:eastAsia="Calibri" w:hAnsi="Times New Roman" w:cs="Times New Roman"/>
          <w:sz w:val="26"/>
          <w:szCs w:val="26"/>
        </w:rPr>
        <w:t xml:space="preserve">ОКВЭД. </w:t>
      </w:r>
    </w:p>
    <w:p w14:paraId="0F351818" w14:textId="77777777" w:rsidR="00A24813" w:rsidRPr="00ED110A" w:rsidRDefault="00A24813" w:rsidP="00A24813">
      <w:pPr>
        <w:spacing w:after="0" w:line="240" w:lineRule="auto"/>
        <w:jc w:val="both"/>
        <w:rPr>
          <w:rFonts w:ascii="Times New Roman" w:eastAsia="Calibri" w:hAnsi="Times New Roman" w:cs="Times New Roman"/>
          <w:sz w:val="26"/>
          <w:szCs w:val="26"/>
        </w:rPr>
      </w:pPr>
    </w:p>
    <w:p w14:paraId="02EA1BE0" w14:textId="77777777" w:rsidR="00A24813" w:rsidRPr="00ED110A" w:rsidRDefault="00A24813" w:rsidP="00A24813">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В 2021 году Агентство креативных индустрий запустило программу Акселератора креативных индустрий, рассчитанную на предпринимателей, у которых есть запрос на трансформацию продукта, привлечение клиентов, развитие, оптимизацию и масштабирование своего бизнеса. Акселератор включает в себя 3 программы: обучающую, акселерационную и постакселерационную. В рамках трека «Архитектура» рассматриваются новые тенденции в архитектуре с фокусом на повышении операционных финансовых показателей каждого проекта. Повторная реализация акселератора планируется в 2022 году.</w:t>
      </w:r>
    </w:p>
    <w:p w14:paraId="6A3C1AF7" w14:textId="77777777" w:rsidR="00A24813" w:rsidRPr="00ED110A" w:rsidRDefault="00A24813" w:rsidP="00A24813">
      <w:pPr>
        <w:spacing w:after="0" w:line="240" w:lineRule="auto"/>
        <w:jc w:val="both"/>
        <w:rPr>
          <w:rFonts w:ascii="Times New Roman" w:hAnsi="Times New Roman" w:cs="Times New Roman"/>
          <w:b/>
          <w:bCs/>
          <w:sz w:val="26"/>
          <w:szCs w:val="26"/>
        </w:rPr>
      </w:pPr>
    </w:p>
    <w:p w14:paraId="261CE5A9" w14:textId="77777777" w:rsidR="003715B2" w:rsidRPr="00ED110A" w:rsidRDefault="003715B2" w:rsidP="00A24813">
      <w:pPr>
        <w:spacing w:after="0" w:line="240" w:lineRule="auto"/>
        <w:jc w:val="both"/>
        <w:rPr>
          <w:rFonts w:ascii="Times New Roman" w:hAnsi="Times New Roman" w:cs="Times New Roman"/>
          <w:b/>
          <w:bCs/>
          <w:sz w:val="26"/>
          <w:szCs w:val="26"/>
        </w:rPr>
      </w:pPr>
    </w:p>
    <w:p w14:paraId="1EE37796" w14:textId="4B4EB906" w:rsidR="00A24813" w:rsidRPr="00ED110A" w:rsidRDefault="00A24813" w:rsidP="00A24813">
      <w:pPr>
        <w:spacing w:after="0" w:line="240" w:lineRule="auto"/>
        <w:jc w:val="both"/>
        <w:rPr>
          <w:rFonts w:ascii="Times New Roman" w:hAnsi="Times New Roman" w:cs="Times New Roman"/>
          <w:b/>
          <w:bCs/>
          <w:sz w:val="26"/>
          <w:szCs w:val="26"/>
        </w:rPr>
      </w:pPr>
      <w:r w:rsidRPr="00ED110A">
        <w:rPr>
          <w:rFonts w:ascii="Times New Roman" w:hAnsi="Times New Roman" w:cs="Times New Roman"/>
          <w:b/>
          <w:bCs/>
          <w:sz w:val="26"/>
          <w:szCs w:val="26"/>
        </w:rPr>
        <w:t>Гюльнара Агамова, генеральный директор АНО «Агентство креативных индустрий»:</w:t>
      </w:r>
    </w:p>
    <w:p w14:paraId="098CF186" w14:textId="77777777" w:rsidR="003715B2" w:rsidRPr="00ED110A" w:rsidRDefault="003715B2" w:rsidP="00A24813">
      <w:pPr>
        <w:spacing w:after="0" w:line="240" w:lineRule="auto"/>
        <w:jc w:val="both"/>
        <w:rPr>
          <w:rFonts w:ascii="Times New Roman" w:hAnsi="Times New Roman" w:cs="Times New Roman"/>
          <w:b/>
          <w:bCs/>
          <w:sz w:val="26"/>
          <w:szCs w:val="26"/>
        </w:rPr>
      </w:pPr>
    </w:p>
    <w:p w14:paraId="176F77A8" w14:textId="1B3D0EA4" w:rsidR="00A24813" w:rsidRPr="00ED110A" w:rsidRDefault="00A24813" w:rsidP="00A24813">
      <w:pPr>
        <w:spacing w:after="0" w:line="240" w:lineRule="auto"/>
        <w:jc w:val="both"/>
        <w:rPr>
          <w:rFonts w:ascii="Times New Roman" w:hAnsi="Times New Roman" w:cs="Times New Roman"/>
          <w:i/>
          <w:sz w:val="26"/>
          <w:szCs w:val="26"/>
        </w:rPr>
      </w:pPr>
      <w:r w:rsidRPr="00ED110A">
        <w:rPr>
          <w:rFonts w:ascii="Times New Roman" w:hAnsi="Times New Roman" w:cs="Times New Roman"/>
          <w:i/>
          <w:sz w:val="26"/>
          <w:szCs w:val="26"/>
        </w:rPr>
        <w:t>«Архитектура</w:t>
      </w:r>
      <w:r w:rsidR="00C37B20">
        <w:rPr>
          <w:rFonts w:ascii="Times New Roman" w:hAnsi="Times New Roman" w:cs="Times New Roman"/>
          <w:i/>
          <w:sz w:val="26"/>
          <w:szCs w:val="26"/>
        </w:rPr>
        <w:t xml:space="preserve"> – </w:t>
      </w:r>
      <w:r w:rsidRPr="00ED110A">
        <w:rPr>
          <w:rFonts w:ascii="Times New Roman" w:hAnsi="Times New Roman" w:cs="Times New Roman"/>
          <w:i/>
          <w:sz w:val="26"/>
          <w:szCs w:val="26"/>
        </w:rPr>
        <w:t xml:space="preserve">одна из немногих креативных индустрий, в рамках поддержки которой наше </w:t>
      </w:r>
      <w:r w:rsidR="007A133A">
        <w:rPr>
          <w:rFonts w:ascii="Times New Roman" w:hAnsi="Times New Roman" w:cs="Times New Roman"/>
          <w:i/>
          <w:sz w:val="26"/>
          <w:szCs w:val="26"/>
        </w:rPr>
        <w:t>а</w:t>
      </w:r>
      <w:r w:rsidRPr="00ED110A">
        <w:rPr>
          <w:rFonts w:ascii="Times New Roman" w:hAnsi="Times New Roman" w:cs="Times New Roman"/>
          <w:i/>
          <w:sz w:val="26"/>
          <w:szCs w:val="26"/>
        </w:rPr>
        <w:t>гентство взаимодействует с отдельным органом исполнительной власти</w:t>
      </w:r>
      <w:r w:rsidR="00C37B20">
        <w:rPr>
          <w:rFonts w:ascii="Times New Roman" w:hAnsi="Times New Roman" w:cs="Times New Roman"/>
          <w:i/>
          <w:sz w:val="26"/>
          <w:szCs w:val="26"/>
        </w:rPr>
        <w:t xml:space="preserve"> – </w:t>
      </w:r>
      <w:r w:rsidRPr="00ED110A">
        <w:rPr>
          <w:rFonts w:ascii="Times New Roman" w:hAnsi="Times New Roman" w:cs="Times New Roman"/>
          <w:i/>
          <w:sz w:val="26"/>
          <w:szCs w:val="26"/>
        </w:rPr>
        <w:t>Комитетом по архитектуре и градостроительству города Москвы. Индустрия архитектуры финансово успешна: она занимает 3</w:t>
      </w:r>
      <w:r w:rsidR="007A133A">
        <w:rPr>
          <w:rFonts w:ascii="Times New Roman" w:hAnsi="Times New Roman" w:cs="Times New Roman"/>
          <w:i/>
          <w:sz w:val="26"/>
          <w:szCs w:val="26"/>
        </w:rPr>
        <w:t>-е</w:t>
      </w:r>
      <w:r w:rsidRPr="00ED110A">
        <w:rPr>
          <w:rFonts w:ascii="Times New Roman" w:hAnsi="Times New Roman" w:cs="Times New Roman"/>
          <w:i/>
          <w:sz w:val="26"/>
          <w:szCs w:val="26"/>
        </w:rPr>
        <w:t xml:space="preserve"> место среди креативных индустрий по выручке (после индустрий ИТ и рекламы) и 4</w:t>
      </w:r>
      <w:r w:rsidR="007A133A">
        <w:rPr>
          <w:rFonts w:ascii="Times New Roman" w:hAnsi="Times New Roman" w:cs="Times New Roman"/>
          <w:i/>
          <w:sz w:val="26"/>
          <w:szCs w:val="26"/>
        </w:rPr>
        <w:t>-е</w:t>
      </w:r>
      <w:r w:rsidRPr="00ED110A">
        <w:rPr>
          <w:rFonts w:ascii="Times New Roman" w:hAnsi="Times New Roman" w:cs="Times New Roman"/>
          <w:i/>
          <w:sz w:val="26"/>
          <w:szCs w:val="26"/>
        </w:rPr>
        <w:t xml:space="preserve"> место</w:t>
      </w:r>
      <w:r w:rsidR="00C37B20">
        <w:rPr>
          <w:rFonts w:ascii="Times New Roman" w:hAnsi="Times New Roman" w:cs="Times New Roman"/>
          <w:i/>
          <w:sz w:val="26"/>
          <w:szCs w:val="26"/>
        </w:rPr>
        <w:t xml:space="preserve"> </w:t>
      </w:r>
      <w:r w:rsidRPr="00ED110A">
        <w:rPr>
          <w:rFonts w:ascii="Times New Roman" w:hAnsi="Times New Roman" w:cs="Times New Roman"/>
          <w:i/>
          <w:sz w:val="26"/>
          <w:szCs w:val="26"/>
        </w:rPr>
        <w:t xml:space="preserve">по количеству занятых (после индустрий ИТ, рекламы и издательского дела). Кроме того, более трети организаций в архитектуре осуществляют свою деятельность более 10 лет». </w:t>
      </w:r>
    </w:p>
    <w:p w14:paraId="2A4E2A6B" w14:textId="77777777" w:rsidR="00A24813" w:rsidRPr="00ED110A" w:rsidRDefault="00A24813" w:rsidP="00A24813">
      <w:pPr>
        <w:spacing w:after="0" w:line="240" w:lineRule="auto"/>
        <w:jc w:val="both"/>
        <w:rPr>
          <w:rFonts w:ascii="Times New Roman" w:hAnsi="Times New Roman" w:cs="Times New Roman"/>
          <w:sz w:val="26"/>
          <w:szCs w:val="26"/>
        </w:rPr>
      </w:pPr>
    </w:p>
    <w:p w14:paraId="13BE222A" w14:textId="7DE51E9A" w:rsidR="00A24813" w:rsidRPr="00ED110A" w:rsidRDefault="00A24813" w:rsidP="00A24813">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 xml:space="preserve">Финансовая поддержка в виде банковского кредитования в архитектурной сфере за пределами Москвы практически не применяется по причине отсутствия системного запроса со стороны отрасли, а также из-за жестких регламентов российских банков, согласно которым интеллектуальная собственность (авторский проект, концепция) как нематериальный актив относится к залогам низкого качества, а банки попросту не располагают пулом оценщиков, умеющих работать с залогами подобного типа. Кроме того, архитектурная отрасль не вошла в перечень пострадавших от </w:t>
      </w:r>
      <w:r w:rsidRPr="00ED110A">
        <w:rPr>
          <w:rFonts w:ascii="Times New Roman" w:eastAsia="Calibri" w:hAnsi="Times New Roman" w:cs="Times New Roman"/>
          <w:sz w:val="26"/>
          <w:szCs w:val="26"/>
          <w:lang w:val="en-US"/>
        </w:rPr>
        <w:t>COVID</w:t>
      </w:r>
      <w:r w:rsidR="00C93CFD">
        <w:rPr>
          <w:rFonts w:ascii="Times New Roman" w:eastAsia="Calibri" w:hAnsi="Times New Roman" w:cs="Times New Roman"/>
          <w:sz w:val="26"/>
          <w:szCs w:val="26"/>
        </w:rPr>
        <w:t>-19 отраслей,</w:t>
      </w:r>
      <w:r w:rsidRPr="00ED110A">
        <w:rPr>
          <w:rFonts w:ascii="Times New Roman" w:eastAsia="Calibri" w:hAnsi="Times New Roman" w:cs="Times New Roman"/>
          <w:sz w:val="26"/>
          <w:szCs w:val="26"/>
        </w:rPr>
        <w:t xml:space="preserve"> и ее представители не смогли рассчитывать на помощь государства в виде льгот и налоговых послаблений. </w:t>
      </w:r>
    </w:p>
    <w:p w14:paraId="00317031" w14:textId="77777777" w:rsidR="00A24813" w:rsidRPr="00ED110A" w:rsidRDefault="00A24813" w:rsidP="00A24813">
      <w:pPr>
        <w:spacing w:after="0" w:line="240" w:lineRule="auto"/>
        <w:jc w:val="both"/>
        <w:rPr>
          <w:rFonts w:ascii="Times New Roman" w:eastAsia="Calibri" w:hAnsi="Times New Roman" w:cs="Times New Roman"/>
          <w:sz w:val="26"/>
          <w:szCs w:val="26"/>
        </w:rPr>
      </w:pPr>
    </w:p>
    <w:p w14:paraId="03A9AD7E" w14:textId="38BBED3C" w:rsidR="00A24813" w:rsidRPr="00ED110A" w:rsidRDefault="00A24813" w:rsidP="00A24813">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 xml:space="preserve">В августе 2021 года в рамках Российской креативной недели состоялся диалог </w:t>
      </w:r>
      <w:r w:rsidR="00C93CFD">
        <w:rPr>
          <w:rFonts w:ascii="Times New Roman" w:eastAsia="Calibri" w:hAnsi="Times New Roman" w:cs="Times New Roman"/>
          <w:sz w:val="26"/>
          <w:szCs w:val="26"/>
        </w:rPr>
        <w:t>«</w:t>
      </w:r>
      <w:r w:rsidRPr="00ED110A">
        <w:rPr>
          <w:rFonts w:ascii="Times New Roman" w:eastAsia="Calibri" w:hAnsi="Times New Roman" w:cs="Times New Roman"/>
          <w:sz w:val="26"/>
          <w:szCs w:val="26"/>
        </w:rPr>
        <w:t xml:space="preserve">Специальные банковские продукты для креативного сектора: зона риска или точка роста?», в ходе которого представители ВЭБ.РФ, Агентства стратегических инициатив и АО «Корпорация </w:t>
      </w:r>
      <w:r w:rsidR="00C93CFD">
        <w:rPr>
          <w:rFonts w:ascii="Times New Roman" w:eastAsia="Calibri" w:hAnsi="Times New Roman" w:cs="Times New Roman"/>
          <w:sz w:val="26"/>
          <w:szCs w:val="26"/>
        </w:rPr>
        <w:t>"</w:t>
      </w:r>
      <w:r w:rsidRPr="00ED110A">
        <w:rPr>
          <w:rFonts w:ascii="Times New Roman" w:eastAsia="Calibri" w:hAnsi="Times New Roman" w:cs="Times New Roman"/>
          <w:sz w:val="26"/>
          <w:szCs w:val="26"/>
        </w:rPr>
        <w:t>МСП</w:t>
      </w:r>
      <w:r w:rsidR="00C93CFD">
        <w:rPr>
          <w:rFonts w:ascii="Times New Roman" w:eastAsia="Calibri" w:hAnsi="Times New Roman" w:cs="Times New Roman"/>
          <w:sz w:val="26"/>
          <w:szCs w:val="26"/>
        </w:rPr>
        <w:t>"</w:t>
      </w:r>
      <w:r w:rsidRPr="00ED110A">
        <w:rPr>
          <w:rFonts w:ascii="Times New Roman" w:eastAsia="Calibri" w:hAnsi="Times New Roman" w:cs="Times New Roman"/>
          <w:sz w:val="26"/>
          <w:szCs w:val="26"/>
        </w:rPr>
        <w:t>» договорились о совместной работе по созданию отдельных кредитных продуктов для представителей творческой индустрии, в которую включены также и архитекторы. Целевое назначение финансирования</w:t>
      </w:r>
      <w:r w:rsidR="00C93CFD">
        <w:rPr>
          <w:rFonts w:ascii="Times New Roman" w:eastAsia="Calibri" w:hAnsi="Times New Roman" w:cs="Times New Roman"/>
          <w:sz w:val="26"/>
          <w:szCs w:val="26"/>
        </w:rPr>
        <w:t xml:space="preserve"> и</w:t>
      </w:r>
      <w:r w:rsidRPr="00ED110A">
        <w:rPr>
          <w:rFonts w:ascii="Times New Roman" w:eastAsia="Calibri" w:hAnsi="Times New Roman" w:cs="Times New Roman"/>
          <w:sz w:val="26"/>
          <w:szCs w:val="26"/>
        </w:rPr>
        <w:t xml:space="preserve"> его целесообразность должна определить сама отрасль.</w:t>
      </w:r>
      <w:r w:rsidR="00C93CFD">
        <w:rPr>
          <w:rFonts w:ascii="Times New Roman" w:eastAsia="Calibri" w:hAnsi="Times New Roman" w:cs="Times New Roman"/>
          <w:sz w:val="26"/>
          <w:szCs w:val="26"/>
        </w:rPr>
        <w:t xml:space="preserve"> </w:t>
      </w:r>
    </w:p>
    <w:p w14:paraId="1F717C44" w14:textId="77777777" w:rsidR="00A24813" w:rsidRPr="00ED110A" w:rsidRDefault="00A24813" w:rsidP="00A24813">
      <w:pPr>
        <w:spacing w:after="0" w:line="240" w:lineRule="auto"/>
        <w:jc w:val="both"/>
        <w:rPr>
          <w:rFonts w:ascii="Times New Roman" w:eastAsia="Calibri" w:hAnsi="Times New Roman" w:cs="Times New Roman"/>
          <w:sz w:val="26"/>
          <w:szCs w:val="26"/>
        </w:rPr>
      </w:pPr>
    </w:p>
    <w:p w14:paraId="5FB8F51C" w14:textId="48D5994E" w:rsidR="00A24813" w:rsidRPr="00ED110A" w:rsidRDefault="00A24813" w:rsidP="00A24813">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 xml:space="preserve">В 2019 году </w:t>
      </w:r>
      <w:r w:rsidR="00C93CFD">
        <w:rPr>
          <w:rFonts w:ascii="Times New Roman" w:eastAsia="Calibri" w:hAnsi="Times New Roman" w:cs="Times New Roman"/>
          <w:sz w:val="26"/>
          <w:szCs w:val="26"/>
        </w:rPr>
        <w:t>прошла</w:t>
      </w:r>
      <w:r w:rsidRPr="00ED110A">
        <w:rPr>
          <w:rFonts w:ascii="Times New Roman" w:eastAsia="Calibri" w:hAnsi="Times New Roman" w:cs="Times New Roman"/>
          <w:sz w:val="26"/>
          <w:szCs w:val="26"/>
        </w:rPr>
        <w:t xml:space="preserve"> встреча представителей архитектурного сообщества и руководства Агентства креативных индустрий. На повестке звучал вопрос о том, какие меры поддержки отрасль хотела бы видеть от государства. Среди всех предложений лидировали: поддержка молодых архитекторов (карьерные возможности, субсидирование участия в российских и особенно в международных выставках), расширение конкурсной практики. Впрочем, главное пожелание к государству со стороны архитекторов касалось не столько помощи и поддержки, сколько новых интересных и масштабных заказов на проектирование. </w:t>
      </w:r>
    </w:p>
    <w:p w14:paraId="55A013DE" w14:textId="77777777" w:rsidR="00A24813" w:rsidRPr="00ED110A" w:rsidRDefault="00A24813" w:rsidP="00A24813">
      <w:pPr>
        <w:spacing w:after="0" w:line="240" w:lineRule="auto"/>
        <w:jc w:val="both"/>
        <w:rPr>
          <w:rFonts w:ascii="Times New Roman" w:eastAsia="Calibri" w:hAnsi="Times New Roman" w:cs="Times New Roman"/>
          <w:sz w:val="26"/>
          <w:szCs w:val="26"/>
        </w:rPr>
      </w:pPr>
    </w:p>
    <w:p w14:paraId="792701F6" w14:textId="77777777" w:rsidR="00A24813" w:rsidRPr="00ED110A" w:rsidRDefault="00A24813" w:rsidP="00A24813">
      <w:pPr>
        <w:spacing w:after="0" w:line="240" w:lineRule="auto"/>
        <w:jc w:val="both"/>
        <w:rPr>
          <w:rFonts w:ascii="Times New Roman" w:eastAsia="Calibri" w:hAnsi="Times New Roman" w:cs="Times New Roman"/>
          <w:sz w:val="26"/>
          <w:szCs w:val="26"/>
        </w:rPr>
      </w:pPr>
    </w:p>
    <w:p w14:paraId="68834428" w14:textId="77777777" w:rsidR="00A24813" w:rsidRPr="00ED110A" w:rsidRDefault="00A24813" w:rsidP="00A24813">
      <w:pPr>
        <w:spacing w:after="0" w:line="240" w:lineRule="auto"/>
        <w:jc w:val="both"/>
        <w:rPr>
          <w:rFonts w:ascii="Times New Roman" w:eastAsia="Calibri" w:hAnsi="Times New Roman" w:cs="Times New Roman"/>
          <w:sz w:val="26"/>
          <w:szCs w:val="26"/>
        </w:rPr>
      </w:pPr>
    </w:p>
    <w:p w14:paraId="0EDAB43C" w14:textId="77777777" w:rsidR="00A24813" w:rsidRPr="00ED110A" w:rsidRDefault="00A24813" w:rsidP="00A24813">
      <w:pPr>
        <w:spacing w:after="0" w:line="240" w:lineRule="auto"/>
        <w:jc w:val="both"/>
        <w:rPr>
          <w:rFonts w:ascii="Times New Roman" w:eastAsia="Calibri" w:hAnsi="Times New Roman" w:cs="Times New Roman"/>
          <w:sz w:val="26"/>
          <w:szCs w:val="26"/>
        </w:rPr>
      </w:pPr>
    </w:p>
    <w:p w14:paraId="77412561" w14:textId="77777777" w:rsidR="00A24813" w:rsidRPr="00ED110A" w:rsidRDefault="00A24813" w:rsidP="00A24813">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noProof/>
          <w:sz w:val="26"/>
          <w:szCs w:val="26"/>
          <w:lang w:eastAsia="ru-RU"/>
        </w:rPr>
        <w:drawing>
          <wp:inline distT="0" distB="0" distL="0" distR="0" wp14:anchorId="0AE0F4B5" wp14:editId="73186E3C">
            <wp:extent cx="6227445" cy="3663203"/>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255479" cy="3679693"/>
                    </a:xfrm>
                    <a:prstGeom prst="rect">
                      <a:avLst/>
                    </a:prstGeom>
                    <a:noFill/>
                  </pic:spPr>
                </pic:pic>
              </a:graphicData>
            </a:graphic>
          </wp:inline>
        </w:drawing>
      </w:r>
    </w:p>
    <w:p w14:paraId="1943F44D" w14:textId="32B49207" w:rsidR="00A24813" w:rsidRPr="00ED110A" w:rsidRDefault="00A24813" w:rsidP="00A24813">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Источник: «Креативная экономика Москвы в цифрах» / В.</w:t>
      </w:r>
      <w:r w:rsidR="00C93CFD">
        <w:rPr>
          <w:rFonts w:ascii="Times New Roman" w:eastAsia="Calibri" w:hAnsi="Times New Roman" w:cs="Times New Roman"/>
          <w:sz w:val="26"/>
          <w:szCs w:val="26"/>
        </w:rPr>
        <w:t> </w:t>
      </w:r>
      <w:r w:rsidRPr="00ED110A">
        <w:rPr>
          <w:rFonts w:ascii="Times New Roman" w:eastAsia="Calibri" w:hAnsi="Times New Roman" w:cs="Times New Roman"/>
          <w:sz w:val="26"/>
          <w:szCs w:val="26"/>
        </w:rPr>
        <w:t>В. Власова, М.</w:t>
      </w:r>
      <w:r w:rsidR="00C93CFD">
        <w:rPr>
          <w:rFonts w:ascii="Times New Roman" w:eastAsia="Calibri" w:hAnsi="Times New Roman" w:cs="Times New Roman"/>
          <w:sz w:val="26"/>
          <w:szCs w:val="26"/>
        </w:rPr>
        <w:t xml:space="preserve"> </w:t>
      </w:r>
      <w:r w:rsidRPr="00ED110A">
        <w:rPr>
          <w:rFonts w:ascii="Times New Roman" w:eastAsia="Calibri" w:hAnsi="Times New Roman" w:cs="Times New Roman"/>
          <w:sz w:val="26"/>
          <w:szCs w:val="26"/>
        </w:rPr>
        <w:t>А. Гершман, Л.</w:t>
      </w:r>
      <w:r w:rsidR="00C93CFD">
        <w:rPr>
          <w:rFonts w:ascii="Times New Roman" w:eastAsia="Calibri" w:hAnsi="Times New Roman" w:cs="Times New Roman"/>
          <w:sz w:val="26"/>
          <w:szCs w:val="26"/>
        </w:rPr>
        <w:t> </w:t>
      </w:r>
      <w:r w:rsidRPr="00ED110A">
        <w:rPr>
          <w:rFonts w:ascii="Times New Roman" w:eastAsia="Calibri" w:hAnsi="Times New Roman" w:cs="Times New Roman"/>
          <w:sz w:val="26"/>
          <w:szCs w:val="26"/>
        </w:rPr>
        <w:t>М. Гохберг и др.; под ред. Л.</w:t>
      </w:r>
      <w:r w:rsidR="00C93CFD">
        <w:rPr>
          <w:rFonts w:ascii="Times New Roman" w:eastAsia="Calibri" w:hAnsi="Times New Roman" w:cs="Times New Roman"/>
          <w:sz w:val="26"/>
          <w:szCs w:val="26"/>
        </w:rPr>
        <w:t> </w:t>
      </w:r>
      <w:r w:rsidRPr="00ED110A">
        <w:rPr>
          <w:rFonts w:ascii="Times New Roman" w:eastAsia="Calibri" w:hAnsi="Times New Roman" w:cs="Times New Roman"/>
          <w:sz w:val="26"/>
          <w:szCs w:val="26"/>
        </w:rPr>
        <w:t xml:space="preserve">М. Гохберга; Национальный исследовательский университет </w:t>
      </w:r>
      <w:r w:rsidR="00C93CFD">
        <w:rPr>
          <w:rFonts w:ascii="Times New Roman" w:eastAsia="Calibri" w:hAnsi="Times New Roman" w:cs="Times New Roman"/>
          <w:sz w:val="26"/>
          <w:szCs w:val="26"/>
        </w:rPr>
        <w:t>«</w:t>
      </w:r>
      <w:r w:rsidRPr="00ED110A">
        <w:rPr>
          <w:rFonts w:ascii="Times New Roman" w:eastAsia="Calibri" w:hAnsi="Times New Roman" w:cs="Times New Roman"/>
          <w:sz w:val="26"/>
          <w:szCs w:val="26"/>
        </w:rPr>
        <w:t>Высшая школа экономики</w:t>
      </w:r>
      <w:r w:rsidR="00C93CFD">
        <w:rPr>
          <w:rFonts w:ascii="Times New Roman" w:eastAsia="Calibri" w:hAnsi="Times New Roman" w:cs="Times New Roman"/>
          <w:sz w:val="26"/>
          <w:szCs w:val="26"/>
        </w:rPr>
        <w:t>»</w:t>
      </w:r>
      <w:r w:rsidRPr="00ED110A">
        <w:rPr>
          <w:rFonts w:ascii="Times New Roman" w:eastAsia="Calibri" w:hAnsi="Times New Roman" w:cs="Times New Roman"/>
          <w:sz w:val="26"/>
          <w:szCs w:val="26"/>
        </w:rPr>
        <w:t>.</w:t>
      </w:r>
      <w:r w:rsidR="00C37B20">
        <w:rPr>
          <w:rFonts w:ascii="Times New Roman" w:eastAsia="Calibri" w:hAnsi="Times New Roman" w:cs="Times New Roman"/>
          <w:sz w:val="26"/>
          <w:szCs w:val="26"/>
        </w:rPr>
        <w:t xml:space="preserve"> – </w:t>
      </w:r>
      <w:r w:rsidRPr="00ED110A">
        <w:rPr>
          <w:rFonts w:ascii="Times New Roman" w:eastAsia="Calibri" w:hAnsi="Times New Roman" w:cs="Times New Roman"/>
          <w:sz w:val="26"/>
          <w:szCs w:val="26"/>
        </w:rPr>
        <w:t>М.: НИУ ВШЭ, 2021. По заказу Департамента предпринимательства и инновационного развития города Москвы.</w:t>
      </w:r>
    </w:p>
    <w:p w14:paraId="5EFFDD67" w14:textId="77777777" w:rsidR="00A24813" w:rsidRPr="00ED110A" w:rsidRDefault="00A24813" w:rsidP="00A24813">
      <w:pPr>
        <w:spacing w:after="0" w:line="240" w:lineRule="auto"/>
        <w:jc w:val="both"/>
        <w:rPr>
          <w:rFonts w:ascii="Times New Roman" w:eastAsia="Calibri" w:hAnsi="Times New Roman" w:cs="Times New Roman"/>
          <w:sz w:val="26"/>
          <w:szCs w:val="26"/>
        </w:rPr>
      </w:pPr>
    </w:p>
    <w:p w14:paraId="18DD916F" w14:textId="77777777" w:rsidR="00A24813" w:rsidRPr="00ED110A" w:rsidRDefault="00A24813" w:rsidP="00A24813">
      <w:pPr>
        <w:spacing w:after="200" w:line="276" w:lineRule="auto"/>
        <w:rPr>
          <w:rFonts w:ascii="Times New Roman" w:eastAsia="Calibri" w:hAnsi="Times New Roman" w:cs="Times New Roman"/>
          <w:sz w:val="26"/>
          <w:szCs w:val="26"/>
        </w:rPr>
      </w:pPr>
      <w:bookmarkStart w:id="2" w:name="_Hlk79484952"/>
    </w:p>
    <w:bookmarkEnd w:id="2"/>
    <w:p w14:paraId="4BB087C9" w14:textId="6E4DCDC4" w:rsidR="003871DA" w:rsidRPr="008C6155" w:rsidRDefault="003871DA" w:rsidP="008C6155">
      <w:pPr>
        <w:pStyle w:val="a6"/>
        <w:numPr>
          <w:ilvl w:val="1"/>
          <w:numId w:val="48"/>
        </w:numPr>
        <w:shd w:val="clear" w:color="auto" w:fill="F2F2F2" w:themeFill="background1" w:themeFillShade="F2"/>
        <w:spacing w:after="0" w:line="240" w:lineRule="auto"/>
        <w:jc w:val="both"/>
        <w:rPr>
          <w:rFonts w:ascii="Times New Roman" w:eastAsia="Times New Roman" w:hAnsi="Times New Roman"/>
          <w:sz w:val="26"/>
          <w:szCs w:val="26"/>
          <w:lang w:eastAsia="ru-RU"/>
        </w:rPr>
      </w:pPr>
      <w:r w:rsidRPr="008C6155">
        <w:rPr>
          <w:rFonts w:ascii="Times New Roman" w:eastAsia="Times New Roman" w:hAnsi="Times New Roman"/>
          <w:b/>
          <w:bCs/>
          <w:sz w:val="26"/>
          <w:szCs w:val="26"/>
          <w:lang w:eastAsia="ru-RU"/>
        </w:rPr>
        <w:t>Поддержка бизнесом и государством креативных кластеров</w:t>
      </w:r>
    </w:p>
    <w:p w14:paraId="6CE334A8" w14:textId="77777777" w:rsidR="00A24813" w:rsidRPr="00ED110A" w:rsidRDefault="00A24813" w:rsidP="00A24813">
      <w:pPr>
        <w:spacing w:after="0" w:line="240" w:lineRule="auto"/>
        <w:jc w:val="both"/>
        <w:rPr>
          <w:rFonts w:ascii="Times New Roman" w:hAnsi="Times New Roman" w:cs="Times New Roman"/>
          <w:sz w:val="26"/>
          <w:szCs w:val="26"/>
        </w:rPr>
      </w:pPr>
    </w:p>
    <w:p w14:paraId="63680385" w14:textId="1C53D03E" w:rsidR="00A24813" w:rsidRPr="00ED110A" w:rsidRDefault="00A24813" w:rsidP="00A24813">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 xml:space="preserve">ООН объявила </w:t>
      </w:r>
      <w:r w:rsidR="00851299" w:rsidRPr="00ED110A">
        <w:rPr>
          <w:rFonts w:ascii="Times New Roman" w:hAnsi="Times New Roman" w:cs="Times New Roman"/>
          <w:sz w:val="26"/>
          <w:szCs w:val="26"/>
        </w:rPr>
        <w:t xml:space="preserve">2021 год </w:t>
      </w:r>
      <w:r w:rsidRPr="00ED110A">
        <w:rPr>
          <w:rFonts w:ascii="Times New Roman" w:hAnsi="Times New Roman" w:cs="Times New Roman"/>
          <w:sz w:val="26"/>
          <w:szCs w:val="26"/>
        </w:rPr>
        <w:t xml:space="preserve">Международным годом креативной экономики. В России это решение, в частности, получило свое пространственное выражение благодаря </w:t>
      </w:r>
      <w:r w:rsidR="00851299">
        <w:rPr>
          <w:rFonts w:ascii="Times New Roman" w:hAnsi="Times New Roman" w:cs="Times New Roman"/>
          <w:sz w:val="26"/>
          <w:szCs w:val="26"/>
        </w:rPr>
        <w:t>п</w:t>
      </w:r>
      <w:r w:rsidRPr="00ED110A">
        <w:rPr>
          <w:rFonts w:ascii="Times New Roman" w:hAnsi="Times New Roman" w:cs="Times New Roman"/>
          <w:sz w:val="26"/>
          <w:szCs w:val="26"/>
        </w:rPr>
        <w:t xml:space="preserve">оручению </w:t>
      </w:r>
      <w:r w:rsidR="00851299">
        <w:rPr>
          <w:rFonts w:ascii="Times New Roman" w:hAnsi="Times New Roman" w:cs="Times New Roman"/>
          <w:sz w:val="26"/>
          <w:szCs w:val="26"/>
        </w:rPr>
        <w:t>п</w:t>
      </w:r>
      <w:r w:rsidRPr="00ED110A">
        <w:rPr>
          <w:rFonts w:ascii="Times New Roman" w:hAnsi="Times New Roman" w:cs="Times New Roman"/>
          <w:sz w:val="26"/>
          <w:szCs w:val="26"/>
        </w:rPr>
        <w:t>резидента России запустить программу преобразования бывших промышленных терри</w:t>
      </w:r>
      <w:r w:rsidR="00851299">
        <w:rPr>
          <w:rFonts w:ascii="Times New Roman" w:hAnsi="Times New Roman" w:cs="Times New Roman"/>
          <w:sz w:val="26"/>
          <w:szCs w:val="26"/>
        </w:rPr>
        <w:t>торий в креативные кластеры. «…</w:t>
      </w:r>
      <w:r w:rsidRPr="00ED110A">
        <w:rPr>
          <w:rFonts w:ascii="Times New Roman" w:hAnsi="Times New Roman" w:cs="Times New Roman"/>
          <w:sz w:val="26"/>
          <w:szCs w:val="26"/>
        </w:rPr>
        <w:t>Разработать механизмы преобразования в креативные кластеры промышленных территорий и объектов недвижимости, не участвующих в хозяйственном обороте, и представить предложения по реализации со</w:t>
      </w:r>
      <w:r w:rsidR="00851299">
        <w:rPr>
          <w:rFonts w:ascii="Times New Roman" w:hAnsi="Times New Roman" w:cs="Times New Roman"/>
          <w:sz w:val="26"/>
          <w:szCs w:val="26"/>
        </w:rPr>
        <w:t>ответствующих пилотных проектов»</w:t>
      </w:r>
      <w:r w:rsidRPr="00ED110A">
        <w:rPr>
          <w:rFonts w:ascii="Times New Roman" w:hAnsi="Times New Roman" w:cs="Times New Roman"/>
          <w:sz w:val="26"/>
          <w:szCs w:val="26"/>
        </w:rPr>
        <w:t>,</w:t>
      </w:r>
      <w:r w:rsidR="00C37B20">
        <w:rPr>
          <w:rFonts w:ascii="Times New Roman" w:hAnsi="Times New Roman" w:cs="Times New Roman"/>
          <w:sz w:val="26"/>
          <w:szCs w:val="26"/>
        </w:rPr>
        <w:t xml:space="preserve"> – </w:t>
      </w:r>
      <w:r w:rsidRPr="00ED110A">
        <w:rPr>
          <w:rFonts w:ascii="Times New Roman" w:hAnsi="Times New Roman" w:cs="Times New Roman"/>
          <w:sz w:val="26"/>
          <w:szCs w:val="26"/>
        </w:rPr>
        <w:t xml:space="preserve">говорится в поручении, адресованном правительству совместно с Агентством стратегических инициатив (АСИ) и властями регионов РФ. Креативные пространства на месте промзон и заброшенных зданий будут созданы в Ульяновской, Иркутской, Новгородской, Тюменской, Свердловской, Самарской, Новосибирской и Рязанской областях, а также Удмуртской </w:t>
      </w:r>
      <w:r w:rsidR="004473AD" w:rsidRPr="00ED110A">
        <w:rPr>
          <w:rFonts w:ascii="Times New Roman" w:hAnsi="Times New Roman" w:cs="Times New Roman"/>
          <w:sz w:val="26"/>
          <w:szCs w:val="26"/>
        </w:rPr>
        <w:t xml:space="preserve">Республике </w:t>
      </w:r>
      <w:r w:rsidRPr="00ED110A">
        <w:rPr>
          <w:rFonts w:ascii="Times New Roman" w:hAnsi="Times New Roman" w:cs="Times New Roman"/>
          <w:sz w:val="26"/>
          <w:szCs w:val="26"/>
        </w:rPr>
        <w:t>и Ханты-Мансийском автономном округе. До конца 2021 года в каждом из этих регионов будут запущены по три креативных кластера тр</w:t>
      </w:r>
      <w:r w:rsidR="001A1DE3">
        <w:rPr>
          <w:rFonts w:ascii="Times New Roman" w:hAnsi="Times New Roman" w:cs="Times New Roman"/>
          <w:sz w:val="26"/>
          <w:szCs w:val="26"/>
        </w:rPr>
        <w:t>е</w:t>
      </w:r>
      <w:r w:rsidRPr="00ED110A">
        <w:rPr>
          <w:rFonts w:ascii="Times New Roman" w:hAnsi="Times New Roman" w:cs="Times New Roman"/>
          <w:sz w:val="26"/>
          <w:szCs w:val="26"/>
        </w:rPr>
        <w:t>х разных типов на тр</w:t>
      </w:r>
      <w:r w:rsidR="001A1DE3">
        <w:rPr>
          <w:rFonts w:ascii="Times New Roman" w:hAnsi="Times New Roman" w:cs="Times New Roman"/>
          <w:sz w:val="26"/>
          <w:szCs w:val="26"/>
        </w:rPr>
        <w:t>е</w:t>
      </w:r>
      <w:r w:rsidRPr="00ED110A">
        <w:rPr>
          <w:rFonts w:ascii="Times New Roman" w:hAnsi="Times New Roman" w:cs="Times New Roman"/>
          <w:sz w:val="26"/>
          <w:szCs w:val="26"/>
        </w:rPr>
        <w:t>х разных территориях, включая сельские.</w:t>
      </w:r>
      <w:r w:rsidR="00851299">
        <w:rPr>
          <w:rFonts w:ascii="Times New Roman" w:hAnsi="Times New Roman" w:cs="Times New Roman"/>
          <w:sz w:val="26"/>
          <w:szCs w:val="26"/>
        </w:rPr>
        <w:t xml:space="preserve"> </w:t>
      </w:r>
    </w:p>
    <w:p w14:paraId="285BF423" w14:textId="77777777" w:rsidR="00A24813" w:rsidRPr="00ED110A" w:rsidRDefault="00A24813" w:rsidP="00A24813">
      <w:pPr>
        <w:spacing w:after="0" w:line="240" w:lineRule="auto"/>
        <w:jc w:val="both"/>
        <w:rPr>
          <w:rFonts w:ascii="Times New Roman" w:hAnsi="Times New Roman" w:cs="Times New Roman"/>
          <w:sz w:val="26"/>
          <w:szCs w:val="26"/>
        </w:rPr>
      </w:pPr>
    </w:p>
    <w:p w14:paraId="6AB1AEFD" w14:textId="59013FE2" w:rsidR="00A24813" w:rsidRPr="00ED110A" w:rsidRDefault="00A24813" w:rsidP="00A24813">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Проект создания креативных кластеров реализуется в рамках программы Rurban Creative Lab, которая была запущена АСИ в партнерстве с ДОМ.РФ в феврале 2021 года.</w:t>
      </w:r>
      <w:r w:rsidR="009E12DE">
        <w:rPr>
          <w:rFonts w:ascii="Times New Roman" w:hAnsi="Times New Roman" w:cs="Times New Roman"/>
          <w:sz w:val="26"/>
          <w:szCs w:val="26"/>
        </w:rPr>
        <w:t xml:space="preserve"> </w:t>
      </w:r>
      <w:r w:rsidRPr="00ED110A">
        <w:rPr>
          <w:rFonts w:ascii="Times New Roman" w:hAnsi="Times New Roman" w:cs="Times New Roman"/>
          <w:sz w:val="26"/>
          <w:szCs w:val="26"/>
        </w:rPr>
        <w:t>На участие в программе поступило 3339 заявок из 81 российского региона. Цель проекта</w:t>
      </w:r>
      <w:r w:rsidR="00C37B20">
        <w:rPr>
          <w:rFonts w:ascii="Times New Roman" w:hAnsi="Times New Roman" w:cs="Times New Roman"/>
          <w:sz w:val="26"/>
          <w:szCs w:val="26"/>
        </w:rPr>
        <w:t xml:space="preserve"> – </w:t>
      </w:r>
      <w:r w:rsidRPr="00ED110A">
        <w:rPr>
          <w:rFonts w:ascii="Times New Roman" w:hAnsi="Times New Roman" w:cs="Times New Roman"/>
          <w:sz w:val="26"/>
          <w:szCs w:val="26"/>
        </w:rPr>
        <w:t>разработать и запустить механизмы преобразования не участвующих в хозяйственном обороте площадок в локации, где сформируются сообщества творчески-ориентированных предпринимателей.</w:t>
      </w:r>
    </w:p>
    <w:p w14:paraId="117CA670" w14:textId="77777777" w:rsidR="003871DA" w:rsidRPr="00ED110A" w:rsidRDefault="003871DA" w:rsidP="00A24813">
      <w:pPr>
        <w:spacing w:after="0" w:line="240" w:lineRule="auto"/>
        <w:jc w:val="both"/>
        <w:rPr>
          <w:rFonts w:ascii="Times New Roman" w:hAnsi="Times New Roman" w:cs="Times New Roman"/>
          <w:sz w:val="26"/>
          <w:szCs w:val="26"/>
        </w:rPr>
      </w:pPr>
    </w:p>
    <w:p w14:paraId="3D931CAB" w14:textId="77777777" w:rsidR="00A24813" w:rsidRPr="00ED110A" w:rsidRDefault="00A24813" w:rsidP="00A24813">
      <w:pPr>
        <w:spacing w:after="0" w:line="240" w:lineRule="auto"/>
        <w:jc w:val="both"/>
        <w:rPr>
          <w:rFonts w:ascii="Times New Roman" w:hAnsi="Times New Roman" w:cs="Times New Roman"/>
          <w:sz w:val="26"/>
          <w:szCs w:val="26"/>
        </w:rPr>
      </w:pPr>
    </w:p>
    <w:p w14:paraId="4FBF9028" w14:textId="65476390" w:rsidR="00A24813" w:rsidRPr="00ED110A" w:rsidRDefault="00A24813" w:rsidP="00A24813">
      <w:pPr>
        <w:spacing w:after="0" w:line="240" w:lineRule="auto"/>
        <w:jc w:val="both"/>
        <w:rPr>
          <w:rFonts w:ascii="Times New Roman" w:hAnsi="Times New Roman" w:cs="Times New Roman"/>
          <w:b/>
          <w:bCs/>
          <w:sz w:val="26"/>
          <w:szCs w:val="26"/>
        </w:rPr>
      </w:pPr>
      <w:r w:rsidRPr="00ED110A">
        <w:rPr>
          <w:rFonts w:ascii="Times New Roman" w:hAnsi="Times New Roman" w:cs="Times New Roman"/>
          <w:b/>
          <w:bCs/>
          <w:sz w:val="26"/>
          <w:szCs w:val="26"/>
        </w:rPr>
        <w:t>Татьяна Журавлева, директор Центра практик качества жизни Агентства стратегических инициатив (АСИ):</w:t>
      </w:r>
    </w:p>
    <w:p w14:paraId="7EC37BA0" w14:textId="77777777" w:rsidR="003871DA" w:rsidRPr="00ED110A" w:rsidRDefault="003871DA" w:rsidP="00A24813">
      <w:pPr>
        <w:spacing w:after="0" w:line="240" w:lineRule="auto"/>
        <w:jc w:val="both"/>
        <w:rPr>
          <w:rFonts w:ascii="Times New Roman" w:hAnsi="Times New Roman" w:cs="Times New Roman"/>
          <w:b/>
          <w:bCs/>
          <w:sz w:val="26"/>
          <w:szCs w:val="26"/>
        </w:rPr>
      </w:pPr>
    </w:p>
    <w:p w14:paraId="030A25AD" w14:textId="187ACEEE" w:rsidR="00A24813" w:rsidRPr="00ED110A" w:rsidRDefault="00A24813" w:rsidP="00A24813">
      <w:pPr>
        <w:spacing w:after="0" w:line="240" w:lineRule="auto"/>
        <w:jc w:val="both"/>
        <w:rPr>
          <w:rFonts w:ascii="Times New Roman" w:hAnsi="Times New Roman" w:cs="Times New Roman"/>
          <w:i/>
          <w:sz w:val="26"/>
          <w:szCs w:val="26"/>
        </w:rPr>
      </w:pPr>
      <w:r w:rsidRPr="00ED110A">
        <w:rPr>
          <w:rFonts w:ascii="Times New Roman" w:hAnsi="Times New Roman" w:cs="Times New Roman"/>
          <w:i/>
          <w:sz w:val="26"/>
          <w:szCs w:val="26"/>
        </w:rPr>
        <w:t>«Rurban Creative Lab</w:t>
      </w:r>
      <w:r w:rsidR="00C37B20">
        <w:rPr>
          <w:rFonts w:ascii="Times New Roman" w:hAnsi="Times New Roman" w:cs="Times New Roman"/>
          <w:i/>
          <w:sz w:val="26"/>
          <w:szCs w:val="26"/>
        </w:rPr>
        <w:t xml:space="preserve"> – </w:t>
      </w:r>
      <w:r w:rsidRPr="00ED110A">
        <w:rPr>
          <w:rFonts w:ascii="Times New Roman" w:hAnsi="Times New Roman" w:cs="Times New Roman"/>
          <w:i/>
          <w:sz w:val="26"/>
          <w:szCs w:val="26"/>
        </w:rPr>
        <w:t>это самая масштабная в России программа по созданию креативных кластеров на месте промышленных зон. Суть проекта: 295 тыс</w:t>
      </w:r>
      <w:r w:rsidR="0068326B">
        <w:rPr>
          <w:rFonts w:ascii="Times New Roman" w:hAnsi="Times New Roman" w:cs="Times New Roman"/>
          <w:i/>
          <w:sz w:val="26"/>
          <w:szCs w:val="26"/>
        </w:rPr>
        <w:t>.</w:t>
      </w:r>
      <w:r w:rsidRPr="00ED110A">
        <w:rPr>
          <w:rFonts w:ascii="Times New Roman" w:hAnsi="Times New Roman" w:cs="Times New Roman"/>
          <w:i/>
          <w:sz w:val="26"/>
          <w:szCs w:val="26"/>
        </w:rPr>
        <w:t xml:space="preserve"> квадратных метров креативных площадок с инвестициями свыше 36 млрд рублей частных и бюджетных </w:t>
      </w:r>
      <w:r w:rsidR="00851299">
        <w:rPr>
          <w:rFonts w:ascii="Times New Roman" w:hAnsi="Times New Roman" w:cs="Times New Roman"/>
          <w:i/>
          <w:sz w:val="26"/>
          <w:szCs w:val="26"/>
        </w:rPr>
        <w:t>средств</w:t>
      </w:r>
      <w:r w:rsidRPr="00ED110A">
        <w:rPr>
          <w:rFonts w:ascii="Times New Roman" w:hAnsi="Times New Roman" w:cs="Times New Roman"/>
          <w:i/>
          <w:sz w:val="26"/>
          <w:szCs w:val="26"/>
        </w:rPr>
        <w:t xml:space="preserve"> появится в рамках Rurban Creative Lab. Региональные продюсерские центры, созданные в рамках лаборатории, уже смогли привлечь в совокупности около 1 млрд рублей инвестиций для развития своих кластеров. Ожидается, что на площадках в ближайшие 5 лет в общей сложности будет создано около 14 тыс</w:t>
      </w:r>
      <w:r w:rsidR="0068326B">
        <w:rPr>
          <w:rFonts w:ascii="Times New Roman" w:hAnsi="Times New Roman" w:cs="Times New Roman"/>
          <w:i/>
          <w:sz w:val="26"/>
          <w:szCs w:val="26"/>
        </w:rPr>
        <w:t>.</w:t>
      </w:r>
      <w:r w:rsidRPr="00ED110A">
        <w:rPr>
          <w:rFonts w:ascii="Times New Roman" w:hAnsi="Times New Roman" w:cs="Times New Roman"/>
          <w:i/>
          <w:sz w:val="26"/>
          <w:szCs w:val="26"/>
        </w:rPr>
        <w:t xml:space="preserve"> рабочих мест, ежегодно </w:t>
      </w:r>
      <w:r w:rsidR="00851299">
        <w:rPr>
          <w:rFonts w:ascii="Times New Roman" w:hAnsi="Times New Roman" w:cs="Times New Roman"/>
          <w:i/>
          <w:sz w:val="26"/>
          <w:szCs w:val="26"/>
        </w:rPr>
        <w:t>площадки</w:t>
      </w:r>
      <w:r w:rsidRPr="00ED110A">
        <w:rPr>
          <w:rFonts w:ascii="Times New Roman" w:hAnsi="Times New Roman" w:cs="Times New Roman"/>
          <w:i/>
          <w:sz w:val="26"/>
          <w:szCs w:val="26"/>
        </w:rPr>
        <w:t xml:space="preserve"> будут посещать около 5 млн человек. </w:t>
      </w:r>
    </w:p>
    <w:p w14:paraId="143C4CEA" w14:textId="77777777" w:rsidR="003871DA" w:rsidRPr="00ED110A" w:rsidRDefault="003871DA" w:rsidP="00A24813">
      <w:pPr>
        <w:spacing w:after="0" w:line="240" w:lineRule="auto"/>
        <w:jc w:val="both"/>
        <w:rPr>
          <w:rFonts w:ascii="Times New Roman" w:hAnsi="Times New Roman" w:cs="Times New Roman"/>
          <w:sz w:val="26"/>
          <w:szCs w:val="26"/>
        </w:rPr>
      </w:pPr>
    </w:p>
    <w:p w14:paraId="37541AD7" w14:textId="14BB46A4" w:rsidR="00A24813" w:rsidRPr="00ED110A" w:rsidRDefault="00A24813" w:rsidP="00A24813">
      <w:pPr>
        <w:spacing w:after="0" w:line="240" w:lineRule="auto"/>
        <w:jc w:val="both"/>
        <w:rPr>
          <w:rFonts w:ascii="Times New Roman" w:hAnsi="Times New Roman" w:cs="Times New Roman"/>
          <w:i/>
          <w:sz w:val="26"/>
          <w:szCs w:val="26"/>
        </w:rPr>
      </w:pPr>
      <w:r w:rsidRPr="00ED110A">
        <w:rPr>
          <w:rFonts w:ascii="Times New Roman" w:hAnsi="Times New Roman" w:cs="Times New Roman"/>
          <w:i/>
          <w:sz w:val="26"/>
          <w:szCs w:val="26"/>
        </w:rPr>
        <w:t>Сегодня в 55 российских регионах свыше 32 тыс</w:t>
      </w:r>
      <w:r w:rsidR="0068326B">
        <w:rPr>
          <w:rFonts w:ascii="Times New Roman" w:hAnsi="Times New Roman" w:cs="Times New Roman"/>
          <w:i/>
          <w:sz w:val="26"/>
          <w:szCs w:val="26"/>
        </w:rPr>
        <w:t>.</w:t>
      </w:r>
      <w:r w:rsidRPr="00ED110A">
        <w:rPr>
          <w:rFonts w:ascii="Times New Roman" w:hAnsi="Times New Roman" w:cs="Times New Roman"/>
          <w:i/>
          <w:sz w:val="26"/>
          <w:szCs w:val="26"/>
        </w:rPr>
        <w:t xml:space="preserve"> гектаров промышленных территорий выключены из городской экономики. Там нет людей, нет производств. Как правило, эти локации находятся в центре города либо в очень удобной доступности. Они могут быть комплексно освоены. Появление в регионах креативных пространств активизирует экономическую жизнь прилегающих районов. Городские кластеры с творческой составляющей могут стать яркими точками притяжения для горожан и туристов, пространствами, улучшающими городскую среду вокруг. Появятся тысячи рабочих мест, существенно сократится отток творческой молодежи из регионов, появится возможность трудоустройства людей с ограниченными возможностями. За 6 месяцев работы лаборатории Rurban Creative Lab удалось сделать ранее невозможное – одновременно запустить и подготовить к запуску три десятка креативных площадок на совершенно различных территориях, что является беспрецедентной практикой не только в России, но и в мире».</w:t>
      </w:r>
    </w:p>
    <w:p w14:paraId="30967E67" w14:textId="77777777" w:rsidR="00A24813" w:rsidRPr="00ED110A" w:rsidRDefault="00A24813" w:rsidP="00A24813">
      <w:pPr>
        <w:spacing w:after="0" w:line="240" w:lineRule="auto"/>
        <w:jc w:val="both"/>
        <w:rPr>
          <w:rFonts w:ascii="Times New Roman" w:hAnsi="Times New Roman" w:cs="Times New Roman"/>
          <w:sz w:val="26"/>
          <w:szCs w:val="26"/>
        </w:rPr>
      </w:pPr>
    </w:p>
    <w:p w14:paraId="187C0D29" w14:textId="47D3C1D7" w:rsidR="00A24813" w:rsidRPr="00ED110A" w:rsidRDefault="00A24813" w:rsidP="00A24813">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В числе площадок, разработанных в рамках лаборатории Rurban Creative Lab: пространство «Трест»</w:t>
      </w:r>
      <w:r w:rsidR="00C37B20">
        <w:rPr>
          <w:rFonts w:ascii="Times New Roman" w:hAnsi="Times New Roman" w:cs="Times New Roman"/>
          <w:sz w:val="26"/>
          <w:szCs w:val="26"/>
        </w:rPr>
        <w:t xml:space="preserve"> – </w:t>
      </w:r>
      <w:r w:rsidRPr="00ED110A">
        <w:rPr>
          <w:rFonts w:ascii="Times New Roman" w:hAnsi="Times New Roman" w:cs="Times New Roman"/>
          <w:sz w:val="26"/>
          <w:szCs w:val="26"/>
        </w:rPr>
        <w:t>первый в Великом Новгороде креативный кластер, созданный на базе старого городского тепличного хозяйства общей площадью 5 тыс</w:t>
      </w:r>
      <w:r w:rsidR="00FA77A4">
        <w:rPr>
          <w:rFonts w:ascii="Times New Roman" w:hAnsi="Times New Roman" w:cs="Times New Roman"/>
          <w:sz w:val="26"/>
          <w:szCs w:val="26"/>
        </w:rPr>
        <w:t>.</w:t>
      </w:r>
      <w:r w:rsidRPr="00ED110A">
        <w:rPr>
          <w:rFonts w:ascii="Times New Roman" w:hAnsi="Times New Roman" w:cs="Times New Roman"/>
          <w:sz w:val="26"/>
          <w:szCs w:val="26"/>
        </w:rPr>
        <w:t xml:space="preserve"> кв</w:t>
      </w:r>
      <w:r w:rsidR="00FA77A4">
        <w:rPr>
          <w:rFonts w:ascii="Times New Roman" w:hAnsi="Times New Roman" w:cs="Times New Roman"/>
          <w:sz w:val="26"/>
          <w:szCs w:val="26"/>
        </w:rPr>
        <w:t xml:space="preserve">. </w:t>
      </w:r>
      <w:r w:rsidRPr="00ED110A">
        <w:rPr>
          <w:rFonts w:ascii="Times New Roman" w:hAnsi="Times New Roman" w:cs="Times New Roman"/>
          <w:sz w:val="26"/>
          <w:szCs w:val="26"/>
        </w:rPr>
        <w:t>м</w:t>
      </w:r>
      <w:r w:rsidR="00E66164">
        <w:rPr>
          <w:rFonts w:ascii="Times New Roman" w:hAnsi="Times New Roman" w:cs="Times New Roman"/>
          <w:sz w:val="26"/>
          <w:szCs w:val="26"/>
        </w:rPr>
        <w:t>;</w:t>
      </w:r>
      <w:r w:rsidRPr="00ED110A">
        <w:rPr>
          <w:rFonts w:ascii="Times New Roman" w:hAnsi="Times New Roman" w:cs="Times New Roman"/>
          <w:sz w:val="26"/>
          <w:szCs w:val="26"/>
        </w:rPr>
        <w:t xml:space="preserve"> креативный кластер «АртРезиденция», Черноисточнинск, общей площадью 4 тыс</w:t>
      </w:r>
      <w:r w:rsidR="00FA77A4">
        <w:rPr>
          <w:rFonts w:ascii="Times New Roman" w:hAnsi="Times New Roman" w:cs="Times New Roman"/>
          <w:sz w:val="26"/>
          <w:szCs w:val="26"/>
        </w:rPr>
        <w:t>.</w:t>
      </w:r>
      <w:r w:rsidRPr="00ED110A">
        <w:rPr>
          <w:rFonts w:ascii="Times New Roman" w:hAnsi="Times New Roman" w:cs="Times New Roman"/>
          <w:sz w:val="26"/>
          <w:szCs w:val="26"/>
        </w:rPr>
        <w:t xml:space="preserve"> кв</w:t>
      </w:r>
      <w:r w:rsidR="00FA77A4">
        <w:rPr>
          <w:rFonts w:ascii="Times New Roman" w:hAnsi="Times New Roman" w:cs="Times New Roman"/>
          <w:sz w:val="26"/>
          <w:szCs w:val="26"/>
        </w:rPr>
        <w:t xml:space="preserve">. </w:t>
      </w:r>
      <w:r w:rsidRPr="00ED110A">
        <w:rPr>
          <w:rFonts w:ascii="Times New Roman" w:hAnsi="Times New Roman" w:cs="Times New Roman"/>
          <w:sz w:val="26"/>
          <w:szCs w:val="26"/>
        </w:rPr>
        <w:t>м, с уникальным производством собственных музыкальных инструментов, а также резиденция для профессиональных музыкантов со студией звукозаписи и событийной повесткой</w:t>
      </w:r>
      <w:r w:rsidR="00E66164">
        <w:rPr>
          <w:rFonts w:ascii="Times New Roman" w:hAnsi="Times New Roman" w:cs="Times New Roman"/>
          <w:sz w:val="26"/>
          <w:szCs w:val="26"/>
        </w:rPr>
        <w:t>;</w:t>
      </w:r>
      <w:r w:rsidRPr="00ED110A">
        <w:rPr>
          <w:rFonts w:ascii="Times New Roman" w:hAnsi="Times New Roman" w:cs="Times New Roman"/>
          <w:sz w:val="26"/>
          <w:szCs w:val="26"/>
        </w:rPr>
        <w:t xml:space="preserve"> креативный кластер в бывшей типографии в Ижевске площадью 14 тыс</w:t>
      </w:r>
      <w:r w:rsidR="00FA77A4">
        <w:rPr>
          <w:rFonts w:ascii="Times New Roman" w:hAnsi="Times New Roman" w:cs="Times New Roman"/>
          <w:sz w:val="26"/>
          <w:szCs w:val="26"/>
        </w:rPr>
        <w:t>.</w:t>
      </w:r>
      <w:r w:rsidRPr="00ED110A">
        <w:rPr>
          <w:rFonts w:ascii="Times New Roman" w:hAnsi="Times New Roman" w:cs="Times New Roman"/>
          <w:sz w:val="26"/>
          <w:szCs w:val="26"/>
        </w:rPr>
        <w:t xml:space="preserve"> кв</w:t>
      </w:r>
      <w:r w:rsidR="00FA77A4">
        <w:rPr>
          <w:rFonts w:ascii="Times New Roman" w:hAnsi="Times New Roman" w:cs="Times New Roman"/>
          <w:sz w:val="26"/>
          <w:szCs w:val="26"/>
        </w:rPr>
        <w:t xml:space="preserve">. </w:t>
      </w:r>
      <w:r w:rsidRPr="00ED110A">
        <w:rPr>
          <w:rFonts w:ascii="Times New Roman" w:hAnsi="Times New Roman" w:cs="Times New Roman"/>
          <w:sz w:val="26"/>
          <w:szCs w:val="26"/>
        </w:rPr>
        <w:t>м</w:t>
      </w:r>
      <w:r w:rsidR="00C37B20">
        <w:rPr>
          <w:rFonts w:ascii="Times New Roman" w:hAnsi="Times New Roman" w:cs="Times New Roman"/>
          <w:sz w:val="26"/>
          <w:szCs w:val="26"/>
        </w:rPr>
        <w:t xml:space="preserve"> – </w:t>
      </w:r>
      <w:r w:rsidRPr="00ED110A">
        <w:rPr>
          <w:rFonts w:ascii="Times New Roman" w:hAnsi="Times New Roman" w:cs="Times New Roman"/>
          <w:sz w:val="26"/>
          <w:szCs w:val="26"/>
        </w:rPr>
        <w:t xml:space="preserve">многофункциональная событийная площадка. </w:t>
      </w:r>
      <w:r w:rsidR="003871DA" w:rsidRPr="00ED110A">
        <w:rPr>
          <w:rFonts w:ascii="Times New Roman" w:hAnsi="Times New Roman" w:cs="Times New Roman"/>
          <w:sz w:val="26"/>
          <w:szCs w:val="26"/>
        </w:rPr>
        <w:t>К</w:t>
      </w:r>
      <w:r w:rsidRPr="00ED110A">
        <w:rPr>
          <w:rFonts w:ascii="Times New Roman" w:hAnsi="Times New Roman" w:cs="Times New Roman"/>
          <w:sz w:val="26"/>
          <w:szCs w:val="26"/>
        </w:rPr>
        <w:t>ластер «4 квартала» в Тюмени в здании швейной фабрики 1941 года постройки с действующим производством. Уже в ближайшей перспективе на территории кластера будет создано четыре тематических квартала, построен IT-центр международного уровня с созданием 500 рабочих мест, появится более 30 новых бизнесов и пройдет реконструкция 14 объектов культурного наследия.</w:t>
      </w:r>
    </w:p>
    <w:p w14:paraId="6A11AC44" w14:textId="77777777" w:rsidR="00A24813" w:rsidRPr="00ED110A" w:rsidRDefault="00A24813" w:rsidP="00A24813">
      <w:pPr>
        <w:spacing w:after="0" w:line="240" w:lineRule="auto"/>
        <w:jc w:val="both"/>
        <w:rPr>
          <w:rFonts w:ascii="Times New Roman" w:hAnsi="Times New Roman" w:cs="Times New Roman"/>
          <w:sz w:val="26"/>
          <w:szCs w:val="26"/>
        </w:rPr>
      </w:pPr>
    </w:p>
    <w:p w14:paraId="430AACC1" w14:textId="210045FF" w:rsidR="00A24813" w:rsidRPr="00ED110A" w:rsidRDefault="00A24813" w:rsidP="00A24813">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 xml:space="preserve">Медийная привлекательность таких проектов достаточно велика, в преобразование территорий вовлекаются власти, горожане, бизнес, СМИ. Среди возможных рисков – неправильный расчет проекта, в основе которого лежит полагание, что достаточно собрать творческую тусовку, добавить стрит-арта, гончарную мастерскую, смешать с магазинами диковин и благовоний – и «заброшка» оживет. На самом деле, повторить успех московских Flacon, Artplay, «Винзавода» намного сложнее. Во-первых, далеко не каждая фабрика и завод подходит под нужды и настроения художников и шоурумов. Во-вторых, объем контента и услуг, производимых креативными кластерами, не всегда коррелируется с потребительской способностью и ценностями горожан. </w:t>
      </w:r>
    </w:p>
    <w:p w14:paraId="0B925237" w14:textId="77777777" w:rsidR="00A24813" w:rsidRPr="00ED110A" w:rsidRDefault="00A24813" w:rsidP="00A24813">
      <w:pPr>
        <w:spacing w:after="0" w:line="240" w:lineRule="auto"/>
        <w:jc w:val="both"/>
        <w:rPr>
          <w:rFonts w:ascii="Times New Roman" w:hAnsi="Times New Roman" w:cs="Times New Roman"/>
          <w:sz w:val="26"/>
          <w:szCs w:val="26"/>
        </w:rPr>
      </w:pPr>
    </w:p>
    <w:p w14:paraId="0768C341" w14:textId="131E1F2A" w:rsidR="00A24813" w:rsidRPr="00ED110A" w:rsidRDefault="00A24813" w:rsidP="00A24813">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 xml:space="preserve">Тем не менее тренд развития городской среды при помощи творческих инициатив задан. В конце сентября 2021 года </w:t>
      </w:r>
      <w:r w:rsidR="00883115">
        <w:rPr>
          <w:rFonts w:ascii="Times New Roman" w:hAnsi="Times New Roman" w:cs="Times New Roman"/>
          <w:sz w:val="26"/>
          <w:szCs w:val="26"/>
        </w:rPr>
        <w:t>п</w:t>
      </w:r>
      <w:r w:rsidR="00883115" w:rsidRPr="00ED110A">
        <w:rPr>
          <w:rFonts w:ascii="Times New Roman" w:hAnsi="Times New Roman" w:cs="Times New Roman"/>
          <w:sz w:val="26"/>
          <w:szCs w:val="26"/>
        </w:rPr>
        <w:t xml:space="preserve">редседатель </w:t>
      </w:r>
      <w:r w:rsidR="00883115">
        <w:rPr>
          <w:rFonts w:ascii="Times New Roman" w:hAnsi="Times New Roman" w:cs="Times New Roman"/>
          <w:sz w:val="26"/>
          <w:szCs w:val="26"/>
        </w:rPr>
        <w:t>п</w:t>
      </w:r>
      <w:r w:rsidR="00883115" w:rsidRPr="00ED110A">
        <w:rPr>
          <w:rFonts w:ascii="Times New Roman" w:hAnsi="Times New Roman" w:cs="Times New Roman"/>
          <w:sz w:val="26"/>
          <w:szCs w:val="26"/>
        </w:rPr>
        <w:t xml:space="preserve">равительства </w:t>
      </w:r>
      <w:r w:rsidRPr="00ED110A">
        <w:rPr>
          <w:rFonts w:ascii="Times New Roman" w:hAnsi="Times New Roman" w:cs="Times New Roman"/>
          <w:sz w:val="26"/>
          <w:szCs w:val="26"/>
        </w:rPr>
        <w:t>Михаил Мишустин подписал «Концепцию развития творческих (креативных) индустрий и механизмов их государственной поддержки в крупных и крупнейших городских агломерациях до 2030 года». Значит, данное направление из эксперимента становится весомой сферой приложения сил для архитекторов, градостроителей, урбанистов.</w:t>
      </w:r>
      <w:r w:rsidR="009E12DE">
        <w:rPr>
          <w:rFonts w:ascii="Times New Roman" w:hAnsi="Times New Roman" w:cs="Times New Roman"/>
          <w:sz w:val="26"/>
          <w:szCs w:val="26"/>
        </w:rPr>
        <w:t xml:space="preserve"> </w:t>
      </w:r>
    </w:p>
    <w:p w14:paraId="59173BBA" w14:textId="77777777" w:rsidR="00A24813" w:rsidRPr="00ED110A" w:rsidRDefault="00A24813" w:rsidP="00A24813">
      <w:pPr>
        <w:spacing w:after="0" w:line="240" w:lineRule="auto"/>
        <w:jc w:val="both"/>
        <w:rPr>
          <w:rFonts w:ascii="Times New Roman" w:hAnsi="Times New Roman" w:cs="Times New Roman"/>
          <w:sz w:val="26"/>
          <w:szCs w:val="26"/>
        </w:rPr>
      </w:pPr>
    </w:p>
    <w:p w14:paraId="6B5B215D" w14:textId="77777777" w:rsidR="00A24813" w:rsidRPr="00ED110A" w:rsidRDefault="00A24813" w:rsidP="00A24813">
      <w:pPr>
        <w:spacing w:after="0" w:line="240" w:lineRule="auto"/>
        <w:jc w:val="both"/>
        <w:rPr>
          <w:rFonts w:ascii="Times New Roman" w:hAnsi="Times New Roman" w:cs="Times New Roman"/>
          <w:sz w:val="26"/>
          <w:szCs w:val="26"/>
        </w:rPr>
      </w:pPr>
    </w:p>
    <w:p w14:paraId="221BE1FA" w14:textId="77777777" w:rsidR="00A24813" w:rsidRPr="00ED110A" w:rsidRDefault="00A24813" w:rsidP="00A24813">
      <w:pPr>
        <w:spacing w:after="0" w:line="240" w:lineRule="auto"/>
        <w:jc w:val="both"/>
        <w:rPr>
          <w:rFonts w:ascii="Times New Roman" w:hAnsi="Times New Roman" w:cs="Times New Roman"/>
          <w:sz w:val="26"/>
          <w:szCs w:val="26"/>
        </w:rPr>
      </w:pPr>
    </w:p>
    <w:p w14:paraId="22B8EA98" w14:textId="6B102E0D" w:rsidR="00A24813" w:rsidRPr="00ED110A" w:rsidRDefault="008C6155" w:rsidP="00A24813">
      <w:pPr>
        <w:shd w:val="clear" w:color="auto" w:fill="F2F2F2" w:themeFill="background1" w:themeFillShade="F2"/>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4</w:t>
      </w:r>
      <w:r w:rsidR="00A24813" w:rsidRPr="00ED110A">
        <w:rPr>
          <w:rFonts w:ascii="Times New Roman" w:hAnsi="Times New Roman" w:cs="Times New Roman"/>
          <w:b/>
          <w:bCs/>
          <w:sz w:val="26"/>
          <w:szCs w:val="26"/>
        </w:rPr>
        <w:t>.3.</w:t>
      </w:r>
      <w:r w:rsidR="00A24813" w:rsidRPr="00ED110A">
        <w:rPr>
          <w:rFonts w:ascii="Times New Roman" w:hAnsi="Times New Roman" w:cs="Times New Roman"/>
          <w:b/>
          <w:bCs/>
          <w:sz w:val="26"/>
          <w:szCs w:val="26"/>
        </w:rPr>
        <w:tab/>
        <w:t>Методическая и образовательная поддержка современных архитекторов</w:t>
      </w:r>
    </w:p>
    <w:p w14:paraId="2B0C9A98" w14:textId="77777777" w:rsidR="00A24813" w:rsidRPr="00ED110A" w:rsidRDefault="00A24813" w:rsidP="00A24813">
      <w:pPr>
        <w:spacing w:after="0" w:line="240" w:lineRule="auto"/>
        <w:jc w:val="both"/>
        <w:rPr>
          <w:rFonts w:ascii="Times New Roman" w:hAnsi="Times New Roman" w:cs="Times New Roman"/>
          <w:sz w:val="26"/>
          <w:szCs w:val="26"/>
        </w:rPr>
      </w:pPr>
    </w:p>
    <w:p w14:paraId="1D9376BD" w14:textId="1E67AD57" w:rsidR="00A24813" w:rsidRPr="00ED110A" w:rsidRDefault="00A24813" w:rsidP="00A24813">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К мерам поддержки и повышения качества современной архитектуры и городской среды относится разработка методических материалов, содержащих информацию о современных методах проектирования и наиболее эффективных практиках. «Библиотека архитектурных знаний»</w:t>
      </w:r>
      <w:r w:rsidR="00C37B20">
        <w:rPr>
          <w:rFonts w:ascii="Times New Roman" w:hAnsi="Times New Roman" w:cs="Times New Roman"/>
          <w:sz w:val="26"/>
          <w:szCs w:val="26"/>
        </w:rPr>
        <w:t xml:space="preserve"> – </w:t>
      </w:r>
      <w:r w:rsidRPr="00ED110A">
        <w:rPr>
          <w:rFonts w:ascii="Times New Roman" w:hAnsi="Times New Roman" w:cs="Times New Roman"/>
          <w:sz w:val="26"/>
          <w:szCs w:val="26"/>
        </w:rPr>
        <w:t>это результат коллективных усилий как со стороны государства, так со стороны бизнеса или иных институций.</w:t>
      </w:r>
    </w:p>
    <w:p w14:paraId="3D3EE902" w14:textId="77777777" w:rsidR="00A24813" w:rsidRPr="00ED110A" w:rsidRDefault="00A24813" w:rsidP="00A24813">
      <w:pPr>
        <w:spacing w:after="0" w:line="240" w:lineRule="auto"/>
        <w:jc w:val="both"/>
        <w:rPr>
          <w:rFonts w:ascii="Times New Roman" w:hAnsi="Times New Roman" w:cs="Times New Roman"/>
          <w:sz w:val="26"/>
          <w:szCs w:val="26"/>
        </w:rPr>
      </w:pPr>
    </w:p>
    <w:p w14:paraId="317DBBFB" w14:textId="5EF72645" w:rsidR="00A24813" w:rsidRPr="00ED110A" w:rsidRDefault="00A24813" w:rsidP="00A24813">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 xml:space="preserve">Нередко такие материалы носят дидактический характер, имеют форму стандартов качества. Например, Стандарт комплексного развития территорий, разработанный Министерством строительства и ЖКХ РФ и ДОМ.РФ вместе с КБ </w:t>
      </w:r>
      <w:r w:rsidRPr="00ED110A">
        <w:rPr>
          <w:rFonts w:ascii="Times New Roman" w:hAnsi="Times New Roman" w:cs="Times New Roman"/>
          <w:sz w:val="26"/>
          <w:szCs w:val="26"/>
          <w:lang w:val="en-US"/>
        </w:rPr>
        <w:t>Strelka</w:t>
      </w:r>
      <w:r w:rsidRPr="00ED110A">
        <w:rPr>
          <w:rFonts w:ascii="Times New Roman" w:hAnsi="Times New Roman" w:cs="Times New Roman"/>
          <w:sz w:val="26"/>
          <w:szCs w:val="26"/>
        </w:rPr>
        <w:t>. Документ является частью усовершенствования нормативно-правовой базы в области градорегулирования и архитектурного проектирования. Стандарт предлагает готовые решения по планированию кварталов, жилых комплексов, общественных пространств, квартир. Цель</w:t>
      </w:r>
      <w:r w:rsidR="00E153D3">
        <w:rPr>
          <w:rFonts w:ascii="Times New Roman" w:hAnsi="Times New Roman" w:cs="Times New Roman"/>
          <w:sz w:val="26"/>
          <w:szCs w:val="26"/>
        </w:rPr>
        <w:t xml:space="preserve"> – </w:t>
      </w:r>
      <w:r w:rsidRPr="00ED110A">
        <w:rPr>
          <w:rFonts w:ascii="Times New Roman" w:hAnsi="Times New Roman" w:cs="Times New Roman"/>
          <w:sz w:val="26"/>
          <w:szCs w:val="26"/>
        </w:rPr>
        <w:t>предоставить городским властям, девелоперам, градостроителям и архитекторам понятный инструмент, который помог бы строить более качественное массовое жилье, развивать комфортные общественные пространства. В настоящее время Стандарт КРТ носит рекомендательный характер, но постепенно пере</w:t>
      </w:r>
      <w:r w:rsidR="00B61681">
        <w:rPr>
          <w:rFonts w:ascii="Times New Roman" w:hAnsi="Times New Roman" w:cs="Times New Roman"/>
          <w:sz w:val="26"/>
          <w:szCs w:val="26"/>
        </w:rPr>
        <w:t>ходит</w:t>
      </w:r>
      <w:r w:rsidRPr="00ED110A">
        <w:rPr>
          <w:rFonts w:ascii="Times New Roman" w:hAnsi="Times New Roman" w:cs="Times New Roman"/>
          <w:sz w:val="26"/>
          <w:szCs w:val="26"/>
        </w:rPr>
        <w:t xml:space="preserve"> в нормативно-технические документы и начинает применяться на практике. На основе Стандарта проводятся обучающие семинары для архитекторов, девелоперов, чиновников.</w:t>
      </w:r>
    </w:p>
    <w:p w14:paraId="3FA1663F" w14:textId="77777777" w:rsidR="00A24813" w:rsidRPr="00ED110A" w:rsidRDefault="00A24813" w:rsidP="00A24813">
      <w:pPr>
        <w:spacing w:after="0" w:line="240" w:lineRule="auto"/>
        <w:jc w:val="both"/>
        <w:rPr>
          <w:rFonts w:ascii="Times New Roman" w:hAnsi="Times New Roman" w:cs="Times New Roman"/>
          <w:sz w:val="26"/>
          <w:szCs w:val="26"/>
        </w:rPr>
      </w:pPr>
    </w:p>
    <w:p w14:paraId="2DDC6577" w14:textId="5EABB5F1" w:rsidR="00A24813" w:rsidRPr="00ED110A" w:rsidRDefault="00A24813" w:rsidP="00A24813">
      <w:pPr>
        <w:spacing w:after="0" w:line="240" w:lineRule="auto"/>
        <w:jc w:val="both"/>
        <w:rPr>
          <w:rFonts w:ascii="Times New Roman" w:hAnsi="Times New Roman" w:cs="Times New Roman"/>
          <w:sz w:val="26"/>
          <w:szCs w:val="26"/>
        </w:rPr>
      </w:pPr>
      <w:r w:rsidRPr="001F1F8D">
        <w:rPr>
          <w:rFonts w:ascii="Times New Roman" w:hAnsi="Times New Roman" w:cs="Times New Roman"/>
          <w:sz w:val="26"/>
          <w:szCs w:val="26"/>
        </w:rPr>
        <w:t>ДОМ.РФ как институт развития занимается вопросами формирования института</w:t>
      </w:r>
      <w:r w:rsidRPr="00ED110A">
        <w:rPr>
          <w:rFonts w:ascii="Times New Roman" w:hAnsi="Times New Roman" w:cs="Times New Roman"/>
          <w:sz w:val="26"/>
          <w:szCs w:val="26"/>
        </w:rPr>
        <w:t xml:space="preserve"> типового проектирования. В 2017 и 2018 год</w:t>
      </w:r>
      <w:r w:rsidR="001F1F8D">
        <w:rPr>
          <w:rFonts w:ascii="Times New Roman" w:hAnsi="Times New Roman" w:cs="Times New Roman"/>
          <w:sz w:val="26"/>
          <w:szCs w:val="26"/>
        </w:rPr>
        <w:t>ах</w:t>
      </w:r>
      <w:r w:rsidRPr="00ED110A">
        <w:rPr>
          <w:rFonts w:ascii="Times New Roman" w:hAnsi="Times New Roman" w:cs="Times New Roman"/>
          <w:sz w:val="26"/>
          <w:szCs w:val="26"/>
        </w:rPr>
        <w:t xml:space="preserve"> было организовано два открытых международных конкурса – на разработку типовых проектов стандартного жилья и на альтернативные планировки квартир. ТЗ конкурсов было разработано на основе Стандарта комплексного развития территорий. 40 проектов-победителей было отобрано по итогам обоих конкурсов и для 13 из них сейчас разрабатывается пакет проектно-сметной документации, которая в настоящий момент уже проходит государственную экспертизу. Впоследствии получившая положительное заключение экспертизы ПСД будет доступна всем желающим на сайте ДОМ.РФ для дальнейшей реализации. Еще одно направление работы – развитие типового строительства в ИЖС, которое позволит простимулировать индустриально</w:t>
      </w:r>
      <w:r w:rsidR="001F1F8D">
        <w:rPr>
          <w:rFonts w:ascii="Times New Roman" w:hAnsi="Times New Roman" w:cs="Times New Roman"/>
          <w:sz w:val="26"/>
          <w:szCs w:val="26"/>
        </w:rPr>
        <w:t>е</w:t>
      </w:r>
      <w:r w:rsidRPr="00ED110A">
        <w:rPr>
          <w:rFonts w:ascii="Times New Roman" w:hAnsi="Times New Roman" w:cs="Times New Roman"/>
          <w:sz w:val="26"/>
          <w:szCs w:val="26"/>
        </w:rPr>
        <w:t xml:space="preserve"> домостроени</w:t>
      </w:r>
      <w:r w:rsidR="001F1F8D">
        <w:rPr>
          <w:rFonts w:ascii="Times New Roman" w:hAnsi="Times New Roman" w:cs="Times New Roman"/>
          <w:sz w:val="26"/>
          <w:szCs w:val="26"/>
        </w:rPr>
        <w:t>е</w:t>
      </w:r>
      <w:r w:rsidRPr="00ED110A">
        <w:rPr>
          <w:rFonts w:ascii="Times New Roman" w:hAnsi="Times New Roman" w:cs="Times New Roman"/>
          <w:sz w:val="26"/>
          <w:szCs w:val="26"/>
        </w:rPr>
        <w:t xml:space="preserve"> и развить направление деревянного жилья в стране.</w:t>
      </w:r>
    </w:p>
    <w:p w14:paraId="01834352" w14:textId="77777777" w:rsidR="003871DA" w:rsidRPr="00ED110A" w:rsidRDefault="003871DA" w:rsidP="00A24813">
      <w:pPr>
        <w:spacing w:after="0" w:line="240" w:lineRule="auto"/>
        <w:jc w:val="both"/>
        <w:rPr>
          <w:rFonts w:ascii="Times New Roman" w:hAnsi="Times New Roman" w:cs="Times New Roman"/>
          <w:sz w:val="26"/>
          <w:szCs w:val="26"/>
        </w:rPr>
      </w:pPr>
    </w:p>
    <w:p w14:paraId="7B2D5341" w14:textId="77777777" w:rsidR="00A24813" w:rsidRPr="00ED110A" w:rsidRDefault="00A24813" w:rsidP="00A24813">
      <w:pPr>
        <w:spacing w:after="0" w:line="240" w:lineRule="auto"/>
        <w:jc w:val="both"/>
        <w:rPr>
          <w:rFonts w:ascii="Times New Roman" w:hAnsi="Times New Roman" w:cs="Times New Roman"/>
          <w:sz w:val="26"/>
          <w:szCs w:val="26"/>
        </w:rPr>
      </w:pPr>
    </w:p>
    <w:p w14:paraId="14DFDA54" w14:textId="1BCC05C1" w:rsidR="00A24813" w:rsidRPr="00ED110A" w:rsidRDefault="00A24813" w:rsidP="00A24813">
      <w:pPr>
        <w:spacing w:after="0" w:line="240" w:lineRule="auto"/>
        <w:jc w:val="both"/>
        <w:rPr>
          <w:rFonts w:ascii="Times New Roman" w:hAnsi="Times New Roman" w:cs="Times New Roman"/>
          <w:b/>
          <w:bCs/>
          <w:sz w:val="26"/>
          <w:szCs w:val="26"/>
        </w:rPr>
      </w:pPr>
      <w:r w:rsidRPr="00ED110A">
        <w:rPr>
          <w:rFonts w:ascii="Times New Roman" w:hAnsi="Times New Roman" w:cs="Times New Roman"/>
          <w:b/>
          <w:bCs/>
          <w:sz w:val="26"/>
          <w:szCs w:val="26"/>
        </w:rPr>
        <w:t>Ксения Титова, руководитель подразделения нормативно-градостроительного сопровождения проектов, Фонд ДОМ.РФ:</w:t>
      </w:r>
    </w:p>
    <w:p w14:paraId="7D05772E" w14:textId="77777777" w:rsidR="003871DA" w:rsidRPr="00ED110A" w:rsidRDefault="003871DA" w:rsidP="00A24813">
      <w:pPr>
        <w:spacing w:after="0" w:line="240" w:lineRule="auto"/>
        <w:jc w:val="both"/>
        <w:rPr>
          <w:rFonts w:ascii="Times New Roman" w:hAnsi="Times New Roman" w:cs="Times New Roman"/>
          <w:b/>
          <w:bCs/>
          <w:sz w:val="26"/>
          <w:szCs w:val="26"/>
        </w:rPr>
      </w:pPr>
    </w:p>
    <w:p w14:paraId="6AC789C7" w14:textId="12218776" w:rsidR="00A24813" w:rsidRPr="00ED110A" w:rsidRDefault="00A24813" w:rsidP="00A24813">
      <w:pPr>
        <w:spacing w:after="0" w:line="240" w:lineRule="auto"/>
        <w:jc w:val="both"/>
        <w:rPr>
          <w:rFonts w:ascii="Times New Roman" w:hAnsi="Times New Roman" w:cs="Times New Roman"/>
          <w:i/>
          <w:sz w:val="26"/>
          <w:szCs w:val="26"/>
        </w:rPr>
      </w:pPr>
      <w:r w:rsidRPr="00ED110A">
        <w:rPr>
          <w:rFonts w:ascii="Times New Roman" w:hAnsi="Times New Roman" w:cs="Times New Roman"/>
          <w:i/>
          <w:sz w:val="26"/>
          <w:szCs w:val="26"/>
        </w:rPr>
        <w:t xml:space="preserve">«В целом в последнее время появляется все больше инструментов регулирования внешнего облика застройки. Благодаря этому облик городской среды становится все более управляемым и предсказуемым. Этот эффект достигается с помощью разработки дизайн-кодов, работы с вывесками, навигацией, малыми архитектурными формами. Или более детальным регулированием посредством объемно-пространственного регламента, который уже включается в состав правил землепользования застройки как нормативный документ. Измерить эффекты от применения тех или иных инструментов можно при помощи, например, Индекса качества городской среды. ДОМ.РФ проводит мониторинг изменения качеств городской среды в городах, где реализует свои проекты. Наблюдается существенный рост значения Индекса качества городской среды в городах, где были благоустроены общественные пространства по нашим проектам: на 12 баллов за </w:t>
      </w:r>
      <w:r w:rsidR="00626240">
        <w:rPr>
          <w:rFonts w:ascii="Times New Roman" w:hAnsi="Times New Roman" w:cs="Times New Roman"/>
          <w:i/>
          <w:sz w:val="26"/>
          <w:szCs w:val="26"/>
        </w:rPr>
        <w:t>один</w:t>
      </w:r>
      <w:r w:rsidRPr="00ED110A">
        <w:rPr>
          <w:rFonts w:ascii="Times New Roman" w:hAnsi="Times New Roman" w:cs="Times New Roman"/>
          <w:i/>
          <w:sz w:val="26"/>
          <w:szCs w:val="26"/>
        </w:rPr>
        <w:t xml:space="preserve"> год в Великом Новгороде по итогам благоустройства Софийской набережной и сквера Водников (228 баллов в 2019 </w:t>
      </w:r>
      <w:r w:rsidR="00626240">
        <w:rPr>
          <w:rFonts w:ascii="Times New Roman" w:hAnsi="Times New Roman" w:cs="Times New Roman"/>
          <w:i/>
          <w:sz w:val="26"/>
          <w:szCs w:val="26"/>
        </w:rPr>
        <w:t xml:space="preserve">году </w:t>
      </w:r>
      <w:r w:rsidRPr="00ED110A">
        <w:rPr>
          <w:rFonts w:ascii="Times New Roman" w:hAnsi="Times New Roman" w:cs="Times New Roman"/>
          <w:i/>
          <w:sz w:val="26"/>
          <w:szCs w:val="26"/>
        </w:rPr>
        <w:t>и 240 баллов в 2020</w:t>
      </w:r>
      <w:r w:rsidR="00626240">
        <w:rPr>
          <w:rFonts w:ascii="Times New Roman" w:hAnsi="Times New Roman" w:cs="Times New Roman"/>
          <w:i/>
          <w:sz w:val="26"/>
          <w:szCs w:val="26"/>
        </w:rPr>
        <w:t>0-м</w:t>
      </w:r>
      <w:r w:rsidRPr="00ED110A">
        <w:rPr>
          <w:rFonts w:ascii="Times New Roman" w:hAnsi="Times New Roman" w:cs="Times New Roman"/>
          <w:i/>
          <w:sz w:val="26"/>
          <w:szCs w:val="26"/>
        </w:rPr>
        <w:t xml:space="preserve">) и на 22 балла за </w:t>
      </w:r>
      <w:r w:rsidR="00626240">
        <w:rPr>
          <w:rFonts w:ascii="Times New Roman" w:hAnsi="Times New Roman" w:cs="Times New Roman"/>
          <w:i/>
          <w:sz w:val="26"/>
          <w:szCs w:val="26"/>
        </w:rPr>
        <w:t>два</w:t>
      </w:r>
      <w:r w:rsidRPr="00ED110A">
        <w:rPr>
          <w:rFonts w:ascii="Times New Roman" w:hAnsi="Times New Roman" w:cs="Times New Roman"/>
          <w:i/>
          <w:sz w:val="26"/>
          <w:szCs w:val="26"/>
        </w:rPr>
        <w:t xml:space="preserve"> года в Юрьевце по итогам благоустройства набережной Волги (152 балла в 2018</w:t>
      </w:r>
      <w:r w:rsidR="00626240">
        <w:rPr>
          <w:rFonts w:ascii="Times New Roman" w:hAnsi="Times New Roman" w:cs="Times New Roman"/>
          <w:i/>
          <w:sz w:val="26"/>
          <w:szCs w:val="26"/>
        </w:rPr>
        <w:t xml:space="preserve"> году</w:t>
      </w:r>
      <w:r w:rsidRPr="00ED110A">
        <w:rPr>
          <w:rFonts w:ascii="Times New Roman" w:hAnsi="Times New Roman" w:cs="Times New Roman"/>
          <w:i/>
          <w:sz w:val="26"/>
          <w:szCs w:val="26"/>
        </w:rPr>
        <w:t xml:space="preserve"> и 174 балла в 2020</w:t>
      </w:r>
      <w:r w:rsidR="00626240">
        <w:rPr>
          <w:rFonts w:ascii="Times New Roman" w:hAnsi="Times New Roman" w:cs="Times New Roman"/>
          <w:i/>
          <w:sz w:val="26"/>
          <w:szCs w:val="26"/>
        </w:rPr>
        <w:t>-м</w:t>
      </w:r>
      <w:r w:rsidRPr="00ED110A">
        <w:rPr>
          <w:rFonts w:ascii="Times New Roman" w:hAnsi="Times New Roman" w:cs="Times New Roman"/>
          <w:i/>
          <w:sz w:val="26"/>
          <w:szCs w:val="26"/>
        </w:rPr>
        <w:t>)».</w:t>
      </w:r>
    </w:p>
    <w:p w14:paraId="31B62DAA" w14:textId="35028E2D" w:rsidR="00C31F69" w:rsidRPr="00ED110A" w:rsidRDefault="00C31F69" w:rsidP="00A24813">
      <w:pPr>
        <w:spacing w:after="0" w:line="240" w:lineRule="auto"/>
        <w:jc w:val="both"/>
        <w:rPr>
          <w:rFonts w:ascii="Times New Roman" w:hAnsi="Times New Roman" w:cs="Times New Roman"/>
          <w:sz w:val="26"/>
          <w:szCs w:val="26"/>
        </w:rPr>
      </w:pPr>
    </w:p>
    <w:p w14:paraId="03FD7927" w14:textId="6083F751" w:rsidR="00A24813" w:rsidRPr="00ED110A" w:rsidRDefault="00C31F69" w:rsidP="00A24813">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Комитет по архитектуре и градостроительству г. Москвы также ведет активную деятельность в сфере разработки стандартов, методик, рекомендаций с целью создания комфортной среды и эстетического облика города. В их числе</w:t>
      </w:r>
      <w:r w:rsidR="00E153D3">
        <w:rPr>
          <w:rFonts w:ascii="Times New Roman" w:hAnsi="Times New Roman" w:cs="Times New Roman"/>
          <w:sz w:val="26"/>
          <w:szCs w:val="26"/>
        </w:rPr>
        <w:t xml:space="preserve"> – </w:t>
      </w:r>
      <w:r w:rsidRPr="00ED110A">
        <w:rPr>
          <w:rFonts w:ascii="Times New Roman" w:hAnsi="Times New Roman" w:cs="Times New Roman"/>
          <w:sz w:val="26"/>
          <w:szCs w:val="26"/>
        </w:rPr>
        <w:t>стандарты жилой застройки, которые определили новые требования к проектированию и строительству жилых домов и легли в основу многих документов</w:t>
      </w:r>
      <w:r w:rsidR="00AA316E">
        <w:rPr>
          <w:rFonts w:ascii="Times New Roman" w:hAnsi="Times New Roman" w:cs="Times New Roman"/>
          <w:sz w:val="26"/>
          <w:szCs w:val="26"/>
        </w:rPr>
        <w:t>;</w:t>
      </w:r>
      <w:r w:rsidRPr="00ED110A">
        <w:rPr>
          <w:rFonts w:ascii="Times New Roman" w:hAnsi="Times New Roman" w:cs="Times New Roman"/>
          <w:sz w:val="26"/>
          <w:szCs w:val="26"/>
        </w:rPr>
        <w:t xml:space="preserve"> стандарт благоустройства магистралей</w:t>
      </w:r>
      <w:r w:rsidR="00AA316E">
        <w:rPr>
          <w:rFonts w:ascii="Times New Roman" w:hAnsi="Times New Roman" w:cs="Times New Roman"/>
          <w:sz w:val="26"/>
          <w:szCs w:val="26"/>
        </w:rPr>
        <w:t>;</w:t>
      </w:r>
      <w:r w:rsidRPr="00ED110A">
        <w:rPr>
          <w:rFonts w:ascii="Times New Roman" w:hAnsi="Times New Roman" w:cs="Times New Roman"/>
          <w:sz w:val="26"/>
          <w:szCs w:val="26"/>
        </w:rPr>
        <w:t xml:space="preserve"> разработка региональных нормативов градостроительного проектирования (РНГП) жилых территорий Москвы, с учетом требований которых реализуется программа реновации ветхого и аварийного жилого фонда Москвы</w:t>
      </w:r>
      <w:r w:rsidR="00AA316E">
        <w:rPr>
          <w:rFonts w:ascii="Times New Roman" w:hAnsi="Times New Roman" w:cs="Times New Roman"/>
          <w:sz w:val="26"/>
          <w:szCs w:val="26"/>
        </w:rPr>
        <w:t>;</w:t>
      </w:r>
      <w:r w:rsidRPr="00ED110A">
        <w:rPr>
          <w:rFonts w:ascii="Times New Roman" w:hAnsi="Times New Roman" w:cs="Times New Roman"/>
          <w:sz w:val="26"/>
          <w:szCs w:val="26"/>
        </w:rPr>
        <w:t xml:space="preserve"> разработка нового дизайн-кода и уличной навигации, стандарты устройства сезонных кафе, рекламы и вывесок, проектирования архитектурно-художественной подсветки и др.</w:t>
      </w:r>
    </w:p>
    <w:p w14:paraId="3E2A7C9D" w14:textId="77777777" w:rsidR="00A24813" w:rsidRPr="00ED110A" w:rsidRDefault="00A24813" w:rsidP="00A24813">
      <w:pPr>
        <w:spacing w:after="0" w:line="240" w:lineRule="auto"/>
        <w:jc w:val="both"/>
        <w:rPr>
          <w:rFonts w:ascii="Times New Roman" w:hAnsi="Times New Roman" w:cs="Times New Roman"/>
          <w:sz w:val="26"/>
          <w:szCs w:val="26"/>
        </w:rPr>
      </w:pPr>
    </w:p>
    <w:p w14:paraId="7EFB5ABD" w14:textId="3DD836D9" w:rsidR="00A24813" w:rsidRPr="00ED110A" w:rsidRDefault="00A24813" w:rsidP="00A24813">
      <w:pPr>
        <w:spacing w:after="0" w:line="240" w:lineRule="auto"/>
        <w:jc w:val="both"/>
        <w:rPr>
          <w:rFonts w:ascii="Times New Roman" w:eastAsia="Calibri" w:hAnsi="Times New Roman" w:cs="Times New Roman"/>
          <w:sz w:val="26"/>
          <w:szCs w:val="26"/>
        </w:rPr>
      </w:pPr>
      <w:r w:rsidRPr="00ED110A">
        <w:rPr>
          <w:rFonts w:ascii="Times New Roman" w:hAnsi="Times New Roman" w:cs="Times New Roman"/>
          <w:sz w:val="26"/>
          <w:szCs w:val="26"/>
        </w:rPr>
        <w:t xml:space="preserve">Актуальный тренд при формировании мероприятий образовательно-просветительских программ (лекций, мастер-классов и </w:t>
      </w:r>
      <w:r w:rsidR="00235CEB">
        <w:rPr>
          <w:rFonts w:ascii="Times New Roman" w:hAnsi="Times New Roman" w:cs="Times New Roman"/>
          <w:sz w:val="26"/>
          <w:szCs w:val="26"/>
        </w:rPr>
        <w:t>проч.</w:t>
      </w:r>
      <w:r w:rsidRPr="00ED110A">
        <w:rPr>
          <w:rFonts w:ascii="Times New Roman" w:hAnsi="Times New Roman" w:cs="Times New Roman"/>
          <w:sz w:val="26"/>
          <w:szCs w:val="26"/>
        </w:rPr>
        <w:t>) – расширение рамок архитектуры до урбанистической, общегородской, культурной повестки, а также расши</w:t>
      </w:r>
      <w:r w:rsidR="00B941A8">
        <w:rPr>
          <w:rFonts w:ascii="Times New Roman" w:hAnsi="Times New Roman" w:cs="Times New Roman"/>
          <w:sz w:val="26"/>
          <w:szCs w:val="26"/>
        </w:rPr>
        <w:t xml:space="preserve">рение потенциальной аудитории </w:t>
      </w:r>
      <w:r w:rsidRPr="00ED110A">
        <w:rPr>
          <w:rFonts w:ascii="Times New Roman" w:hAnsi="Times New Roman" w:cs="Times New Roman"/>
          <w:sz w:val="26"/>
          <w:szCs w:val="26"/>
        </w:rPr>
        <w:t xml:space="preserve">за счет вовлечения активных горожан. Так, Архитектурная </w:t>
      </w:r>
      <w:r w:rsidR="00B941A8">
        <w:rPr>
          <w:rFonts w:ascii="Times New Roman" w:hAnsi="Times New Roman" w:cs="Times New Roman"/>
          <w:sz w:val="26"/>
          <w:szCs w:val="26"/>
        </w:rPr>
        <w:t>ш</w:t>
      </w:r>
      <w:r w:rsidRPr="00ED110A">
        <w:rPr>
          <w:rFonts w:ascii="Times New Roman" w:hAnsi="Times New Roman" w:cs="Times New Roman"/>
          <w:sz w:val="26"/>
          <w:szCs w:val="26"/>
        </w:rPr>
        <w:t>кола МАРШ помимо академических программ также предлагает ознакомит</w:t>
      </w:r>
      <w:r w:rsidR="00B941A8">
        <w:rPr>
          <w:rFonts w:ascii="Times New Roman" w:hAnsi="Times New Roman" w:cs="Times New Roman"/>
          <w:sz w:val="26"/>
          <w:szCs w:val="26"/>
        </w:rPr>
        <w:t>ь</w:t>
      </w:r>
      <w:r w:rsidRPr="00ED110A">
        <w:rPr>
          <w:rFonts w:ascii="Times New Roman" w:hAnsi="Times New Roman" w:cs="Times New Roman"/>
          <w:sz w:val="26"/>
          <w:szCs w:val="26"/>
        </w:rPr>
        <w:t xml:space="preserve">ся с актуальной повесткой отрасли в рамках краткосрочных программ и курсов. Например, курс «Знакомство с современной архитектурой нашего времени: как ее понять и полюбить» будет полезен тем, кто хочет научиться анализировать архитектурные высказывания. </w:t>
      </w:r>
      <w:r w:rsidRPr="00ED110A">
        <w:rPr>
          <w:rFonts w:ascii="Times New Roman" w:eastAsia="Calibri" w:hAnsi="Times New Roman" w:cs="Times New Roman"/>
          <w:sz w:val="26"/>
          <w:szCs w:val="26"/>
        </w:rPr>
        <w:t>Активную образовательную поддержку в сфере архитектуры в Москве оказывают городские музеи и галереи. Например, Музей Москвы в 2020</w:t>
      </w:r>
      <w:r w:rsidR="00B941A8" w:rsidRPr="00B941A8">
        <w:rPr>
          <w:rFonts w:ascii="Times New Roman" w:eastAsia="Calibri" w:hAnsi="Times New Roman" w:cs="Times New Roman"/>
          <w:sz w:val="26"/>
          <w:szCs w:val="26"/>
        </w:rPr>
        <w:t>–</w:t>
      </w:r>
      <w:r w:rsidRPr="00ED110A">
        <w:rPr>
          <w:rFonts w:ascii="Times New Roman" w:eastAsia="Calibri" w:hAnsi="Times New Roman" w:cs="Times New Roman"/>
          <w:sz w:val="26"/>
          <w:szCs w:val="26"/>
        </w:rPr>
        <w:t xml:space="preserve">2021 году реализовал масштабную программу в рамках выставки, посвященной ВХУТЕМАСу, идеям авангарда, а </w:t>
      </w:r>
      <w:r w:rsidRPr="00ED110A">
        <w:rPr>
          <w:rFonts w:ascii="Times New Roman" w:eastAsia="Calibri" w:hAnsi="Times New Roman" w:cs="Times New Roman"/>
          <w:sz w:val="26"/>
          <w:szCs w:val="26"/>
          <w:lang w:val="en-US"/>
        </w:rPr>
        <w:t>GARAGE</w:t>
      </w:r>
      <w:r w:rsidRPr="00ED110A">
        <w:rPr>
          <w:rFonts w:ascii="Times New Roman" w:eastAsia="Calibri" w:hAnsi="Times New Roman" w:cs="Times New Roman"/>
          <w:sz w:val="26"/>
          <w:szCs w:val="26"/>
        </w:rPr>
        <w:t xml:space="preserve"> провел серию обучающих мероприятий «Архитектура. Искусство видеть», «Архитектурные наброски. Московский модернизм» и </w:t>
      </w:r>
      <w:r w:rsidR="00235CEB">
        <w:rPr>
          <w:rFonts w:ascii="Times New Roman" w:eastAsia="Calibri" w:hAnsi="Times New Roman" w:cs="Times New Roman"/>
          <w:sz w:val="26"/>
          <w:szCs w:val="26"/>
        </w:rPr>
        <w:t>проч.</w:t>
      </w:r>
      <w:r w:rsidRPr="00ED110A">
        <w:rPr>
          <w:rFonts w:ascii="Times New Roman" w:eastAsia="Calibri" w:hAnsi="Times New Roman" w:cs="Times New Roman"/>
          <w:sz w:val="26"/>
          <w:szCs w:val="26"/>
        </w:rPr>
        <w:t xml:space="preserve"> </w:t>
      </w:r>
    </w:p>
    <w:p w14:paraId="0BD4FE59" w14:textId="77777777" w:rsidR="00A24813" w:rsidRPr="00ED110A" w:rsidRDefault="00A24813" w:rsidP="00A24813">
      <w:pPr>
        <w:spacing w:after="0" w:line="240" w:lineRule="auto"/>
        <w:jc w:val="both"/>
        <w:rPr>
          <w:rFonts w:ascii="Times New Roman" w:eastAsia="Calibri" w:hAnsi="Times New Roman" w:cs="Times New Roman"/>
          <w:sz w:val="26"/>
          <w:szCs w:val="26"/>
        </w:rPr>
      </w:pPr>
    </w:p>
    <w:p w14:paraId="052E4F36" w14:textId="7953B4B2" w:rsidR="00A24813" w:rsidRPr="00ED110A" w:rsidRDefault="00A24813" w:rsidP="00A24813">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Среди частных инициатив в сфере образовательной поддержки архитекторов стоит отметить «Софт Культуру»</w:t>
      </w:r>
      <w:r w:rsidR="00E153D3">
        <w:rPr>
          <w:rFonts w:ascii="Times New Roman" w:eastAsia="Calibri" w:hAnsi="Times New Roman" w:cs="Times New Roman"/>
          <w:sz w:val="26"/>
          <w:szCs w:val="26"/>
        </w:rPr>
        <w:t xml:space="preserve"> – </w:t>
      </w:r>
      <w:r w:rsidRPr="00ED110A">
        <w:rPr>
          <w:rFonts w:ascii="Times New Roman" w:eastAsia="Calibri" w:hAnsi="Times New Roman" w:cs="Times New Roman"/>
          <w:sz w:val="26"/>
          <w:szCs w:val="26"/>
        </w:rPr>
        <w:t>одновременно образовательный проект и сообщество молодых архитекторов, которые ставят своей целью обучение цифровым инструментам и формирование профессиональной культуры.</w:t>
      </w:r>
    </w:p>
    <w:p w14:paraId="5CA18AE7" w14:textId="77777777" w:rsidR="00A24813" w:rsidRPr="00ED110A" w:rsidRDefault="00A24813" w:rsidP="00A24813">
      <w:pPr>
        <w:spacing w:after="0" w:line="240" w:lineRule="auto"/>
        <w:jc w:val="both"/>
        <w:rPr>
          <w:rFonts w:ascii="Times New Roman" w:eastAsia="Calibri" w:hAnsi="Times New Roman" w:cs="Times New Roman"/>
          <w:sz w:val="26"/>
          <w:szCs w:val="26"/>
        </w:rPr>
      </w:pPr>
    </w:p>
    <w:p w14:paraId="3C5ABA47" w14:textId="2ABCF927" w:rsidR="00A24813" w:rsidRPr="00ED110A" w:rsidRDefault="00A24813" w:rsidP="00A24813">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 xml:space="preserve">Нередко сами архитекторы занимаются образовательными интервенциями, поднимая тем самым общий уровень проектирования, а также пополняя свой кадровый резерв. Хорошим тоном для архитектурных бюро является преподавание в профильных вузах, нередко бюро берут на стажировку студентов, некоторые из которых становятся впоследствии частью команды. Популярностью у московских студентов пользуются стажировки у таких бюро, как «Цимайло Ляшенко и Партнеры», Kleinewelt Architekten и </w:t>
      </w:r>
      <w:r w:rsidR="00235CEB">
        <w:rPr>
          <w:rFonts w:ascii="Times New Roman" w:eastAsia="Calibri" w:hAnsi="Times New Roman" w:cs="Times New Roman"/>
          <w:sz w:val="26"/>
          <w:szCs w:val="26"/>
        </w:rPr>
        <w:t>проч.</w:t>
      </w:r>
    </w:p>
    <w:p w14:paraId="7FA90104" w14:textId="77777777" w:rsidR="00A24813" w:rsidRPr="00ED110A" w:rsidRDefault="00A24813" w:rsidP="00A24813">
      <w:pPr>
        <w:spacing w:after="0" w:line="240" w:lineRule="auto"/>
        <w:jc w:val="both"/>
        <w:rPr>
          <w:rFonts w:ascii="Times New Roman" w:eastAsia="Calibri" w:hAnsi="Times New Roman" w:cs="Times New Roman"/>
          <w:sz w:val="26"/>
          <w:szCs w:val="26"/>
        </w:rPr>
      </w:pPr>
    </w:p>
    <w:p w14:paraId="119904BF" w14:textId="4F38ED28" w:rsidR="00A24813" w:rsidRPr="00ED110A" w:rsidRDefault="00A24813" w:rsidP="00A24813">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Продвижение современной архитектуры при помощи образовательных и методических инициатив эффективн</w:t>
      </w:r>
      <w:r w:rsidR="002D6A9E">
        <w:rPr>
          <w:rFonts w:ascii="Times New Roman" w:hAnsi="Times New Roman" w:cs="Times New Roman"/>
          <w:sz w:val="26"/>
          <w:szCs w:val="26"/>
        </w:rPr>
        <w:t>о</w:t>
      </w:r>
      <w:r w:rsidRPr="00ED110A">
        <w:rPr>
          <w:rFonts w:ascii="Times New Roman" w:hAnsi="Times New Roman" w:cs="Times New Roman"/>
          <w:sz w:val="26"/>
          <w:szCs w:val="26"/>
        </w:rPr>
        <w:t xml:space="preserve"> для создания бренда (бюро, персоналии, территории). В архитектурной отрасли распространен и пользуется уважением тот факт, что ведущие игроки активно делятся своим знанием: преподавая в вузе, организуя стажировки для студентов, проводя аналитическое исследование и публикуя его результаты. Участие в формировании коллективной «</w:t>
      </w:r>
      <w:r w:rsidR="002D6A9E">
        <w:rPr>
          <w:rFonts w:ascii="Times New Roman" w:hAnsi="Times New Roman" w:cs="Times New Roman"/>
          <w:sz w:val="26"/>
          <w:szCs w:val="26"/>
        </w:rPr>
        <w:t>б</w:t>
      </w:r>
      <w:r w:rsidRPr="00ED110A">
        <w:rPr>
          <w:rFonts w:ascii="Times New Roman" w:hAnsi="Times New Roman" w:cs="Times New Roman"/>
          <w:sz w:val="26"/>
          <w:szCs w:val="26"/>
        </w:rPr>
        <w:t>иблиотеки знаний»</w:t>
      </w:r>
      <w:r w:rsidR="00C37B20">
        <w:rPr>
          <w:rFonts w:ascii="Times New Roman" w:hAnsi="Times New Roman" w:cs="Times New Roman"/>
          <w:sz w:val="26"/>
          <w:szCs w:val="26"/>
        </w:rPr>
        <w:t xml:space="preserve"> – </w:t>
      </w:r>
      <w:r w:rsidRPr="00ED110A">
        <w:rPr>
          <w:rFonts w:ascii="Times New Roman" w:hAnsi="Times New Roman" w:cs="Times New Roman"/>
          <w:sz w:val="26"/>
          <w:szCs w:val="26"/>
        </w:rPr>
        <w:t>часть имиджа современного архитектора.</w:t>
      </w:r>
    </w:p>
    <w:p w14:paraId="3657C477" w14:textId="77777777" w:rsidR="00A24813" w:rsidRPr="00ED110A" w:rsidRDefault="00A24813" w:rsidP="00A24813">
      <w:pPr>
        <w:spacing w:after="0" w:line="240" w:lineRule="auto"/>
        <w:jc w:val="both"/>
        <w:rPr>
          <w:rFonts w:ascii="Times New Roman" w:hAnsi="Times New Roman" w:cs="Times New Roman"/>
          <w:sz w:val="26"/>
          <w:szCs w:val="26"/>
        </w:rPr>
      </w:pPr>
    </w:p>
    <w:p w14:paraId="35A69CE5" w14:textId="77777777" w:rsidR="00A24813" w:rsidRPr="00ED110A" w:rsidRDefault="00A24813" w:rsidP="00A24813">
      <w:pPr>
        <w:spacing w:after="0" w:line="240" w:lineRule="auto"/>
        <w:jc w:val="both"/>
        <w:rPr>
          <w:rFonts w:ascii="Times New Roman" w:hAnsi="Times New Roman" w:cs="Times New Roman"/>
          <w:sz w:val="26"/>
          <w:szCs w:val="26"/>
        </w:rPr>
      </w:pPr>
    </w:p>
    <w:p w14:paraId="53DDBF6D" w14:textId="77777777" w:rsidR="00A24813" w:rsidRPr="00ED110A" w:rsidRDefault="00A24813" w:rsidP="00A24813">
      <w:pPr>
        <w:spacing w:after="0" w:line="240" w:lineRule="auto"/>
        <w:jc w:val="both"/>
        <w:rPr>
          <w:rFonts w:ascii="Times New Roman" w:hAnsi="Times New Roman" w:cs="Times New Roman"/>
          <w:sz w:val="26"/>
          <w:szCs w:val="26"/>
        </w:rPr>
      </w:pPr>
    </w:p>
    <w:p w14:paraId="7D05A850" w14:textId="4AA0474B" w:rsidR="00A24813" w:rsidRPr="00ED110A" w:rsidRDefault="002D6A9E" w:rsidP="00A24813">
      <w:pPr>
        <w:shd w:val="clear" w:color="auto" w:fill="F2F2F2" w:themeFill="background1" w:themeFillShade="F2"/>
        <w:spacing w:after="0" w:line="240" w:lineRule="auto"/>
        <w:jc w:val="both"/>
        <w:rPr>
          <w:rFonts w:ascii="Times New Roman" w:hAnsi="Times New Roman" w:cs="Times New Roman"/>
          <w:b/>
          <w:bCs/>
          <w:sz w:val="26"/>
          <w:szCs w:val="26"/>
        </w:rPr>
      </w:pPr>
      <w:bookmarkStart w:id="3" w:name="_Hlk81569801"/>
      <w:r>
        <w:rPr>
          <w:rFonts w:ascii="Times New Roman" w:hAnsi="Times New Roman" w:cs="Times New Roman"/>
          <w:b/>
          <w:bCs/>
          <w:sz w:val="26"/>
          <w:szCs w:val="26"/>
        </w:rPr>
        <w:t>4</w:t>
      </w:r>
      <w:r w:rsidR="00A24813" w:rsidRPr="00ED110A">
        <w:rPr>
          <w:rFonts w:ascii="Times New Roman" w:hAnsi="Times New Roman" w:cs="Times New Roman"/>
          <w:b/>
          <w:bCs/>
          <w:sz w:val="26"/>
          <w:szCs w:val="26"/>
        </w:rPr>
        <w:t>.4. Конкурсная практика</w:t>
      </w:r>
    </w:p>
    <w:bookmarkEnd w:id="3"/>
    <w:p w14:paraId="5D16FE98" w14:textId="77777777" w:rsidR="00A24813" w:rsidRPr="00ED110A" w:rsidRDefault="00A24813" w:rsidP="00A24813">
      <w:pPr>
        <w:spacing w:after="0" w:line="240" w:lineRule="auto"/>
        <w:jc w:val="both"/>
        <w:rPr>
          <w:rFonts w:ascii="Times New Roman" w:hAnsi="Times New Roman" w:cs="Times New Roman"/>
          <w:sz w:val="26"/>
          <w:szCs w:val="26"/>
        </w:rPr>
      </w:pPr>
    </w:p>
    <w:p w14:paraId="5631FF09" w14:textId="09867193" w:rsidR="00A24813" w:rsidRPr="00ED110A" w:rsidRDefault="00A24813" w:rsidP="00A24813">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 xml:space="preserve">В современной российской архитектурно-градостроительной отрасли конкурсная практика как системный механизм и неотъемлемая часть ключевых процессов и решений отчетливо заявила о себе в 2000-х годах. В Москве проводником этого механизма стал Сергей Кузнецов, главный архитектор Москвы. Для регионов пример и успехи столицы в результате использования данного инструментария </w:t>
      </w:r>
      <w:r w:rsidR="006B16CE">
        <w:rPr>
          <w:rFonts w:ascii="Times New Roman" w:hAnsi="Times New Roman" w:cs="Times New Roman"/>
          <w:sz w:val="26"/>
          <w:szCs w:val="26"/>
        </w:rPr>
        <w:t>оказались</w:t>
      </w:r>
      <w:r w:rsidRPr="00ED110A">
        <w:rPr>
          <w:rFonts w:ascii="Times New Roman" w:hAnsi="Times New Roman" w:cs="Times New Roman"/>
          <w:sz w:val="26"/>
          <w:szCs w:val="26"/>
        </w:rPr>
        <w:t xml:space="preserve"> интересны, началась ассимиляция регионов: Санкт-Петербург, Казань, Якутск и другие города </w:t>
      </w:r>
      <w:r w:rsidR="006B16CE">
        <w:rPr>
          <w:rFonts w:ascii="Times New Roman" w:hAnsi="Times New Roman" w:cs="Times New Roman"/>
          <w:sz w:val="26"/>
          <w:szCs w:val="26"/>
        </w:rPr>
        <w:t>стали</w:t>
      </w:r>
      <w:r w:rsidRPr="00ED110A">
        <w:rPr>
          <w:rFonts w:ascii="Times New Roman" w:hAnsi="Times New Roman" w:cs="Times New Roman"/>
          <w:sz w:val="26"/>
          <w:szCs w:val="26"/>
        </w:rPr>
        <w:t xml:space="preserve"> перенимать практику. </w:t>
      </w:r>
    </w:p>
    <w:p w14:paraId="5711D2BC" w14:textId="77777777" w:rsidR="00A24813" w:rsidRPr="00ED110A" w:rsidRDefault="00A24813" w:rsidP="00A24813">
      <w:pPr>
        <w:spacing w:after="0" w:line="240" w:lineRule="auto"/>
        <w:jc w:val="both"/>
        <w:rPr>
          <w:rFonts w:ascii="Times New Roman" w:hAnsi="Times New Roman" w:cs="Times New Roman"/>
          <w:sz w:val="26"/>
          <w:szCs w:val="26"/>
        </w:rPr>
      </w:pPr>
    </w:p>
    <w:p w14:paraId="61CE67A9" w14:textId="12C6168B" w:rsidR="00A24813" w:rsidRPr="00ED110A" w:rsidRDefault="00A24813" w:rsidP="00A24813">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Основные заказчики масштабных международных конкурсов в сфере архитектуры и градостроительства и особенно инфраструктурных объектов сегодня – это органы исполнительной власти и крупные ресурсодобывающие корпорации, имеющие достаточно возможностей, чтобы реализовать проект, победивший в конкурсе. Важную роль в организации и продвижении российских архитектурных конкурсов играют Агентство стратегического развития «ЦЕНТР», КБ STRELKA, Citymakers, Союз архитекторов России, RTDA, Институт Генплана Москвы.</w:t>
      </w:r>
    </w:p>
    <w:p w14:paraId="466BB7C7" w14:textId="77777777" w:rsidR="00A24813" w:rsidRPr="00ED110A" w:rsidRDefault="00A24813" w:rsidP="00A24813">
      <w:pPr>
        <w:spacing w:after="0" w:line="240" w:lineRule="auto"/>
        <w:jc w:val="both"/>
        <w:rPr>
          <w:rFonts w:ascii="Times New Roman" w:hAnsi="Times New Roman" w:cs="Times New Roman"/>
          <w:sz w:val="26"/>
          <w:szCs w:val="26"/>
        </w:rPr>
      </w:pPr>
    </w:p>
    <w:p w14:paraId="2D763106" w14:textId="6A324B5D" w:rsidR="00A24813" w:rsidRPr="00ED110A" w:rsidRDefault="00A24813" w:rsidP="00A24813">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Сегодня архитектурно-градостроительные конкурсы становятся влиятельным механизмом градостроительной политики, формулируют и решают задачи нового времени</w:t>
      </w:r>
      <w:r w:rsidR="00816EC1">
        <w:rPr>
          <w:rFonts w:ascii="Times New Roman" w:hAnsi="Times New Roman" w:cs="Times New Roman"/>
          <w:sz w:val="26"/>
          <w:szCs w:val="26"/>
        </w:rPr>
        <w:t>, такие как</w:t>
      </w:r>
      <w:r w:rsidRPr="00ED110A">
        <w:rPr>
          <w:rFonts w:ascii="Times New Roman" w:hAnsi="Times New Roman" w:cs="Times New Roman"/>
          <w:sz w:val="26"/>
          <w:szCs w:val="26"/>
        </w:rPr>
        <w:t>: благоустройство пешеходных зон, преобразование прибрежных и парковых территорий, реорганизация промышленных объектов, трансформаци</w:t>
      </w:r>
      <w:r w:rsidR="00816EC1">
        <w:rPr>
          <w:rFonts w:ascii="Times New Roman" w:hAnsi="Times New Roman" w:cs="Times New Roman"/>
          <w:sz w:val="26"/>
          <w:szCs w:val="26"/>
        </w:rPr>
        <w:t>я</w:t>
      </w:r>
      <w:r w:rsidRPr="00ED110A">
        <w:rPr>
          <w:rFonts w:ascii="Times New Roman" w:hAnsi="Times New Roman" w:cs="Times New Roman"/>
          <w:sz w:val="26"/>
          <w:szCs w:val="26"/>
        </w:rPr>
        <w:t xml:space="preserve"> старых городов и строительство новых. Кроме того, органы власти используют конкурс как один из инструментов работы с жителями и экспертным сообществом. На этапе разработки конкурсного задания проводятся проектные семинары, где пользователи территории могут выразить свои потребности. Такой подход позволяет сформировать их лояльность по отношению к будущему решению и отработать все подводные камни, которые потом могут возникнуть на будущих публичных слушаниях.</w:t>
      </w:r>
    </w:p>
    <w:p w14:paraId="2A4383F4" w14:textId="77777777" w:rsidR="00A24813" w:rsidRPr="00ED110A" w:rsidRDefault="00A24813" w:rsidP="00A24813">
      <w:pPr>
        <w:spacing w:after="0" w:line="240" w:lineRule="auto"/>
        <w:jc w:val="both"/>
        <w:rPr>
          <w:rFonts w:ascii="Times New Roman" w:hAnsi="Times New Roman" w:cs="Times New Roman"/>
          <w:sz w:val="26"/>
          <w:szCs w:val="26"/>
        </w:rPr>
      </w:pPr>
    </w:p>
    <w:p w14:paraId="7B29FA22" w14:textId="30A340DC" w:rsidR="00A24813" w:rsidRPr="00ED110A" w:rsidRDefault="00A24813" w:rsidP="00A24813">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Уже в новейшей истории России есть кейсы, которые демонстрируют, как конкурс повлиял на масштабные изменени</w:t>
      </w:r>
      <w:r w:rsidR="00816EC1">
        <w:rPr>
          <w:rFonts w:ascii="Times New Roman" w:hAnsi="Times New Roman" w:cs="Times New Roman"/>
          <w:sz w:val="26"/>
          <w:szCs w:val="26"/>
        </w:rPr>
        <w:t>я</w:t>
      </w:r>
      <w:r w:rsidRPr="00ED110A">
        <w:rPr>
          <w:rFonts w:ascii="Times New Roman" w:hAnsi="Times New Roman" w:cs="Times New Roman"/>
          <w:sz w:val="26"/>
          <w:szCs w:val="26"/>
        </w:rPr>
        <w:t xml:space="preserve"> пространственных решений. Пример</w:t>
      </w:r>
      <w:r w:rsidR="00C37B20">
        <w:rPr>
          <w:rFonts w:ascii="Times New Roman" w:hAnsi="Times New Roman" w:cs="Times New Roman"/>
          <w:sz w:val="26"/>
          <w:szCs w:val="26"/>
        </w:rPr>
        <w:t xml:space="preserve"> – </w:t>
      </w:r>
      <w:r w:rsidRPr="00ED110A">
        <w:rPr>
          <w:rFonts w:ascii="Times New Roman" w:hAnsi="Times New Roman" w:cs="Times New Roman"/>
          <w:sz w:val="26"/>
          <w:szCs w:val="26"/>
        </w:rPr>
        <w:t>Республика Татарстан, в которой конкурс на разработку концепции развития Набережной системы оз</w:t>
      </w:r>
      <w:r w:rsidR="001A1DE3">
        <w:rPr>
          <w:rFonts w:ascii="Times New Roman" w:hAnsi="Times New Roman" w:cs="Times New Roman"/>
          <w:sz w:val="26"/>
          <w:szCs w:val="26"/>
        </w:rPr>
        <w:t>е</w:t>
      </w:r>
      <w:r w:rsidRPr="00ED110A">
        <w:rPr>
          <w:rFonts w:ascii="Times New Roman" w:hAnsi="Times New Roman" w:cs="Times New Roman"/>
          <w:sz w:val="26"/>
          <w:szCs w:val="26"/>
        </w:rPr>
        <w:t>р Кабан повлек за собой долгую реализацию концепции с использованием уникальной технологии работы, которая никогда ранее не применялась в России, и</w:t>
      </w:r>
      <w:r w:rsidR="00782F20">
        <w:rPr>
          <w:rFonts w:ascii="Times New Roman" w:hAnsi="Times New Roman" w:cs="Times New Roman"/>
          <w:sz w:val="26"/>
          <w:szCs w:val="26"/>
        </w:rPr>
        <w:t>,</w:t>
      </w:r>
      <w:r w:rsidRPr="00ED110A">
        <w:rPr>
          <w:rFonts w:ascii="Times New Roman" w:hAnsi="Times New Roman" w:cs="Times New Roman"/>
          <w:sz w:val="26"/>
          <w:szCs w:val="26"/>
        </w:rPr>
        <w:t xml:space="preserve"> для того чтобы она была реализована, нужно было провести серьезнейшую работу на всех управленческих уровнях. Сейчас Набережная является туристским аттрактором, входит в </w:t>
      </w:r>
      <w:r w:rsidR="00782F20">
        <w:rPr>
          <w:rFonts w:ascii="Times New Roman" w:hAnsi="Times New Roman" w:cs="Times New Roman"/>
          <w:sz w:val="26"/>
          <w:szCs w:val="26"/>
        </w:rPr>
        <w:t>топ</w:t>
      </w:r>
      <w:r w:rsidRPr="00ED110A">
        <w:rPr>
          <w:rFonts w:ascii="Times New Roman" w:hAnsi="Times New Roman" w:cs="Times New Roman"/>
          <w:sz w:val="26"/>
          <w:szCs w:val="26"/>
        </w:rPr>
        <w:t xml:space="preserve">-3 мест посещения Казани и служит точкой отсчета и образцом инновационных пространственных трансформаций. А сам кейс запустил цепную реакцию в организации конкурсов как в </w:t>
      </w:r>
      <w:r w:rsidR="00E33253">
        <w:rPr>
          <w:rFonts w:ascii="Times New Roman" w:hAnsi="Times New Roman" w:cs="Times New Roman"/>
          <w:sz w:val="26"/>
          <w:szCs w:val="26"/>
        </w:rPr>
        <w:t>р</w:t>
      </w:r>
      <w:r w:rsidRPr="00ED110A">
        <w:rPr>
          <w:rFonts w:ascii="Times New Roman" w:hAnsi="Times New Roman" w:cs="Times New Roman"/>
          <w:sz w:val="26"/>
          <w:szCs w:val="26"/>
        </w:rPr>
        <w:t>еспублике, так и в других регионах РФ.</w:t>
      </w:r>
    </w:p>
    <w:p w14:paraId="146DEA08" w14:textId="77777777" w:rsidR="00A24813" w:rsidRPr="00ED110A" w:rsidRDefault="00A24813" w:rsidP="00A24813">
      <w:pPr>
        <w:spacing w:after="0" w:line="240" w:lineRule="auto"/>
        <w:jc w:val="both"/>
        <w:rPr>
          <w:rFonts w:ascii="Times New Roman" w:hAnsi="Times New Roman" w:cs="Times New Roman"/>
          <w:sz w:val="26"/>
          <w:szCs w:val="26"/>
        </w:rPr>
      </w:pPr>
    </w:p>
    <w:p w14:paraId="57B7FC29" w14:textId="4E0B78F3" w:rsidR="00A24813" w:rsidRPr="00ED110A" w:rsidRDefault="00A24813" w:rsidP="00A24813">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 xml:space="preserve">Среди других конкурсов, которые послужили стимулом масштабных территориальных и управленческих перемен, необходимо упомянуть Конкурс проектов создания комфортной городской среды в малых городах и исторических поселениях, организованный Министерством строительства и ЖКХ РФ. Это один из самых эффективных примеров распределения бюджетных инвестиций на то, чтобы реализовать проекты, связанные с качеством среды. Конкурс создал целую индустрию, вывел новые имена, позволил молодым архитекторам освоить новый инструментарий и зарабатывать самостоятельно, научил города вести диалог с архитектором. </w:t>
      </w:r>
    </w:p>
    <w:p w14:paraId="292BED5A" w14:textId="77777777" w:rsidR="003871DA" w:rsidRPr="00ED110A" w:rsidRDefault="003871DA" w:rsidP="00A24813">
      <w:pPr>
        <w:spacing w:after="0" w:line="240" w:lineRule="auto"/>
        <w:jc w:val="both"/>
        <w:rPr>
          <w:rFonts w:ascii="Times New Roman" w:hAnsi="Times New Roman" w:cs="Times New Roman"/>
          <w:sz w:val="26"/>
          <w:szCs w:val="26"/>
        </w:rPr>
      </w:pPr>
    </w:p>
    <w:p w14:paraId="4851A722" w14:textId="77777777" w:rsidR="00A24813" w:rsidRPr="00ED110A" w:rsidRDefault="00A24813" w:rsidP="00A24813">
      <w:pPr>
        <w:spacing w:after="0" w:line="240" w:lineRule="auto"/>
        <w:jc w:val="both"/>
        <w:rPr>
          <w:rFonts w:ascii="Times New Roman" w:hAnsi="Times New Roman" w:cs="Times New Roman"/>
          <w:sz w:val="26"/>
          <w:szCs w:val="26"/>
        </w:rPr>
      </w:pPr>
    </w:p>
    <w:p w14:paraId="7F858EF3" w14:textId="3DD21C8E" w:rsidR="00A24813" w:rsidRPr="00ED110A" w:rsidRDefault="00A24813" w:rsidP="00A24813">
      <w:pPr>
        <w:spacing w:after="0" w:line="240" w:lineRule="auto"/>
        <w:jc w:val="both"/>
        <w:rPr>
          <w:rFonts w:ascii="Times New Roman" w:hAnsi="Times New Roman" w:cs="Times New Roman"/>
          <w:b/>
          <w:bCs/>
          <w:sz w:val="26"/>
          <w:szCs w:val="26"/>
        </w:rPr>
      </w:pPr>
      <w:r w:rsidRPr="00ED110A">
        <w:rPr>
          <w:rFonts w:ascii="Times New Roman" w:hAnsi="Times New Roman" w:cs="Times New Roman"/>
          <w:b/>
          <w:bCs/>
          <w:sz w:val="26"/>
          <w:szCs w:val="26"/>
        </w:rPr>
        <w:t xml:space="preserve">Сергей Георгиевский, соучредитель </w:t>
      </w:r>
      <w:r w:rsidR="00E33253">
        <w:rPr>
          <w:rFonts w:ascii="Times New Roman" w:hAnsi="Times New Roman" w:cs="Times New Roman"/>
          <w:b/>
          <w:bCs/>
          <w:sz w:val="26"/>
          <w:szCs w:val="26"/>
        </w:rPr>
        <w:t>г</w:t>
      </w:r>
      <w:r w:rsidRPr="00ED110A">
        <w:rPr>
          <w:rFonts w:ascii="Times New Roman" w:hAnsi="Times New Roman" w:cs="Times New Roman"/>
          <w:b/>
          <w:bCs/>
          <w:sz w:val="26"/>
          <w:szCs w:val="26"/>
        </w:rPr>
        <w:t xml:space="preserve">руппы компаний «ЦЕНТР»: </w:t>
      </w:r>
    </w:p>
    <w:p w14:paraId="22464F3C" w14:textId="77777777" w:rsidR="003871DA" w:rsidRPr="00ED110A" w:rsidRDefault="003871DA" w:rsidP="00A24813">
      <w:pPr>
        <w:spacing w:after="0" w:line="240" w:lineRule="auto"/>
        <w:jc w:val="both"/>
        <w:rPr>
          <w:rFonts w:ascii="Times New Roman" w:hAnsi="Times New Roman" w:cs="Times New Roman"/>
          <w:b/>
          <w:bCs/>
          <w:sz w:val="26"/>
          <w:szCs w:val="26"/>
        </w:rPr>
      </w:pPr>
    </w:p>
    <w:p w14:paraId="41CA0B0B" w14:textId="02B53723" w:rsidR="00A24813" w:rsidRPr="00ED110A" w:rsidRDefault="00A24813" w:rsidP="00A24813">
      <w:pPr>
        <w:spacing w:after="0" w:line="240" w:lineRule="auto"/>
        <w:jc w:val="both"/>
        <w:rPr>
          <w:rFonts w:ascii="Times New Roman" w:hAnsi="Times New Roman" w:cs="Times New Roman"/>
          <w:i/>
          <w:sz w:val="26"/>
          <w:szCs w:val="26"/>
        </w:rPr>
      </w:pPr>
      <w:r w:rsidRPr="00ED110A">
        <w:rPr>
          <w:rFonts w:ascii="Times New Roman" w:hAnsi="Times New Roman" w:cs="Times New Roman"/>
          <w:i/>
          <w:sz w:val="26"/>
          <w:szCs w:val="26"/>
        </w:rPr>
        <w:t xml:space="preserve">«Самое революционное, что сделал </w:t>
      </w:r>
      <w:r w:rsidR="00E33253">
        <w:rPr>
          <w:rFonts w:ascii="Times New Roman" w:hAnsi="Times New Roman" w:cs="Times New Roman"/>
          <w:i/>
          <w:sz w:val="26"/>
          <w:szCs w:val="26"/>
        </w:rPr>
        <w:t>к</w:t>
      </w:r>
      <w:r w:rsidRPr="00ED110A">
        <w:rPr>
          <w:rFonts w:ascii="Times New Roman" w:hAnsi="Times New Roman" w:cs="Times New Roman"/>
          <w:i/>
          <w:sz w:val="26"/>
          <w:szCs w:val="26"/>
        </w:rPr>
        <w:t>онкурс Минстроя РФ на малые города и исторические поселения, что повлияло на всю архитектурную практику</w:t>
      </w:r>
      <w:r w:rsidR="00E33253">
        <w:rPr>
          <w:rFonts w:ascii="Times New Roman" w:hAnsi="Times New Roman" w:cs="Times New Roman"/>
          <w:i/>
          <w:sz w:val="26"/>
          <w:szCs w:val="26"/>
        </w:rPr>
        <w:t>,</w:t>
      </w:r>
      <w:r w:rsidRPr="00ED110A">
        <w:rPr>
          <w:rFonts w:ascii="Times New Roman" w:hAnsi="Times New Roman" w:cs="Times New Roman"/>
          <w:i/>
          <w:sz w:val="26"/>
          <w:szCs w:val="26"/>
        </w:rPr>
        <w:t xml:space="preserve"> он восстановил значимость роли архитектора в глазах мэров и лидеров городов, потому что архитектор вдруг оказался проводником получения крупных инвестиций для развития территорий субъектов. В этот момент роль архитектора из подчиненной, отстраненной, творческой стала абсолютно очевидной и необходимой всем. Архитектор был встроен обратно в систему управления городами. Сегодня конкурсы проводятся на целые города и агломерации, </w:t>
      </w:r>
      <w:r w:rsidR="00E33253">
        <w:rPr>
          <w:rFonts w:ascii="Times New Roman" w:hAnsi="Times New Roman" w:cs="Times New Roman"/>
          <w:i/>
          <w:sz w:val="26"/>
          <w:szCs w:val="26"/>
        </w:rPr>
        <w:t xml:space="preserve">и </w:t>
      </w:r>
      <w:r w:rsidR="00E33253" w:rsidRPr="00ED110A">
        <w:rPr>
          <w:rFonts w:ascii="Times New Roman" w:hAnsi="Times New Roman" w:cs="Times New Roman"/>
          <w:i/>
          <w:sz w:val="26"/>
          <w:szCs w:val="26"/>
        </w:rPr>
        <w:t xml:space="preserve">архитектор </w:t>
      </w:r>
      <w:r w:rsidRPr="00ED110A">
        <w:rPr>
          <w:rFonts w:ascii="Times New Roman" w:hAnsi="Times New Roman" w:cs="Times New Roman"/>
          <w:i/>
          <w:sz w:val="26"/>
          <w:szCs w:val="26"/>
        </w:rPr>
        <w:t>задейств</w:t>
      </w:r>
      <w:r w:rsidR="00E33253">
        <w:rPr>
          <w:rFonts w:ascii="Times New Roman" w:hAnsi="Times New Roman" w:cs="Times New Roman"/>
          <w:i/>
          <w:sz w:val="26"/>
          <w:szCs w:val="26"/>
        </w:rPr>
        <w:t>ован</w:t>
      </w:r>
      <w:r w:rsidRPr="00ED110A">
        <w:rPr>
          <w:rFonts w:ascii="Times New Roman" w:hAnsi="Times New Roman" w:cs="Times New Roman"/>
          <w:i/>
          <w:sz w:val="26"/>
          <w:szCs w:val="26"/>
        </w:rPr>
        <w:t xml:space="preserve"> </w:t>
      </w:r>
      <w:r w:rsidR="00E33253">
        <w:rPr>
          <w:rFonts w:ascii="Times New Roman" w:hAnsi="Times New Roman" w:cs="Times New Roman"/>
          <w:i/>
          <w:sz w:val="26"/>
          <w:szCs w:val="26"/>
        </w:rPr>
        <w:t xml:space="preserve">в них </w:t>
      </w:r>
      <w:r w:rsidRPr="00ED110A">
        <w:rPr>
          <w:rFonts w:ascii="Times New Roman" w:hAnsi="Times New Roman" w:cs="Times New Roman"/>
          <w:i/>
          <w:sz w:val="26"/>
          <w:szCs w:val="26"/>
        </w:rPr>
        <w:t>как одно из ключевых звеньев важнейших городских преобразований. И это – абсолютная победа конкурсной практики».</w:t>
      </w:r>
    </w:p>
    <w:p w14:paraId="7F168E1E" w14:textId="77777777" w:rsidR="00A24813" w:rsidRPr="00ED110A" w:rsidRDefault="00A24813" w:rsidP="00A24813">
      <w:pPr>
        <w:spacing w:after="0" w:line="240" w:lineRule="auto"/>
        <w:jc w:val="both"/>
        <w:rPr>
          <w:rFonts w:ascii="Times New Roman" w:hAnsi="Times New Roman" w:cs="Times New Roman"/>
          <w:sz w:val="26"/>
          <w:szCs w:val="26"/>
        </w:rPr>
      </w:pPr>
    </w:p>
    <w:p w14:paraId="1F570F09" w14:textId="0A82A3D8" w:rsidR="00A24813" w:rsidRPr="00ED110A" w:rsidRDefault="00A24813" w:rsidP="00A24813">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 xml:space="preserve">Сегодня архитектурный конкурс </w:t>
      </w:r>
      <w:r w:rsidR="003871DA" w:rsidRPr="00ED110A">
        <w:rPr>
          <w:rFonts w:ascii="Times New Roman" w:hAnsi="Times New Roman" w:cs="Times New Roman"/>
          <w:sz w:val="26"/>
          <w:szCs w:val="26"/>
        </w:rPr>
        <w:t xml:space="preserve">в России </w:t>
      </w:r>
      <w:r w:rsidRPr="00ED110A">
        <w:rPr>
          <w:rFonts w:ascii="Times New Roman" w:hAnsi="Times New Roman" w:cs="Times New Roman"/>
          <w:sz w:val="26"/>
          <w:szCs w:val="26"/>
        </w:rPr>
        <w:t>– это в том числе инструмент поддержки и популяризации современной архитектуры в социуме, критично настроенном против любого нового строительства. В данном контексте конкурс – это возможность доказать обществу, что архитектура – это что-то хорошее и полезное для каждого, продемонстрировать будущее, способное увлечь и вовлечь людей. Публичное освещение конкурса способствует информированию горожан о планах развития территории, а после выбора победителя возможно привлечение горожан к обсуждению и доработке проекта. Таким образом, процедура архитектурного (градостроительного) конкурса обеспечивает общественное вовлечение на этапе разработки проекта и выбора вариантов проектных решений.</w:t>
      </w:r>
    </w:p>
    <w:p w14:paraId="69E882BD" w14:textId="77777777" w:rsidR="00A24813" w:rsidRPr="00ED110A" w:rsidRDefault="00A24813" w:rsidP="00A24813">
      <w:pPr>
        <w:spacing w:after="0" w:line="240" w:lineRule="auto"/>
        <w:jc w:val="both"/>
        <w:rPr>
          <w:rFonts w:ascii="Times New Roman" w:hAnsi="Times New Roman" w:cs="Times New Roman"/>
          <w:sz w:val="26"/>
          <w:szCs w:val="26"/>
        </w:rPr>
      </w:pPr>
    </w:p>
    <w:p w14:paraId="17EC8EE3" w14:textId="1B23B46A" w:rsidR="00A24813" w:rsidRPr="00ED110A" w:rsidRDefault="00A24813" w:rsidP="00A24813">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Конкурсная практика значительно повышает уровень конкурентности</w:t>
      </w:r>
      <w:r w:rsidR="003871DA" w:rsidRPr="00ED110A">
        <w:rPr>
          <w:rFonts w:ascii="Times New Roman" w:hAnsi="Times New Roman" w:cs="Times New Roman"/>
          <w:sz w:val="26"/>
          <w:szCs w:val="26"/>
        </w:rPr>
        <w:t xml:space="preserve"> на российском рынке</w:t>
      </w:r>
      <w:r w:rsidRPr="00ED110A">
        <w:rPr>
          <w:rFonts w:ascii="Times New Roman" w:hAnsi="Times New Roman" w:cs="Times New Roman"/>
          <w:sz w:val="26"/>
          <w:szCs w:val="26"/>
        </w:rPr>
        <w:t>. Открытый конкурс – это витрина рынка, где все прозрачно, где нельзя спрятаться за прошлые заслуги или связи и где каждый оказывается в ситуации, когда ему здесь и сейчас нужно доказать свою способность и право занимать определенное место в этой системе. Архитектурный рынок, как и любой другой</w:t>
      </w:r>
      <w:r w:rsidR="002B736F">
        <w:rPr>
          <w:rFonts w:ascii="Times New Roman" w:hAnsi="Times New Roman" w:cs="Times New Roman"/>
          <w:sz w:val="26"/>
          <w:szCs w:val="26"/>
        </w:rPr>
        <w:t>,</w:t>
      </w:r>
      <w:r w:rsidRPr="00ED110A">
        <w:rPr>
          <w:rFonts w:ascii="Times New Roman" w:hAnsi="Times New Roman" w:cs="Times New Roman"/>
          <w:sz w:val="26"/>
          <w:szCs w:val="26"/>
        </w:rPr>
        <w:t xml:space="preserve"> иерархичен, в нем есть свои элиты, свои зоны влияния, пробиться сквозь которые молодому архитектору, даже талантливому, очень непросто. Конкурсная практика сломала этот сценарий и дала дорогу новым именам</w:t>
      </w:r>
      <w:r w:rsidR="003871DA" w:rsidRPr="00ED110A">
        <w:rPr>
          <w:rFonts w:ascii="Times New Roman" w:hAnsi="Times New Roman" w:cs="Times New Roman"/>
          <w:sz w:val="26"/>
          <w:szCs w:val="26"/>
        </w:rPr>
        <w:t>, подходам, технологиям</w:t>
      </w:r>
      <w:r w:rsidRPr="00ED110A">
        <w:rPr>
          <w:rFonts w:ascii="Times New Roman" w:hAnsi="Times New Roman" w:cs="Times New Roman"/>
          <w:sz w:val="26"/>
          <w:szCs w:val="26"/>
        </w:rPr>
        <w:t xml:space="preserve">. </w:t>
      </w:r>
    </w:p>
    <w:p w14:paraId="69326877" w14:textId="77777777" w:rsidR="00A24813" w:rsidRPr="00ED110A" w:rsidRDefault="00A24813" w:rsidP="00A24813">
      <w:pPr>
        <w:spacing w:after="0" w:line="240" w:lineRule="auto"/>
        <w:jc w:val="both"/>
        <w:rPr>
          <w:rFonts w:ascii="Times New Roman" w:hAnsi="Times New Roman" w:cs="Times New Roman"/>
          <w:sz w:val="26"/>
          <w:szCs w:val="26"/>
        </w:rPr>
      </w:pPr>
    </w:p>
    <w:p w14:paraId="4DDE7A71" w14:textId="35E86346" w:rsidR="00A24813" w:rsidRPr="00ED110A" w:rsidRDefault="00A24813" w:rsidP="00A24813">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 xml:space="preserve">Уязвимый момент конкурсной практики связан тем, что открытые конкурсы никак не урегулированы законодательно и де-юре не могут гарантировать участникам, что в случае победы их проект будет реализован. Есть Стандарт ЮНЕСКО, на который часто ссылаются для принятия решения на уровне государств, в </w:t>
      </w:r>
      <w:r w:rsidR="002B736F">
        <w:rPr>
          <w:rFonts w:ascii="Times New Roman" w:hAnsi="Times New Roman" w:cs="Times New Roman"/>
          <w:sz w:val="26"/>
          <w:szCs w:val="26"/>
        </w:rPr>
        <w:t>не</w:t>
      </w:r>
      <w:r w:rsidRPr="00ED110A">
        <w:rPr>
          <w:rFonts w:ascii="Times New Roman" w:hAnsi="Times New Roman" w:cs="Times New Roman"/>
          <w:sz w:val="26"/>
          <w:szCs w:val="26"/>
        </w:rPr>
        <w:t xml:space="preserve">м содержатся определенные требования к тому, как должны быть организованы конкурсы, в том числе в части гарантий того, что проект победителя будет реализован. Есть Международная </w:t>
      </w:r>
      <w:r w:rsidR="002B736F">
        <w:rPr>
          <w:rFonts w:ascii="Times New Roman" w:hAnsi="Times New Roman" w:cs="Times New Roman"/>
          <w:sz w:val="26"/>
          <w:szCs w:val="26"/>
        </w:rPr>
        <w:t>а</w:t>
      </w:r>
      <w:r w:rsidRPr="00ED110A">
        <w:rPr>
          <w:rFonts w:ascii="Times New Roman" w:hAnsi="Times New Roman" w:cs="Times New Roman"/>
          <w:sz w:val="26"/>
          <w:szCs w:val="26"/>
        </w:rPr>
        <w:t xml:space="preserve">кадемия архитектуры (IAA), Ассоциация ISOCARP, Национальные союзы архитекторов, которые должны продуцировать единую систему координат и принципов в отношении конкурсной практики, которые обеспечивали бы уверенность для архитекторов, участвующих в конкурсе, в том числе в отношении реализации проекта-победителя. Но это – идеальная картина мира. Де-факто все несколько сложнее. </w:t>
      </w:r>
    </w:p>
    <w:p w14:paraId="6B0C1964" w14:textId="77777777" w:rsidR="00A24813" w:rsidRPr="00ED110A" w:rsidRDefault="00A24813" w:rsidP="00A24813">
      <w:pPr>
        <w:spacing w:after="0" w:line="240" w:lineRule="auto"/>
        <w:jc w:val="both"/>
        <w:rPr>
          <w:rFonts w:ascii="Times New Roman" w:hAnsi="Times New Roman" w:cs="Times New Roman"/>
          <w:sz w:val="26"/>
          <w:szCs w:val="26"/>
        </w:rPr>
      </w:pPr>
    </w:p>
    <w:p w14:paraId="2873482D" w14:textId="77777777" w:rsidR="003871DA" w:rsidRPr="00ED110A" w:rsidRDefault="003871DA" w:rsidP="00A24813">
      <w:pPr>
        <w:spacing w:after="0" w:line="240" w:lineRule="auto"/>
        <w:jc w:val="both"/>
        <w:rPr>
          <w:rFonts w:ascii="Times New Roman" w:hAnsi="Times New Roman" w:cs="Times New Roman"/>
          <w:b/>
          <w:bCs/>
          <w:sz w:val="26"/>
          <w:szCs w:val="26"/>
        </w:rPr>
      </w:pPr>
    </w:p>
    <w:p w14:paraId="4A36F116" w14:textId="1512CB82" w:rsidR="00A24813" w:rsidRPr="00ED110A" w:rsidRDefault="00A24813" w:rsidP="00A24813">
      <w:pPr>
        <w:spacing w:after="0" w:line="240" w:lineRule="auto"/>
        <w:jc w:val="both"/>
        <w:rPr>
          <w:rFonts w:ascii="Times New Roman" w:hAnsi="Times New Roman" w:cs="Times New Roman"/>
          <w:b/>
          <w:bCs/>
          <w:sz w:val="26"/>
          <w:szCs w:val="26"/>
        </w:rPr>
      </w:pPr>
      <w:r w:rsidRPr="00ED110A">
        <w:rPr>
          <w:rFonts w:ascii="Times New Roman" w:hAnsi="Times New Roman" w:cs="Times New Roman"/>
          <w:b/>
          <w:bCs/>
          <w:sz w:val="26"/>
          <w:szCs w:val="26"/>
        </w:rPr>
        <w:t xml:space="preserve">Сергей Георгиевский, соучредитель </w:t>
      </w:r>
      <w:r w:rsidR="00E33253">
        <w:rPr>
          <w:rFonts w:ascii="Times New Roman" w:hAnsi="Times New Roman" w:cs="Times New Roman"/>
          <w:b/>
          <w:bCs/>
          <w:sz w:val="26"/>
          <w:szCs w:val="26"/>
        </w:rPr>
        <w:t>г</w:t>
      </w:r>
      <w:r w:rsidRPr="00ED110A">
        <w:rPr>
          <w:rFonts w:ascii="Times New Roman" w:hAnsi="Times New Roman" w:cs="Times New Roman"/>
          <w:b/>
          <w:bCs/>
          <w:sz w:val="26"/>
          <w:szCs w:val="26"/>
        </w:rPr>
        <w:t xml:space="preserve">руппы компаний «ЦЕНТР»: </w:t>
      </w:r>
    </w:p>
    <w:p w14:paraId="53F3ED5E" w14:textId="77777777" w:rsidR="003871DA" w:rsidRPr="00ED110A" w:rsidRDefault="003871DA" w:rsidP="00A24813">
      <w:pPr>
        <w:spacing w:after="0" w:line="240" w:lineRule="auto"/>
        <w:jc w:val="both"/>
        <w:rPr>
          <w:rFonts w:ascii="Times New Roman" w:hAnsi="Times New Roman" w:cs="Times New Roman"/>
          <w:b/>
          <w:bCs/>
          <w:sz w:val="26"/>
          <w:szCs w:val="26"/>
        </w:rPr>
      </w:pPr>
    </w:p>
    <w:p w14:paraId="406F1A7E" w14:textId="5202CF2F" w:rsidR="00617DA5" w:rsidRPr="00ED110A" w:rsidRDefault="00A24813" w:rsidP="00A24813">
      <w:pPr>
        <w:spacing w:after="0" w:line="240" w:lineRule="auto"/>
        <w:jc w:val="both"/>
        <w:rPr>
          <w:rFonts w:ascii="Times New Roman" w:hAnsi="Times New Roman" w:cs="Times New Roman"/>
          <w:i/>
          <w:sz w:val="26"/>
          <w:szCs w:val="26"/>
        </w:rPr>
      </w:pPr>
      <w:r w:rsidRPr="00ED110A">
        <w:rPr>
          <w:rFonts w:ascii="Times New Roman" w:hAnsi="Times New Roman" w:cs="Times New Roman"/>
          <w:i/>
          <w:sz w:val="26"/>
          <w:szCs w:val="26"/>
        </w:rPr>
        <w:t xml:space="preserve">«Гарантийных механизмов здесь нет. Единственная реальная гарантия для открытого конкурса – публичная репутация, авторитет жюри, организаторов, </w:t>
      </w:r>
      <w:r w:rsidR="00F03377">
        <w:rPr>
          <w:rFonts w:ascii="Times New Roman" w:hAnsi="Times New Roman" w:cs="Times New Roman"/>
          <w:i/>
          <w:sz w:val="26"/>
          <w:szCs w:val="26"/>
        </w:rPr>
        <w:t>э</w:t>
      </w:r>
      <w:r w:rsidRPr="00ED110A">
        <w:rPr>
          <w:rFonts w:ascii="Times New Roman" w:hAnsi="Times New Roman" w:cs="Times New Roman"/>
          <w:i/>
          <w:sz w:val="26"/>
          <w:szCs w:val="26"/>
        </w:rPr>
        <w:t>кспертного совета. И это действительно работает</w:t>
      </w:r>
      <w:r w:rsidR="00F03377">
        <w:rPr>
          <w:rFonts w:ascii="Times New Roman" w:hAnsi="Times New Roman" w:cs="Times New Roman"/>
          <w:i/>
          <w:sz w:val="26"/>
          <w:szCs w:val="26"/>
        </w:rPr>
        <w:t>, в</w:t>
      </w:r>
      <w:r w:rsidRPr="00ED110A">
        <w:rPr>
          <w:rFonts w:ascii="Times New Roman" w:hAnsi="Times New Roman" w:cs="Times New Roman"/>
          <w:i/>
          <w:sz w:val="26"/>
          <w:szCs w:val="26"/>
        </w:rPr>
        <w:t xml:space="preserve"> том числе и в России. За последние 10 лет конкурсов, результаты которых претворяются в жизнь, стало больше, чем конкурсов, результаты которых ложатся в стол. Это не всегда проблема целеполагания какого-то конкретного человека, который вдруг передумал. Просто в нашей стране все настолько быстро меняется, что бывает так, что в момент объявления конкурса было твердое намерение в его реализации, а в момент завершения конкурсных процедур </w:t>
      </w:r>
      <w:r w:rsidR="00F03377">
        <w:rPr>
          <w:rFonts w:ascii="Times New Roman" w:hAnsi="Times New Roman" w:cs="Times New Roman"/>
          <w:i/>
          <w:sz w:val="26"/>
          <w:szCs w:val="26"/>
        </w:rPr>
        <w:t>у</w:t>
      </w:r>
      <w:r w:rsidRPr="00ED110A">
        <w:rPr>
          <w:rFonts w:ascii="Times New Roman" w:hAnsi="Times New Roman" w:cs="Times New Roman"/>
          <w:i/>
          <w:sz w:val="26"/>
          <w:szCs w:val="26"/>
        </w:rPr>
        <w:t xml:space="preserve">же нет достаточного финансирования, изменились приоритеты, ушли люди, принимавшие решения. </w:t>
      </w:r>
    </w:p>
    <w:p w14:paraId="11FE3949" w14:textId="77777777" w:rsidR="00617DA5" w:rsidRPr="00ED110A" w:rsidRDefault="00617DA5" w:rsidP="00A24813">
      <w:pPr>
        <w:spacing w:after="0" w:line="240" w:lineRule="auto"/>
        <w:jc w:val="both"/>
        <w:rPr>
          <w:rFonts w:ascii="Times New Roman" w:hAnsi="Times New Roman" w:cs="Times New Roman"/>
          <w:i/>
          <w:sz w:val="26"/>
          <w:szCs w:val="26"/>
        </w:rPr>
      </w:pPr>
    </w:p>
    <w:p w14:paraId="38CBB83A" w14:textId="7C2ED1CB" w:rsidR="00A24813" w:rsidRPr="00ED110A" w:rsidRDefault="00A24813" w:rsidP="00A24813">
      <w:pPr>
        <w:spacing w:after="0" w:line="240" w:lineRule="auto"/>
        <w:jc w:val="both"/>
        <w:rPr>
          <w:rFonts w:ascii="Times New Roman" w:hAnsi="Times New Roman" w:cs="Times New Roman"/>
          <w:i/>
          <w:sz w:val="26"/>
          <w:szCs w:val="26"/>
        </w:rPr>
      </w:pPr>
      <w:r w:rsidRPr="00ED110A">
        <w:rPr>
          <w:rFonts w:ascii="Times New Roman" w:hAnsi="Times New Roman" w:cs="Times New Roman"/>
          <w:i/>
          <w:sz w:val="26"/>
          <w:szCs w:val="26"/>
        </w:rPr>
        <w:t>На сегодняшний день в контексте реализации конкурсных решений существуют две равноценные проблемы: первая связана с тем, что нужно убедить заказчика, чтобы он шел до конца, вторая</w:t>
      </w:r>
      <w:r w:rsidR="00C37B20">
        <w:rPr>
          <w:rFonts w:ascii="Times New Roman" w:hAnsi="Times New Roman" w:cs="Times New Roman"/>
          <w:i/>
          <w:sz w:val="26"/>
          <w:szCs w:val="26"/>
        </w:rPr>
        <w:t xml:space="preserve"> – </w:t>
      </w:r>
      <w:r w:rsidRPr="00ED110A">
        <w:rPr>
          <w:rFonts w:ascii="Times New Roman" w:hAnsi="Times New Roman" w:cs="Times New Roman"/>
          <w:i/>
          <w:sz w:val="26"/>
          <w:szCs w:val="26"/>
        </w:rPr>
        <w:t>с тем, что выходить на реализацию некому: не хватает кадров, нет договоренностей, нет понимания, как вообще вести проект в течени</w:t>
      </w:r>
      <w:r w:rsidR="00F70ADF">
        <w:rPr>
          <w:rFonts w:ascii="Times New Roman" w:hAnsi="Times New Roman" w:cs="Times New Roman"/>
          <w:i/>
          <w:sz w:val="26"/>
          <w:szCs w:val="26"/>
        </w:rPr>
        <w:t>е</w:t>
      </w:r>
      <w:r w:rsidRPr="00ED110A">
        <w:rPr>
          <w:rFonts w:ascii="Times New Roman" w:hAnsi="Times New Roman" w:cs="Times New Roman"/>
          <w:i/>
          <w:sz w:val="26"/>
          <w:szCs w:val="26"/>
        </w:rPr>
        <w:t xml:space="preserve"> нескольких лет. Как правило, это касается молодых команд. Ведь одно дело, когда вы формируете прекрасную идею, концепцию проекта, общее видение, а другое – когда нужно подготовить изменения в генеральный план, ПЗЗ, регламенты… Молодые архитекторы нередко ломаются на ложном ожидании того, что их проект будет реализован быстро, ведь конкурс – это очень интенсивное и сжатое во времени событие. Но в градостроительстве так не бывает».</w:t>
      </w:r>
    </w:p>
    <w:p w14:paraId="7A675DBC" w14:textId="77777777" w:rsidR="00A24813" w:rsidRPr="00ED110A" w:rsidRDefault="00A24813" w:rsidP="00A24813">
      <w:pPr>
        <w:spacing w:after="0" w:line="240" w:lineRule="auto"/>
        <w:jc w:val="both"/>
        <w:rPr>
          <w:rFonts w:ascii="Times New Roman" w:hAnsi="Times New Roman" w:cs="Times New Roman"/>
          <w:sz w:val="26"/>
          <w:szCs w:val="26"/>
        </w:rPr>
      </w:pPr>
    </w:p>
    <w:p w14:paraId="6A83FF3D" w14:textId="6A80E510" w:rsidR="00A24813" w:rsidRPr="00ED110A" w:rsidRDefault="00A24813" w:rsidP="00A24813">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Предсказать конечный результат конкурса невозможно. История успеха – это, например, конкурс на разработку мастер-плана городского округа «</w:t>
      </w:r>
      <w:r w:rsidR="00FA2510" w:rsidRPr="00ED110A">
        <w:rPr>
          <w:rFonts w:ascii="Times New Roman" w:hAnsi="Times New Roman" w:cs="Times New Roman"/>
          <w:sz w:val="26"/>
          <w:szCs w:val="26"/>
        </w:rPr>
        <w:t>Г</w:t>
      </w:r>
      <w:r w:rsidRPr="00ED110A">
        <w:rPr>
          <w:rFonts w:ascii="Times New Roman" w:hAnsi="Times New Roman" w:cs="Times New Roman"/>
          <w:sz w:val="26"/>
          <w:szCs w:val="26"/>
        </w:rPr>
        <w:t>ород Дербент»</w:t>
      </w:r>
      <w:r w:rsidR="00C37B20">
        <w:rPr>
          <w:rFonts w:ascii="Times New Roman" w:hAnsi="Times New Roman" w:cs="Times New Roman"/>
          <w:sz w:val="26"/>
          <w:szCs w:val="26"/>
        </w:rPr>
        <w:t xml:space="preserve"> – </w:t>
      </w:r>
      <w:r w:rsidRPr="00ED110A">
        <w:rPr>
          <w:rFonts w:ascii="Times New Roman" w:hAnsi="Times New Roman" w:cs="Times New Roman"/>
          <w:sz w:val="26"/>
          <w:szCs w:val="26"/>
        </w:rPr>
        <w:t>иллюстрация того, что заказчик последовательно соблюдает правила игры и не изменяет своим намерениям, команда-победитель получает возможность для реализации своего проекта, в ходе к</w:t>
      </w:r>
      <w:r w:rsidR="00FA2510">
        <w:rPr>
          <w:rFonts w:ascii="Times New Roman" w:hAnsi="Times New Roman" w:cs="Times New Roman"/>
          <w:sz w:val="26"/>
          <w:szCs w:val="26"/>
        </w:rPr>
        <w:t>оторой она превращается в супер</w:t>
      </w:r>
      <w:r w:rsidRPr="00ED110A">
        <w:rPr>
          <w:rFonts w:ascii="Times New Roman" w:hAnsi="Times New Roman" w:cs="Times New Roman"/>
          <w:sz w:val="26"/>
          <w:szCs w:val="26"/>
        </w:rPr>
        <w:t>команду принципиально другого уровня. Противоположная история</w:t>
      </w:r>
      <w:r w:rsidR="00C37B20">
        <w:rPr>
          <w:rFonts w:ascii="Times New Roman" w:hAnsi="Times New Roman" w:cs="Times New Roman"/>
          <w:sz w:val="26"/>
          <w:szCs w:val="26"/>
        </w:rPr>
        <w:t xml:space="preserve"> – </w:t>
      </w:r>
      <w:r w:rsidRPr="00ED110A">
        <w:rPr>
          <w:rFonts w:ascii="Times New Roman" w:hAnsi="Times New Roman" w:cs="Times New Roman"/>
          <w:sz w:val="26"/>
          <w:szCs w:val="26"/>
        </w:rPr>
        <w:t>конкурс на генеральный план набережной Адмирала Серебрякова в Новороссийске, в котором побеждает Zaha Hadid Architects. Проект становится сенсацией. Международные СМИ включают его в топ-10 самых перспективных объектов, способных создать «эффект Бильбао». И оказывается, что на уровне взаимоотношения инвестора и власти не построен механизм того, как это потом будет воплощаться, что градостроительная политика не учитывала возможность такого уникального объекта и так далее. Получается, что при четком намерении, знаменитом бюро-победителе, огромном PR проект не просто заморожен, а от него отказались. Потому что все стороны не смогли договорит</w:t>
      </w:r>
      <w:r w:rsidR="002B736F">
        <w:rPr>
          <w:rFonts w:ascii="Times New Roman" w:hAnsi="Times New Roman" w:cs="Times New Roman"/>
          <w:sz w:val="26"/>
          <w:szCs w:val="26"/>
        </w:rPr>
        <w:t>ь</w:t>
      </w:r>
      <w:r w:rsidRPr="00ED110A">
        <w:rPr>
          <w:rFonts w:ascii="Times New Roman" w:hAnsi="Times New Roman" w:cs="Times New Roman"/>
          <w:sz w:val="26"/>
          <w:szCs w:val="26"/>
        </w:rPr>
        <w:t xml:space="preserve">ся. Территория оказалась не готова к проекту такого высокого уровня, а те изменения, которые он за собой мог бы повлечь, скорее отталкивали и пугали, чем привлекали людей, принимающих решение. </w:t>
      </w:r>
    </w:p>
    <w:p w14:paraId="64E3B06F" w14:textId="77777777" w:rsidR="00A24813" w:rsidRPr="00ED110A" w:rsidRDefault="00A24813" w:rsidP="00A24813">
      <w:pPr>
        <w:spacing w:after="0" w:line="240" w:lineRule="auto"/>
        <w:jc w:val="both"/>
        <w:rPr>
          <w:rFonts w:ascii="Times New Roman" w:hAnsi="Times New Roman" w:cs="Times New Roman"/>
          <w:sz w:val="26"/>
          <w:szCs w:val="26"/>
        </w:rPr>
      </w:pPr>
    </w:p>
    <w:p w14:paraId="0DF47409" w14:textId="4E45BF46" w:rsidR="00A24813" w:rsidRPr="00ED110A" w:rsidRDefault="00A24813" w:rsidP="00A24813">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Еще одна зона риска в конкурсной практике – материальные ожидания участников. Зачастую вознаграждение за участие в конкурсе только покрывает расходы компании, поэтому участие в конкурсе в первую очередь</w:t>
      </w:r>
      <w:r w:rsidR="00C37B20">
        <w:rPr>
          <w:rFonts w:ascii="Times New Roman" w:hAnsi="Times New Roman" w:cs="Times New Roman"/>
          <w:sz w:val="26"/>
          <w:szCs w:val="26"/>
        </w:rPr>
        <w:t xml:space="preserve"> – </w:t>
      </w:r>
      <w:r w:rsidRPr="00ED110A">
        <w:rPr>
          <w:rFonts w:ascii="Times New Roman" w:hAnsi="Times New Roman" w:cs="Times New Roman"/>
          <w:sz w:val="26"/>
          <w:szCs w:val="26"/>
        </w:rPr>
        <w:t xml:space="preserve">это риск того, что расходы на подготовку конкурсного проекта превысят размер вознаграждения, что особенно неприятно в случае проигрыша. Поэтому при принятии решения об участии в конкурсе компания должна взвесить для себя все факторы: расходы, размер гонорара, компетенции, от которых зависит шанс на выигрыш, </w:t>
      </w:r>
      <w:r w:rsidR="00FC31BD">
        <w:rPr>
          <w:rFonts w:ascii="Times New Roman" w:hAnsi="Times New Roman" w:cs="Times New Roman"/>
          <w:sz w:val="26"/>
          <w:szCs w:val="26"/>
        </w:rPr>
        <w:t xml:space="preserve">и </w:t>
      </w:r>
      <w:r w:rsidRPr="00ED110A">
        <w:rPr>
          <w:rFonts w:ascii="Times New Roman" w:hAnsi="Times New Roman" w:cs="Times New Roman"/>
          <w:sz w:val="26"/>
          <w:szCs w:val="26"/>
        </w:rPr>
        <w:t>что гарантирует заказчик в случае победы.</w:t>
      </w:r>
    </w:p>
    <w:p w14:paraId="76142B59" w14:textId="71EBB657" w:rsidR="00A24813" w:rsidRPr="00ED110A" w:rsidRDefault="00A24813" w:rsidP="00A24813">
      <w:pPr>
        <w:spacing w:after="0" w:line="240" w:lineRule="auto"/>
        <w:jc w:val="both"/>
        <w:rPr>
          <w:rFonts w:ascii="Times New Roman" w:hAnsi="Times New Roman" w:cs="Times New Roman"/>
          <w:sz w:val="26"/>
          <w:szCs w:val="26"/>
        </w:rPr>
      </w:pPr>
    </w:p>
    <w:p w14:paraId="1B159EF2" w14:textId="77777777" w:rsidR="001E7319" w:rsidRPr="00ED110A" w:rsidRDefault="001E7319" w:rsidP="00A24813">
      <w:pPr>
        <w:spacing w:after="0" w:line="240" w:lineRule="auto"/>
        <w:jc w:val="both"/>
        <w:rPr>
          <w:rFonts w:ascii="Times New Roman" w:hAnsi="Times New Roman" w:cs="Times New Roman"/>
          <w:sz w:val="26"/>
          <w:szCs w:val="26"/>
        </w:rPr>
      </w:pPr>
    </w:p>
    <w:p w14:paraId="7ECFEA5E" w14:textId="05CCFC8F" w:rsidR="00A24813" w:rsidRPr="00ED110A" w:rsidRDefault="00A24813" w:rsidP="00A24813">
      <w:pPr>
        <w:spacing w:after="0" w:line="240" w:lineRule="auto"/>
        <w:jc w:val="both"/>
        <w:rPr>
          <w:rFonts w:ascii="Times New Roman" w:hAnsi="Times New Roman" w:cs="Times New Roman"/>
          <w:b/>
          <w:bCs/>
          <w:sz w:val="26"/>
          <w:szCs w:val="26"/>
        </w:rPr>
      </w:pPr>
      <w:r w:rsidRPr="00ED110A">
        <w:rPr>
          <w:rFonts w:ascii="Times New Roman" w:hAnsi="Times New Roman" w:cs="Times New Roman"/>
          <w:b/>
          <w:bCs/>
          <w:sz w:val="26"/>
          <w:szCs w:val="26"/>
        </w:rPr>
        <w:t>Татьяна Гук, директор ГАУ «Институт Генплана Москвы»:</w:t>
      </w:r>
    </w:p>
    <w:p w14:paraId="2401B8E4" w14:textId="77777777" w:rsidR="00617DA5" w:rsidRPr="00ED110A" w:rsidRDefault="00617DA5" w:rsidP="00A24813">
      <w:pPr>
        <w:spacing w:after="0" w:line="240" w:lineRule="auto"/>
        <w:jc w:val="both"/>
        <w:rPr>
          <w:rFonts w:ascii="Times New Roman" w:hAnsi="Times New Roman" w:cs="Times New Roman"/>
          <w:b/>
          <w:bCs/>
          <w:sz w:val="26"/>
          <w:szCs w:val="26"/>
        </w:rPr>
      </w:pPr>
    </w:p>
    <w:p w14:paraId="69A5368F" w14:textId="7DFEDE36" w:rsidR="00617DA5" w:rsidRPr="00ED110A" w:rsidRDefault="00617DA5" w:rsidP="00A24813">
      <w:pPr>
        <w:spacing w:after="0" w:line="240" w:lineRule="auto"/>
        <w:jc w:val="both"/>
        <w:rPr>
          <w:rFonts w:ascii="Times New Roman" w:hAnsi="Times New Roman" w:cs="Times New Roman"/>
          <w:i/>
          <w:sz w:val="26"/>
          <w:szCs w:val="26"/>
        </w:rPr>
      </w:pPr>
      <w:r w:rsidRPr="00ED110A">
        <w:rPr>
          <w:rFonts w:ascii="Times New Roman" w:hAnsi="Times New Roman" w:cs="Times New Roman"/>
          <w:i/>
          <w:sz w:val="26"/>
          <w:szCs w:val="26"/>
        </w:rPr>
        <w:t>«</w:t>
      </w:r>
      <w:r w:rsidR="00A24813" w:rsidRPr="00ED110A">
        <w:rPr>
          <w:rFonts w:ascii="Times New Roman" w:hAnsi="Times New Roman" w:cs="Times New Roman"/>
          <w:i/>
          <w:sz w:val="26"/>
          <w:szCs w:val="26"/>
        </w:rPr>
        <w:t>Участие в конкурсах</w:t>
      </w:r>
      <w:r w:rsidR="00E153D3">
        <w:rPr>
          <w:rFonts w:ascii="Times New Roman" w:hAnsi="Times New Roman" w:cs="Times New Roman"/>
          <w:i/>
          <w:sz w:val="26"/>
          <w:szCs w:val="26"/>
        </w:rPr>
        <w:t xml:space="preserve"> – </w:t>
      </w:r>
      <w:r w:rsidR="00A24813" w:rsidRPr="00ED110A">
        <w:rPr>
          <w:rFonts w:ascii="Times New Roman" w:hAnsi="Times New Roman" w:cs="Times New Roman"/>
          <w:i/>
          <w:sz w:val="26"/>
          <w:szCs w:val="26"/>
        </w:rPr>
        <w:t>это в первую очередь хорошая возможность для архитектора проявить все свои творческие способности, поупражняться в гибкости ума и оригинальности подачи проекта, только в конкурсе можно позволить себе максимальный креатив, а также посмотреть, насколько ты можешь конкурировать с другими архитекторами. А победа нередко оказывается отличным инструментом для карьерного роста. В целом конкурсы</w:t>
      </w:r>
      <w:r w:rsidR="00C37B20">
        <w:rPr>
          <w:rFonts w:ascii="Times New Roman" w:hAnsi="Times New Roman" w:cs="Times New Roman"/>
          <w:i/>
          <w:sz w:val="26"/>
          <w:szCs w:val="26"/>
        </w:rPr>
        <w:t xml:space="preserve"> – </w:t>
      </w:r>
      <w:r w:rsidR="00A24813" w:rsidRPr="00ED110A">
        <w:rPr>
          <w:rFonts w:ascii="Times New Roman" w:hAnsi="Times New Roman" w:cs="Times New Roman"/>
          <w:i/>
          <w:sz w:val="26"/>
          <w:szCs w:val="26"/>
        </w:rPr>
        <w:t>возможность получить ценный опыт, заработать значительный медиавес, повысить узнаваемость компании, а в случае победы возможность продолжать работу с проектом на следующих этапах. Участие в конкурсах</w:t>
      </w:r>
      <w:r w:rsidR="00E153D3">
        <w:rPr>
          <w:rFonts w:ascii="Times New Roman" w:hAnsi="Times New Roman" w:cs="Times New Roman"/>
          <w:i/>
          <w:sz w:val="26"/>
          <w:szCs w:val="26"/>
        </w:rPr>
        <w:t xml:space="preserve"> – </w:t>
      </w:r>
      <w:r w:rsidR="00A24813" w:rsidRPr="00ED110A">
        <w:rPr>
          <w:rFonts w:ascii="Times New Roman" w:hAnsi="Times New Roman" w:cs="Times New Roman"/>
          <w:i/>
          <w:sz w:val="26"/>
          <w:szCs w:val="26"/>
        </w:rPr>
        <w:t xml:space="preserve">хорошая возможность для архитектора поупражняться в гибкости ума и оригинальности подачи проекта, высказаться на актуальные для профессионального сообщества темы и узнать, чего ты стоишь на международной арене. А победа нередко оказывается отличным инструментом для карьерного роста. </w:t>
      </w:r>
    </w:p>
    <w:p w14:paraId="3A23B619" w14:textId="77777777" w:rsidR="00617DA5" w:rsidRPr="00ED110A" w:rsidRDefault="00617DA5" w:rsidP="00A24813">
      <w:pPr>
        <w:spacing w:after="0" w:line="240" w:lineRule="auto"/>
        <w:jc w:val="both"/>
        <w:rPr>
          <w:rFonts w:ascii="Times New Roman" w:hAnsi="Times New Roman" w:cs="Times New Roman"/>
          <w:i/>
          <w:sz w:val="26"/>
          <w:szCs w:val="26"/>
        </w:rPr>
      </w:pPr>
    </w:p>
    <w:p w14:paraId="095F0DDD" w14:textId="48441951" w:rsidR="00A24813" w:rsidRPr="00ED110A" w:rsidRDefault="00A24813" w:rsidP="00A24813">
      <w:pPr>
        <w:spacing w:after="0" w:line="240" w:lineRule="auto"/>
        <w:jc w:val="both"/>
        <w:rPr>
          <w:rFonts w:ascii="Times New Roman" w:hAnsi="Times New Roman" w:cs="Times New Roman"/>
          <w:i/>
          <w:sz w:val="26"/>
          <w:szCs w:val="26"/>
        </w:rPr>
      </w:pPr>
      <w:r w:rsidRPr="00ED110A">
        <w:rPr>
          <w:rFonts w:ascii="Times New Roman" w:hAnsi="Times New Roman" w:cs="Times New Roman"/>
          <w:i/>
          <w:sz w:val="26"/>
          <w:szCs w:val="26"/>
        </w:rPr>
        <w:t>Все эти факторы напрямую влияют на капитализацию компании. Раньше на конкурсы приглашались международные архитекторы, чтобы можно было позаимствовать их опыт в решении определенных задач, так как инновации в сфере архитектуры, а также сама конкурсная практик</w:t>
      </w:r>
      <w:r w:rsidR="006D1D19">
        <w:rPr>
          <w:rFonts w:ascii="Times New Roman" w:hAnsi="Times New Roman" w:cs="Times New Roman"/>
          <w:i/>
          <w:sz w:val="26"/>
          <w:szCs w:val="26"/>
        </w:rPr>
        <w:t>а</w:t>
      </w:r>
      <w:r w:rsidRPr="00ED110A">
        <w:rPr>
          <w:rFonts w:ascii="Times New Roman" w:hAnsi="Times New Roman" w:cs="Times New Roman"/>
          <w:i/>
          <w:sz w:val="26"/>
          <w:szCs w:val="26"/>
        </w:rPr>
        <w:t xml:space="preserve"> за рубежом развиты уже довольно давно. Сейчас же идеи российских архитекторов ничем не уступают нашим международным коллегам. Так же, естественно, играет роль и позиция заказчика. Крупный, коммерческий заказчик наверняка может захотеть конкурс международный, просто потому что это капитализирует проект. В настоящее время качество организации конкурсов в России стало</w:t>
      </w:r>
      <w:r w:rsidR="00DC42FE">
        <w:rPr>
          <w:rFonts w:ascii="Times New Roman" w:hAnsi="Times New Roman" w:cs="Times New Roman"/>
          <w:i/>
          <w:sz w:val="26"/>
          <w:szCs w:val="26"/>
        </w:rPr>
        <w:t>,</w:t>
      </w:r>
      <w:r w:rsidRPr="00ED110A">
        <w:rPr>
          <w:rFonts w:ascii="Times New Roman" w:hAnsi="Times New Roman" w:cs="Times New Roman"/>
          <w:i/>
          <w:sz w:val="26"/>
          <w:szCs w:val="26"/>
        </w:rPr>
        <w:t xml:space="preserve"> несомненно</w:t>
      </w:r>
      <w:r w:rsidR="00DC42FE">
        <w:rPr>
          <w:rFonts w:ascii="Times New Roman" w:hAnsi="Times New Roman" w:cs="Times New Roman"/>
          <w:i/>
          <w:sz w:val="26"/>
          <w:szCs w:val="26"/>
        </w:rPr>
        <w:t>,</w:t>
      </w:r>
      <w:r w:rsidRPr="00ED110A">
        <w:rPr>
          <w:rFonts w:ascii="Times New Roman" w:hAnsi="Times New Roman" w:cs="Times New Roman"/>
          <w:i/>
          <w:sz w:val="26"/>
          <w:szCs w:val="26"/>
        </w:rPr>
        <w:t xml:space="preserve"> выше, но при этом существенно повысились требования и к участникам. И это правильно</w:t>
      </w:r>
      <w:r w:rsidR="00DC42FE">
        <w:rPr>
          <w:rFonts w:ascii="Times New Roman" w:hAnsi="Times New Roman" w:cs="Times New Roman"/>
          <w:i/>
          <w:sz w:val="26"/>
          <w:szCs w:val="26"/>
        </w:rPr>
        <w:t>:</w:t>
      </w:r>
      <w:r w:rsidRPr="00ED110A">
        <w:rPr>
          <w:rFonts w:ascii="Times New Roman" w:hAnsi="Times New Roman" w:cs="Times New Roman"/>
          <w:i/>
          <w:sz w:val="26"/>
          <w:szCs w:val="26"/>
        </w:rPr>
        <w:t xml:space="preserve"> чем больше конкуренции, тем скорее растет качество проектов».</w:t>
      </w:r>
    </w:p>
    <w:p w14:paraId="1EA3988D" w14:textId="77777777" w:rsidR="00A24813" w:rsidRPr="00ED110A" w:rsidRDefault="00A24813" w:rsidP="00A24813">
      <w:pPr>
        <w:spacing w:after="0" w:line="240" w:lineRule="auto"/>
        <w:jc w:val="both"/>
        <w:rPr>
          <w:rFonts w:ascii="Times New Roman" w:hAnsi="Times New Roman" w:cs="Times New Roman"/>
          <w:sz w:val="26"/>
          <w:szCs w:val="26"/>
        </w:rPr>
      </w:pPr>
    </w:p>
    <w:p w14:paraId="052014B8" w14:textId="139E4610" w:rsidR="00A24813" w:rsidRPr="00ED110A" w:rsidRDefault="00A24813" w:rsidP="00A24813">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В Москве с 2012 года по инициативе и/или при участии Комитета по архитектуре и градостроительству г. Москвы было проведено свыше 50 архитектурных и градостроительных конкурсов. Активное внедрение конкурсной системы в московскую архитектурно-градостроительную практику ощутимо повлияло на рост общего уровня проектных решений в столице. Среди прочего подобная политика способствует открытию новых имен, созданию профессионал</w:t>
      </w:r>
      <w:r w:rsidR="00DC42FE">
        <w:rPr>
          <w:rFonts w:ascii="Times New Roman" w:hAnsi="Times New Roman" w:cs="Times New Roman"/>
          <w:sz w:val="26"/>
          <w:szCs w:val="26"/>
        </w:rPr>
        <w:t xml:space="preserve">ьных </w:t>
      </w:r>
      <w:r w:rsidRPr="00ED110A">
        <w:rPr>
          <w:rFonts w:ascii="Times New Roman" w:hAnsi="Times New Roman" w:cs="Times New Roman"/>
          <w:sz w:val="26"/>
          <w:szCs w:val="26"/>
        </w:rPr>
        <w:t>лифтов, поддержке и продвижению молодых архитекторов. Среди наиболее заметных: конкурсы на парк «Зарядье», новое здание Государственного центра современного искусства (ГЦСИ), реконструкция Триумфальной площади, павильон атомной энерг</w:t>
      </w:r>
      <w:r w:rsidR="00DC42FE">
        <w:rPr>
          <w:rFonts w:ascii="Times New Roman" w:hAnsi="Times New Roman" w:cs="Times New Roman"/>
          <w:sz w:val="26"/>
          <w:szCs w:val="26"/>
        </w:rPr>
        <w:t>етики</w:t>
      </w:r>
      <w:r w:rsidRPr="00ED110A">
        <w:rPr>
          <w:rFonts w:ascii="Times New Roman" w:hAnsi="Times New Roman" w:cs="Times New Roman"/>
          <w:sz w:val="26"/>
          <w:szCs w:val="26"/>
        </w:rPr>
        <w:t xml:space="preserve"> на ВДНХ, технопарк Сбербанка,</w:t>
      </w:r>
      <w:r w:rsidR="00DC42FE">
        <w:rPr>
          <w:rFonts w:ascii="Times New Roman" w:hAnsi="Times New Roman" w:cs="Times New Roman"/>
          <w:sz w:val="26"/>
          <w:szCs w:val="26"/>
        </w:rPr>
        <w:t xml:space="preserve"> концепции развития ГМИИ им. А. </w:t>
      </w:r>
      <w:r w:rsidRPr="00ED110A">
        <w:rPr>
          <w:rFonts w:ascii="Times New Roman" w:hAnsi="Times New Roman" w:cs="Times New Roman"/>
          <w:sz w:val="26"/>
          <w:szCs w:val="26"/>
        </w:rPr>
        <w:t>С. Пушкина и территорий, прилегающих к Москве-реке, включая ЗИЛ.</w:t>
      </w:r>
    </w:p>
    <w:p w14:paraId="66E2B927" w14:textId="22E602F5" w:rsidR="009C7920" w:rsidRPr="00ED110A" w:rsidRDefault="009C7920" w:rsidP="00A24813">
      <w:pPr>
        <w:spacing w:after="0" w:line="240" w:lineRule="auto"/>
        <w:jc w:val="both"/>
        <w:rPr>
          <w:rFonts w:ascii="Times New Roman" w:hAnsi="Times New Roman" w:cs="Times New Roman"/>
          <w:sz w:val="26"/>
          <w:szCs w:val="26"/>
        </w:rPr>
      </w:pPr>
    </w:p>
    <w:p w14:paraId="27120102" w14:textId="77777777" w:rsidR="00DC42FE" w:rsidRDefault="009C7920" w:rsidP="00617DA5">
      <w:pPr>
        <w:spacing w:after="0" w:line="240" w:lineRule="auto"/>
        <w:rPr>
          <w:rFonts w:ascii="Times New Roman" w:hAnsi="Times New Roman" w:cs="Times New Roman"/>
          <w:b/>
          <w:bCs/>
          <w:sz w:val="26"/>
          <w:szCs w:val="26"/>
        </w:rPr>
      </w:pPr>
      <w:r w:rsidRPr="00ED110A">
        <w:rPr>
          <w:rFonts w:ascii="Times New Roman" w:hAnsi="Times New Roman" w:cs="Times New Roman"/>
          <w:b/>
          <w:bCs/>
          <w:sz w:val="26"/>
          <w:szCs w:val="26"/>
        </w:rPr>
        <w:t xml:space="preserve">Архитектурные конкурсы Москвы. </w:t>
      </w:r>
    </w:p>
    <w:p w14:paraId="6D0C3928" w14:textId="78BD6358" w:rsidR="009C7920" w:rsidRPr="00ED110A" w:rsidRDefault="009C7920" w:rsidP="00617DA5">
      <w:pPr>
        <w:spacing w:after="0" w:line="240" w:lineRule="auto"/>
        <w:rPr>
          <w:rFonts w:ascii="Times New Roman" w:hAnsi="Times New Roman" w:cs="Times New Roman"/>
          <w:b/>
          <w:bCs/>
          <w:sz w:val="26"/>
          <w:szCs w:val="26"/>
        </w:rPr>
      </w:pPr>
      <w:r w:rsidRPr="00ED110A">
        <w:rPr>
          <w:rFonts w:ascii="Times New Roman" w:hAnsi="Times New Roman" w:cs="Times New Roman"/>
          <w:b/>
          <w:bCs/>
          <w:sz w:val="26"/>
          <w:szCs w:val="26"/>
        </w:rPr>
        <w:t>Главные реализованные и реализующиеся проекты</w:t>
      </w:r>
    </w:p>
    <w:p w14:paraId="3A8FE3F3" w14:textId="3D28A397" w:rsidR="009C7920" w:rsidRPr="00ED110A" w:rsidRDefault="009C7920" w:rsidP="00A24813">
      <w:pPr>
        <w:spacing w:after="0" w:line="240" w:lineRule="auto"/>
        <w:jc w:val="both"/>
        <w:rPr>
          <w:rFonts w:ascii="Times New Roman" w:hAnsi="Times New Roman" w:cs="Times New Roman"/>
          <w:b/>
          <w:bCs/>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3828"/>
        <w:gridCol w:w="3421"/>
        <w:gridCol w:w="2096"/>
      </w:tblGrid>
      <w:tr w:rsidR="00D41342" w:rsidRPr="00ED110A" w14:paraId="5EA12C7D" w14:textId="77777777" w:rsidTr="00DC42FE">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1459539A" w14:textId="77777777" w:rsidR="00D41342" w:rsidRPr="00ED110A" w:rsidRDefault="00D41342" w:rsidP="00D41342">
            <w:pPr>
              <w:spacing w:after="0" w:line="240" w:lineRule="auto"/>
              <w:jc w:val="both"/>
              <w:rPr>
                <w:rFonts w:ascii="Times New Roman" w:eastAsia="Times New Roman" w:hAnsi="Times New Roman" w:cs="Times New Roman"/>
                <w:sz w:val="26"/>
                <w:szCs w:val="26"/>
                <w:lang w:eastAsia="ru-RU"/>
              </w:rPr>
            </w:pPr>
            <w:r w:rsidRPr="00ED110A">
              <w:rPr>
                <w:rFonts w:ascii="Times New Roman" w:eastAsia="Times New Roman" w:hAnsi="Times New Roman" w:cs="Times New Roman"/>
                <w:b/>
                <w:bCs/>
                <w:color w:val="000000"/>
                <w:sz w:val="26"/>
                <w:szCs w:val="26"/>
                <w:lang w:eastAsia="ru-RU"/>
              </w:rPr>
              <w:t>Проект</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41E8FE4E" w14:textId="703F9B5B" w:rsidR="00D41342" w:rsidRPr="00ED110A" w:rsidRDefault="00D41342" w:rsidP="00D41342">
            <w:pPr>
              <w:spacing w:after="0" w:line="240" w:lineRule="auto"/>
              <w:jc w:val="both"/>
              <w:rPr>
                <w:rFonts w:ascii="Times New Roman" w:eastAsia="Times New Roman" w:hAnsi="Times New Roman" w:cs="Times New Roman"/>
                <w:sz w:val="26"/>
                <w:szCs w:val="26"/>
                <w:lang w:eastAsia="ru-RU"/>
              </w:rPr>
            </w:pPr>
            <w:r w:rsidRPr="00ED110A">
              <w:rPr>
                <w:rFonts w:ascii="Times New Roman" w:eastAsia="Times New Roman" w:hAnsi="Times New Roman" w:cs="Times New Roman"/>
                <w:b/>
                <w:bCs/>
                <w:color w:val="000000"/>
                <w:sz w:val="26"/>
                <w:szCs w:val="26"/>
                <w:lang w:eastAsia="ru-RU"/>
              </w:rPr>
              <w:t>Архитектурное бюро – победитель конкурса</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2270DB7E" w14:textId="77777777" w:rsidR="00D41342" w:rsidRPr="00ED110A" w:rsidRDefault="00D41342" w:rsidP="00D41342">
            <w:pPr>
              <w:spacing w:after="0" w:line="240" w:lineRule="auto"/>
              <w:jc w:val="both"/>
              <w:rPr>
                <w:rFonts w:ascii="Times New Roman" w:eastAsia="Times New Roman" w:hAnsi="Times New Roman" w:cs="Times New Roman"/>
                <w:sz w:val="26"/>
                <w:szCs w:val="26"/>
                <w:lang w:eastAsia="ru-RU"/>
              </w:rPr>
            </w:pPr>
            <w:r w:rsidRPr="00ED110A">
              <w:rPr>
                <w:rFonts w:ascii="Times New Roman" w:eastAsia="Times New Roman" w:hAnsi="Times New Roman" w:cs="Times New Roman"/>
                <w:b/>
                <w:bCs/>
                <w:color w:val="000000"/>
                <w:sz w:val="26"/>
                <w:szCs w:val="26"/>
                <w:lang w:eastAsia="ru-RU"/>
              </w:rPr>
              <w:t>Год проведения конкурса</w:t>
            </w:r>
          </w:p>
        </w:tc>
      </w:tr>
      <w:tr w:rsidR="00D41342" w:rsidRPr="00ED110A" w14:paraId="3895318A" w14:textId="77777777" w:rsidTr="00DC42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34AEB2" w14:textId="77777777" w:rsidR="00D41342" w:rsidRPr="00ED110A" w:rsidRDefault="00D41342" w:rsidP="00DC42FE">
            <w:pPr>
              <w:spacing w:after="0" w:line="240" w:lineRule="auto"/>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Развитие территории ЗИЛ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1EC319" w14:textId="77777777" w:rsidR="00D41342" w:rsidRPr="00ED110A" w:rsidRDefault="00D41342" w:rsidP="00D41342">
            <w:pPr>
              <w:spacing w:after="0" w:line="240" w:lineRule="auto"/>
              <w:jc w:val="both"/>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«Меганом»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608F3C" w14:textId="77777777" w:rsidR="00D41342" w:rsidRPr="00ED110A" w:rsidRDefault="00D41342" w:rsidP="00D41342">
            <w:pPr>
              <w:spacing w:after="0" w:line="240" w:lineRule="auto"/>
              <w:jc w:val="both"/>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2011–2012</w:t>
            </w:r>
          </w:p>
          <w:p w14:paraId="5F2F6727" w14:textId="10D3473C" w:rsidR="0097135A" w:rsidRPr="00ED110A" w:rsidRDefault="0097135A" w:rsidP="00D41342">
            <w:pPr>
              <w:spacing w:after="0" w:line="240" w:lineRule="auto"/>
              <w:jc w:val="both"/>
              <w:rPr>
                <w:rFonts w:ascii="Times New Roman" w:eastAsia="Times New Roman" w:hAnsi="Times New Roman" w:cs="Times New Roman"/>
                <w:sz w:val="26"/>
                <w:szCs w:val="26"/>
                <w:lang w:eastAsia="ru-RU"/>
              </w:rPr>
            </w:pPr>
          </w:p>
        </w:tc>
      </w:tr>
      <w:tr w:rsidR="00D41342" w:rsidRPr="00ED110A" w14:paraId="3A234E70" w14:textId="77777777" w:rsidTr="00DC42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9A43F6" w14:textId="77777777" w:rsidR="00D41342" w:rsidRPr="00ED110A" w:rsidRDefault="00D41342" w:rsidP="00DC42FE">
            <w:pPr>
              <w:spacing w:after="0" w:line="240" w:lineRule="auto"/>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Парк «Зарядье»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E237D" w14:textId="77777777" w:rsidR="00D41342" w:rsidRPr="00ED110A" w:rsidRDefault="00D41342" w:rsidP="00D41342">
            <w:pPr>
              <w:spacing w:after="0" w:line="240" w:lineRule="auto"/>
              <w:jc w:val="both"/>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Diller Scofidio + Renfro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26742D" w14:textId="77777777" w:rsidR="00D41342" w:rsidRPr="00ED110A" w:rsidRDefault="00D41342" w:rsidP="00D41342">
            <w:pPr>
              <w:spacing w:after="0" w:line="240" w:lineRule="auto"/>
              <w:jc w:val="both"/>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2013</w:t>
            </w:r>
          </w:p>
          <w:p w14:paraId="78143432" w14:textId="57639A62" w:rsidR="0097135A" w:rsidRPr="00ED110A" w:rsidRDefault="0097135A" w:rsidP="00D41342">
            <w:pPr>
              <w:spacing w:after="0" w:line="240" w:lineRule="auto"/>
              <w:jc w:val="both"/>
              <w:rPr>
                <w:rFonts w:ascii="Times New Roman" w:eastAsia="Times New Roman" w:hAnsi="Times New Roman" w:cs="Times New Roman"/>
                <w:sz w:val="26"/>
                <w:szCs w:val="26"/>
                <w:lang w:eastAsia="ru-RU"/>
              </w:rPr>
            </w:pPr>
          </w:p>
        </w:tc>
      </w:tr>
      <w:tr w:rsidR="00D41342" w:rsidRPr="00ED110A" w14:paraId="3EB7F77E" w14:textId="77777777" w:rsidTr="00DC42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4E44B" w14:textId="77777777" w:rsidR="00D41342" w:rsidRPr="00ED110A" w:rsidRDefault="00D41342" w:rsidP="00DC42FE">
            <w:pPr>
              <w:spacing w:after="0" w:line="240" w:lineRule="auto"/>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Торговый центр на «Полежаевской»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707A2" w14:textId="77777777" w:rsidR="00D41342" w:rsidRPr="00ED110A" w:rsidRDefault="00D41342" w:rsidP="00D41342">
            <w:pPr>
              <w:spacing w:after="0" w:line="240" w:lineRule="auto"/>
              <w:jc w:val="both"/>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IQ Studio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CAB65" w14:textId="77777777" w:rsidR="00D41342" w:rsidRPr="00ED110A" w:rsidRDefault="00D41342" w:rsidP="00D41342">
            <w:pPr>
              <w:spacing w:after="0" w:line="240" w:lineRule="auto"/>
              <w:jc w:val="both"/>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2013</w:t>
            </w:r>
          </w:p>
        </w:tc>
      </w:tr>
      <w:tr w:rsidR="00D41342" w:rsidRPr="00ED110A" w14:paraId="6881D83E" w14:textId="77777777" w:rsidTr="00DC42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9E6049" w14:textId="77777777" w:rsidR="00D41342" w:rsidRPr="00ED110A" w:rsidRDefault="00D41342" w:rsidP="00DC42FE">
            <w:pPr>
              <w:spacing w:after="0" w:line="240" w:lineRule="auto"/>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Развитие территории завода «Серп и Молот»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E09D40" w14:textId="77777777" w:rsidR="00D41342" w:rsidRPr="00ED110A" w:rsidRDefault="00D41342" w:rsidP="00D41342">
            <w:pPr>
              <w:spacing w:after="0" w:line="240" w:lineRule="auto"/>
              <w:jc w:val="both"/>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LDA Design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FD53BA" w14:textId="77777777" w:rsidR="00D41342" w:rsidRPr="00ED110A" w:rsidRDefault="00D41342" w:rsidP="00D41342">
            <w:pPr>
              <w:spacing w:after="0" w:line="240" w:lineRule="auto"/>
              <w:jc w:val="both"/>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2013–2014</w:t>
            </w:r>
          </w:p>
        </w:tc>
      </w:tr>
      <w:tr w:rsidR="00D41342" w:rsidRPr="00ED110A" w14:paraId="515A0CDE" w14:textId="77777777" w:rsidTr="00DC42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51A760" w14:textId="77777777" w:rsidR="00D41342" w:rsidRPr="00ED110A" w:rsidRDefault="00D41342" w:rsidP="00DC42FE">
            <w:pPr>
              <w:spacing w:after="0" w:line="240" w:lineRule="auto"/>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Парк «Ходынка»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AC8D2" w14:textId="680B6406" w:rsidR="00D41342" w:rsidRPr="00ED110A" w:rsidRDefault="00D41342" w:rsidP="00DC42FE">
            <w:pPr>
              <w:spacing w:after="0" w:line="240" w:lineRule="auto"/>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LAND Milano</w:t>
            </w:r>
            <w:r w:rsidR="00DC42FE">
              <w:rPr>
                <w:rFonts w:ascii="Times New Roman" w:eastAsia="Times New Roman" w:hAnsi="Times New Roman" w:cs="Times New Roman"/>
                <w:color w:val="000000"/>
                <w:sz w:val="26"/>
                <w:szCs w:val="26"/>
                <w:lang w:eastAsia="ru-RU"/>
              </w:rPr>
              <w:t xml:space="preserve"> </w:t>
            </w:r>
            <w:r w:rsidRPr="00ED110A">
              <w:rPr>
                <w:rFonts w:ascii="Times New Roman" w:eastAsia="Times New Roman" w:hAnsi="Times New Roman" w:cs="Times New Roman"/>
                <w:color w:val="000000"/>
                <w:sz w:val="26"/>
                <w:szCs w:val="26"/>
                <w:lang w:eastAsia="ru-RU"/>
              </w:rPr>
              <w:t>(проект реализован Kleinewelt Аrchitekten)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66FF38" w14:textId="77777777" w:rsidR="00D41342" w:rsidRPr="00ED110A" w:rsidRDefault="00D41342" w:rsidP="00D41342">
            <w:pPr>
              <w:spacing w:after="0" w:line="240" w:lineRule="auto"/>
              <w:jc w:val="both"/>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2013–2014</w:t>
            </w:r>
          </w:p>
        </w:tc>
      </w:tr>
      <w:tr w:rsidR="00D41342" w:rsidRPr="00ED110A" w14:paraId="78922799" w14:textId="77777777" w:rsidTr="00DC42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AC6E81" w14:textId="77777777" w:rsidR="00D41342" w:rsidRPr="00ED110A" w:rsidRDefault="00D41342" w:rsidP="00DC42FE">
            <w:pPr>
              <w:spacing w:after="0" w:line="240" w:lineRule="auto"/>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Реконструкция Триумфальной площади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17F3C7" w14:textId="77777777" w:rsidR="00D41342" w:rsidRPr="00ED110A" w:rsidRDefault="00D41342" w:rsidP="00D41342">
            <w:pPr>
              <w:spacing w:after="0" w:line="240" w:lineRule="auto"/>
              <w:jc w:val="both"/>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Buromoscow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EFD383" w14:textId="77777777" w:rsidR="00D41342" w:rsidRPr="00ED110A" w:rsidRDefault="00D41342" w:rsidP="00D41342">
            <w:pPr>
              <w:spacing w:after="0" w:line="240" w:lineRule="auto"/>
              <w:jc w:val="both"/>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2014</w:t>
            </w:r>
          </w:p>
        </w:tc>
      </w:tr>
      <w:tr w:rsidR="00D41342" w:rsidRPr="00ED110A" w14:paraId="67DD2300" w14:textId="77777777" w:rsidTr="00DC42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05FEB6" w14:textId="0CCA6184" w:rsidR="00D41342" w:rsidRPr="00ED110A" w:rsidRDefault="00D41342" w:rsidP="00DC42FE">
            <w:pPr>
              <w:spacing w:after="0" w:line="240" w:lineRule="auto"/>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Развитие ГМИИ им. А.</w:t>
            </w:r>
            <w:r w:rsidR="00DC42FE">
              <w:rPr>
                <w:rFonts w:ascii="Times New Roman" w:eastAsia="Times New Roman" w:hAnsi="Times New Roman" w:cs="Times New Roman"/>
                <w:color w:val="000000"/>
                <w:sz w:val="26"/>
                <w:szCs w:val="26"/>
                <w:lang w:eastAsia="ru-RU"/>
              </w:rPr>
              <w:t> </w:t>
            </w:r>
            <w:r w:rsidRPr="00ED110A">
              <w:rPr>
                <w:rFonts w:ascii="Times New Roman" w:eastAsia="Times New Roman" w:hAnsi="Times New Roman" w:cs="Times New Roman"/>
                <w:color w:val="000000"/>
                <w:sz w:val="26"/>
                <w:szCs w:val="26"/>
                <w:lang w:eastAsia="ru-RU"/>
              </w:rPr>
              <w:t>С. Пушкина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0955C5" w14:textId="18BCC3BE" w:rsidR="00D41342" w:rsidRPr="00ED110A" w:rsidRDefault="00D41342" w:rsidP="00D41342">
            <w:pPr>
              <w:spacing w:after="0" w:line="240" w:lineRule="auto"/>
              <w:jc w:val="both"/>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«Меганом»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C559C" w14:textId="54D6AA8E" w:rsidR="0097135A" w:rsidRPr="00DC42FE" w:rsidRDefault="00DC42FE" w:rsidP="00D41342">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2014</w:t>
            </w:r>
          </w:p>
        </w:tc>
      </w:tr>
      <w:tr w:rsidR="00D41342" w:rsidRPr="00ED110A" w14:paraId="729D9A8B" w14:textId="77777777" w:rsidTr="00DC42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4B555" w14:textId="041AAEC1" w:rsidR="00D41342" w:rsidRPr="00ED110A" w:rsidRDefault="00D41342" w:rsidP="00DC42FE">
            <w:pPr>
              <w:spacing w:after="0" w:line="240" w:lineRule="auto"/>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 xml:space="preserve">Станция </w:t>
            </w:r>
            <w:r w:rsidR="00A20A37" w:rsidRPr="00ED110A">
              <w:rPr>
                <w:rFonts w:ascii="Times New Roman" w:eastAsia="Times New Roman" w:hAnsi="Times New Roman" w:cs="Times New Roman"/>
                <w:color w:val="000000"/>
                <w:sz w:val="26"/>
                <w:szCs w:val="26"/>
                <w:lang w:eastAsia="ru-RU"/>
              </w:rPr>
              <w:t xml:space="preserve">метро </w:t>
            </w:r>
            <w:r w:rsidRPr="00ED110A">
              <w:rPr>
                <w:rFonts w:ascii="Times New Roman" w:eastAsia="Times New Roman" w:hAnsi="Times New Roman" w:cs="Times New Roman"/>
                <w:color w:val="000000"/>
                <w:sz w:val="26"/>
                <w:szCs w:val="26"/>
                <w:lang w:eastAsia="ru-RU"/>
              </w:rPr>
              <w:t>«Новопеределкино»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FD3ACC" w14:textId="77777777" w:rsidR="00D41342" w:rsidRPr="00ED110A" w:rsidRDefault="00D41342" w:rsidP="00D41342">
            <w:pPr>
              <w:spacing w:after="0" w:line="240" w:lineRule="auto"/>
              <w:jc w:val="both"/>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United Riga Architects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C57170" w14:textId="77777777" w:rsidR="00D41342" w:rsidRPr="00ED110A" w:rsidRDefault="00D41342" w:rsidP="00D41342">
            <w:pPr>
              <w:spacing w:after="0" w:line="240" w:lineRule="auto"/>
              <w:jc w:val="both"/>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2014</w:t>
            </w:r>
          </w:p>
        </w:tc>
      </w:tr>
      <w:tr w:rsidR="00D41342" w:rsidRPr="00ED110A" w14:paraId="1DB13161" w14:textId="77777777" w:rsidTr="00DC42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3EC3EE" w14:textId="2CF8E736" w:rsidR="00D41342" w:rsidRPr="00ED110A" w:rsidRDefault="00D41342" w:rsidP="00DC42FE">
            <w:pPr>
              <w:spacing w:after="0" w:line="240" w:lineRule="auto"/>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 xml:space="preserve">Станция </w:t>
            </w:r>
            <w:r w:rsidR="00A20A37" w:rsidRPr="00ED110A">
              <w:rPr>
                <w:rFonts w:ascii="Times New Roman" w:eastAsia="Times New Roman" w:hAnsi="Times New Roman" w:cs="Times New Roman"/>
                <w:color w:val="000000"/>
                <w:sz w:val="26"/>
                <w:szCs w:val="26"/>
                <w:lang w:eastAsia="ru-RU"/>
              </w:rPr>
              <w:t xml:space="preserve">метро </w:t>
            </w:r>
            <w:r w:rsidRPr="00ED110A">
              <w:rPr>
                <w:rFonts w:ascii="Times New Roman" w:eastAsia="Times New Roman" w:hAnsi="Times New Roman" w:cs="Times New Roman"/>
                <w:color w:val="000000"/>
                <w:sz w:val="26"/>
                <w:szCs w:val="26"/>
                <w:lang w:eastAsia="ru-RU"/>
              </w:rPr>
              <w:t>«Солнцево»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EF37A3" w14:textId="77777777" w:rsidR="00D41342" w:rsidRPr="00ED110A" w:rsidRDefault="00D41342" w:rsidP="00D41342">
            <w:pPr>
              <w:spacing w:after="0" w:line="240" w:lineRule="auto"/>
              <w:jc w:val="both"/>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Nefa Architects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362835" w14:textId="18091AFD" w:rsidR="0097135A" w:rsidRPr="00DC42FE" w:rsidRDefault="00DC42FE" w:rsidP="00D41342">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2014</w:t>
            </w:r>
          </w:p>
        </w:tc>
      </w:tr>
      <w:tr w:rsidR="00D41342" w:rsidRPr="00ED110A" w14:paraId="3ECD393E" w14:textId="77777777" w:rsidTr="00DC42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C00B97" w14:textId="77777777" w:rsidR="00D41342" w:rsidRPr="00ED110A" w:rsidRDefault="00D41342" w:rsidP="00DC42FE">
            <w:pPr>
              <w:spacing w:after="0" w:line="240" w:lineRule="auto"/>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Развитие прибрежных территорий Москвы-реки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895FEC" w14:textId="77777777" w:rsidR="00D41342" w:rsidRPr="00ED110A" w:rsidRDefault="00D41342" w:rsidP="00D41342">
            <w:pPr>
              <w:spacing w:after="0" w:line="240" w:lineRule="auto"/>
              <w:jc w:val="both"/>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«Меганом»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319FD3" w14:textId="77777777" w:rsidR="00D41342" w:rsidRPr="00ED110A" w:rsidRDefault="00D41342" w:rsidP="00D41342">
            <w:pPr>
              <w:spacing w:after="0" w:line="240" w:lineRule="auto"/>
              <w:jc w:val="both"/>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2014</w:t>
            </w:r>
          </w:p>
        </w:tc>
      </w:tr>
      <w:tr w:rsidR="00D41342" w:rsidRPr="00ED110A" w14:paraId="30B8557F" w14:textId="77777777" w:rsidTr="00DC42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19E653" w14:textId="2E7834B6" w:rsidR="00D41342" w:rsidRPr="00ED110A" w:rsidRDefault="00D41342" w:rsidP="00DC42FE">
            <w:pPr>
              <w:spacing w:after="0" w:line="240" w:lineRule="auto"/>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 xml:space="preserve">Бассейн </w:t>
            </w:r>
            <w:r w:rsidR="00A20A37" w:rsidRPr="00ED110A">
              <w:rPr>
                <w:rFonts w:ascii="Times New Roman" w:eastAsia="Times New Roman" w:hAnsi="Times New Roman" w:cs="Times New Roman"/>
                <w:color w:val="000000"/>
                <w:sz w:val="26"/>
                <w:szCs w:val="26"/>
                <w:lang w:eastAsia="ru-RU"/>
              </w:rPr>
              <w:t>«</w:t>
            </w:r>
            <w:r w:rsidRPr="00ED110A">
              <w:rPr>
                <w:rFonts w:ascii="Times New Roman" w:eastAsia="Times New Roman" w:hAnsi="Times New Roman" w:cs="Times New Roman"/>
                <w:color w:val="000000"/>
                <w:sz w:val="26"/>
                <w:szCs w:val="26"/>
                <w:lang w:eastAsia="ru-RU"/>
              </w:rPr>
              <w:t>Лужники</w:t>
            </w:r>
            <w:r w:rsidR="00A20A37" w:rsidRPr="00ED110A">
              <w:rPr>
                <w:rFonts w:ascii="Times New Roman" w:eastAsia="Times New Roman" w:hAnsi="Times New Roman" w:cs="Times New Roman"/>
                <w:color w:val="000000"/>
                <w:sz w:val="26"/>
                <w:szCs w:val="26"/>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A5E016" w14:textId="77777777" w:rsidR="00D41342" w:rsidRPr="00ED110A" w:rsidRDefault="00D41342" w:rsidP="00D41342">
            <w:pPr>
              <w:spacing w:after="0" w:line="240" w:lineRule="auto"/>
              <w:jc w:val="both"/>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UNK project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926EFA" w14:textId="010C6DA3" w:rsidR="0097135A" w:rsidRPr="00DC42FE" w:rsidRDefault="00D41342" w:rsidP="00D41342">
            <w:pPr>
              <w:spacing w:after="0" w:line="240" w:lineRule="auto"/>
              <w:jc w:val="both"/>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2013</w:t>
            </w:r>
            <w:r w:rsidR="00DC42FE" w:rsidRPr="00ED110A">
              <w:rPr>
                <w:rFonts w:ascii="Times New Roman" w:eastAsia="Times New Roman" w:hAnsi="Times New Roman" w:cs="Times New Roman"/>
                <w:color w:val="000000"/>
                <w:sz w:val="26"/>
                <w:szCs w:val="26"/>
                <w:lang w:eastAsia="ru-RU"/>
              </w:rPr>
              <w:t>–</w:t>
            </w:r>
            <w:r w:rsidR="00DC42FE">
              <w:rPr>
                <w:rFonts w:ascii="Times New Roman" w:eastAsia="Times New Roman" w:hAnsi="Times New Roman" w:cs="Times New Roman"/>
                <w:color w:val="000000"/>
                <w:sz w:val="26"/>
                <w:szCs w:val="26"/>
                <w:lang w:eastAsia="ru-RU"/>
              </w:rPr>
              <w:t>2014</w:t>
            </w:r>
          </w:p>
        </w:tc>
      </w:tr>
      <w:tr w:rsidR="00D41342" w:rsidRPr="00ED110A" w14:paraId="3086E103" w14:textId="77777777" w:rsidTr="00DC42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B4B989" w14:textId="4A919F2F" w:rsidR="00D41342" w:rsidRPr="00ED110A" w:rsidRDefault="00D41342" w:rsidP="00DC42FE">
            <w:pPr>
              <w:spacing w:after="0" w:line="240" w:lineRule="auto"/>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Павильон атомной энерг</w:t>
            </w:r>
            <w:r w:rsidR="00DC42FE">
              <w:rPr>
                <w:rFonts w:ascii="Times New Roman" w:eastAsia="Times New Roman" w:hAnsi="Times New Roman" w:cs="Times New Roman"/>
                <w:color w:val="000000"/>
                <w:sz w:val="26"/>
                <w:szCs w:val="26"/>
                <w:lang w:eastAsia="ru-RU"/>
              </w:rPr>
              <w:t>етики</w:t>
            </w:r>
            <w:r w:rsidRPr="00ED110A">
              <w:rPr>
                <w:rFonts w:ascii="Times New Roman" w:eastAsia="Times New Roman" w:hAnsi="Times New Roman" w:cs="Times New Roman"/>
                <w:color w:val="000000"/>
                <w:sz w:val="26"/>
                <w:szCs w:val="26"/>
                <w:lang w:eastAsia="ru-RU"/>
              </w:rPr>
              <w:t xml:space="preserve"> на ВДНХ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3E92C9" w14:textId="77777777" w:rsidR="00D41342" w:rsidRPr="00ED110A" w:rsidRDefault="00D41342" w:rsidP="00D41342">
            <w:pPr>
              <w:spacing w:after="0" w:line="240" w:lineRule="auto"/>
              <w:jc w:val="both"/>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UNK project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216F0" w14:textId="77777777" w:rsidR="00D41342" w:rsidRPr="00ED110A" w:rsidRDefault="00D41342" w:rsidP="00D41342">
            <w:pPr>
              <w:spacing w:after="0" w:line="240" w:lineRule="auto"/>
              <w:jc w:val="both"/>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2014–2015</w:t>
            </w:r>
          </w:p>
        </w:tc>
      </w:tr>
      <w:tr w:rsidR="00D41342" w:rsidRPr="00ED110A" w14:paraId="3ED90CF9" w14:textId="77777777" w:rsidTr="00DC42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2F22D" w14:textId="77777777" w:rsidR="00D41342" w:rsidRPr="00ED110A" w:rsidRDefault="00D41342" w:rsidP="00DC42FE">
            <w:pPr>
              <w:spacing w:line="240" w:lineRule="auto"/>
              <w:outlineLvl w:val="0"/>
              <w:rPr>
                <w:rFonts w:ascii="Times New Roman" w:eastAsia="Times New Roman" w:hAnsi="Times New Roman" w:cs="Times New Roman"/>
                <w:b/>
                <w:bCs/>
                <w:kern w:val="36"/>
                <w:sz w:val="26"/>
                <w:szCs w:val="26"/>
                <w:lang w:eastAsia="ru-RU"/>
              </w:rPr>
            </w:pPr>
            <w:r w:rsidRPr="00ED110A">
              <w:rPr>
                <w:rFonts w:ascii="Times New Roman" w:eastAsia="Times New Roman" w:hAnsi="Times New Roman" w:cs="Times New Roman"/>
                <w:color w:val="000000"/>
                <w:kern w:val="36"/>
                <w:sz w:val="26"/>
                <w:szCs w:val="26"/>
                <w:shd w:val="clear" w:color="auto" w:fill="FFFFFF"/>
                <w:lang w:eastAsia="ru-RU"/>
              </w:rPr>
              <w:t>Общественно-рекреационный комплекс «Тверская Застава»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18A20" w14:textId="12A78874" w:rsidR="00D41342" w:rsidRPr="00ED110A" w:rsidRDefault="00D41342" w:rsidP="00DC42FE">
            <w:pPr>
              <w:spacing w:after="0" w:line="240" w:lineRule="auto"/>
              <w:jc w:val="both"/>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 xml:space="preserve">Архитектурное </w:t>
            </w:r>
            <w:r w:rsidR="00DC42FE">
              <w:rPr>
                <w:rFonts w:ascii="Times New Roman" w:eastAsia="Times New Roman" w:hAnsi="Times New Roman" w:cs="Times New Roman"/>
                <w:color w:val="000000"/>
                <w:sz w:val="26"/>
                <w:szCs w:val="26"/>
                <w:lang w:eastAsia="ru-RU"/>
              </w:rPr>
              <w:t>б</w:t>
            </w:r>
            <w:r w:rsidRPr="00ED110A">
              <w:rPr>
                <w:rFonts w:ascii="Times New Roman" w:eastAsia="Times New Roman" w:hAnsi="Times New Roman" w:cs="Times New Roman"/>
                <w:color w:val="000000"/>
                <w:sz w:val="26"/>
                <w:szCs w:val="26"/>
                <w:lang w:eastAsia="ru-RU"/>
              </w:rPr>
              <w:t>юро Asadov (второе место)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DCEF67" w14:textId="77777777" w:rsidR="00D41342" w:rsidRPr="00ED110A" w:rsidRDefault="00D41342" w:rsidP="00D41342">
            <w:pPr>
              <w:spacing w:after="0" w:line="240" w:lineRule="auto"/>
              <w:jc w:val="both"/>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2013</w:t>
            </w:r>
          </w:p>
        </w:tc>
      </w:tr>
      <w:tr w:rsidR="00D41342" w:rsidRPr="00ED110A" w14:paraId="427A4544" w14:textId="77777777" w:rsidTr="00DC42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4A14FF" w14:textId="402A863C" w:rsidR="00D41342" w:rsidRPr="00DC42FE" w:rsidRDefault="00D41342" w:rsidP="00DC42FE">
            <w:pPr>
              <w:spacing w:line="240" w:lineRule="auto"/>
              <w:outlineLvl w:val="0"/>
              <w:rPr>
                <w:rFonts w:ascii="Times New Roman" w:eastAsia="Times New Roman" w:hAnsi="Times New Roman" w:cs="Times New Roman"/>
                <w:b/>
                <w:bCs/>
                <w:kern w:val="36"/>
                <w:sz w:val="26"/>
                <w:szCs w:val="26"/>
                <w:lang w:eastAsia="ru-RU"/>
              </w:rPr>
            </w:pPr>
            <w:r w:rsidRPr="00ED110A">
              <w:rPr>
                <w:rFonts w:ascii="Times New Roman" w:eastAsia="Times New Roman" w:hAnsi="Times New Roman" w:cs="Times New Roman"/>
                <w:color w:val="000000"/>
                <w:kern w:val="36"/>
                <w:sz w:val="26"/>
                <w:szCs w:val="26"/>
                <w:lang w:eastAsia="ru-RU"/>
              </w:rPr>
              <w:t>Набережная в квартале «Ривер Парк»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46F86" w14:textId="77777777" w:rsidR="00D41342" w:rsidRPr="00ED110A" w:rsidRDefault="00D41342" w:rsidP="00D41342">
            <w:pPr>
              <w:spacing w:after="0" w:line="240" w:lineRule="auto"/>
              <w:jc w:val="both"/>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Wowhaus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74F4E" w14:textId="77777777" w:rsidR="00D41342" w:rsidRPr="00ED110A" w:rsidRDefault="00D41342" w:rsidP="00D41342">
            <w:pPr>
              <w:spacing w:after="0" w:line="240" w:lineRule="auto"/>
              <w:jc w:val="both"/>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2015</w:t>
            </w:r>
          </w:p>
        </w:tc>
      </w:tr>
      <w:tr w:rsidR="00D41342" w:rsidRPr="00ED110A" w14:paraId="54B83749" w14:textId="77777777" w:rsidTr="00DC42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C02B0D" w14:textId="77777777" w:rsidR="00D41342" w:rsidRPr="00ED110A" w:rsidRDefault="00D41342" w:rsidP="00DC42FE">
            <w:pPr>
              <w:spacing w:after="0" w:line="240" w:lineRule="auto"/>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Застройка Софийской набережной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07A66" w14:textId="77777777" w:rsidR="00D41342" w:rsidRPr="00ED110A" w:rsidRDefault="00D41342" w:rsidP="00D41342">
            <w:pPr>
              <w:spacing w:after="0" w:line="240" w:lineRule="auto"/>
              <w:jc w:val="both"/>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«Сергей Скуратов Architects»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C2669A" w14:textId="77777777" w:rsidR="00D41342" w:rsidRPr="00ED110A" w:rsidRDefault="00D41342" w:rsidP="00D41342">
            <w:pPr>
              <w:spacing w:after="0" w:line="240" w:lineRule="auto"/>
              <w:jc w:val="both"/>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2015</w:t>
            </w:r>
          </w:p>
          <w:p w14:paraId="0EA46B62" w14:textId="548AED67" w:rsidR="00A20A37" w:rsidRPr="00ED110A" w:rsidRDefault="00A20A37" w:rsidP="00D41342">
            <w:pPr>
              <w:spacing w:after="0" w:line="240" w:lineRule="auto"/>
              <w:jc w:val="both"/>
              <w:rPr>
                <w:rFonts w:ascii="Times New Roman" w:eastAsia="Times New Roman" w:hAnsi="Times New Roman" w:cs="Times New Roman"/>
                <w:sz w:val="26"/>
                <w:szCs w:val="26"/>
                <w:lang w:eastAsia="ru-RU"/>
              </w:rPr>
            </w:pPr>
          </w:p>
        </w:tc>
      </w:tr>
      <w:tr w:rsidR="00D41342" w:rsidRPr="00ED110A" w14:paraId="5F5F27E4" w14:textId="77777777" w:rsidTr="00DC42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2DDD90" w14:textId="77777777" w:rsidR="00D41342" w:rsidRPr="00ED110A" w:rsidRDefault="00D41342" w:rsidP="00DC42FE">
            <w:pPr>
              <w:spacing w:after="0" w:line="240" w:lineRule="auto"/>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Технопарк Сбербанка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9A253" w14:textId="77777777" w:rsidR="00D41342" w:rsidRPr="00ED110A" w:rsidRDefault="00D41342" w:rsidP="00D41342">
            <w:pPr>
              <w:spacing w:after="0" w:line="240" w:lineRule="auto"/>
              <w:jc w:val="both"/>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Zaha Hadid Architects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F508CA" w14:textId="4A59E719" w:rsidR="00A20A37" w:rsidRPr="00DC42FE" w:rsidRDefault="00DC42FE" w:rsidP="00D41342">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2015–2016</w:t>
            </w:r>
          </w:p>
        </w:tc>
      </w:tr>
      <w:tr w:rsidR="00D41342" w:rsidRPr="00ED110A" w14:paraId="61AC4051" w14:textId="77777777" w:rsidTr="00DC42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A2F11" w14:textId="77777777" w:rsidR="00D41342" w:rsidRPr="00ED110A" w:rsidRDefault="00D41342" w:rsidP="00DC42FE">
            <w:pPr>
              <w:spacing w:after="0" w:line="240" w:lineRule="auto"/>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Благоустройство Боровицкой площади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3C85D4" w14:textId="77777777" w:rsidR="00D41342" w:rsidRPr="00ED110A" w:rsidRDefault="00D41342" w:rsidP="00D41342">
            <w:pPr>
              <w:spacing w:after="0" w:line="240" w:lineRule="auto"/>
              <w:jc w:val="both"/>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AI Architects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E6EA03" w14:textId="77777777" w:rsidR="00D41342" w:rsidRPr="00ED110A" w:rsidRDefault="00D41342" w:rsidP="00D41342">
            <w:pPr>
              <w:spacing w:after="0" w:line="240" w:lineRule="auto"/>
              <w:jc w:val="both"/>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2016</w:t>
            </w:r>
          </w:p>
        </w:tc>
      </w:tr>
      <w:tr w:rsidR="00D41342" w:rsidRPr="00ED110A" w14:paraId="49FE740C" w14:textId="77777777" w:rsidTr="00DC42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2C4B5A" w14:textId="32C43E44" w:rsidR="00D41342" w:rsidRPr="00ED110A" w:rsidRDefault="00D41342" w:rsidP="00DC42FE">
            <w:pPr>
              <w:spacing w:after="0" w:line="240" w:lineRule="auto"/>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 xml:space="preserve">Станция </w:t>
            </w:r>
            <w:r w:rsidR="00A20A37" w:rsidRPr="00ED110A">
              <w:rPr>
                <w:rFonts w:ascii="Times New Roman" w:eastAsia="Times New Roman" w:hAnsi="Times New Roman" w:cs="Times New Roman"/>
                <w:color w:val="000000"/>
                <w:sz w:val="26"/>
                <w:szCs w:val="26"/>
                <w:lang w:eastAsia="ru-RU"/>
              </w:rPr>
              <w:t xml:space="preserve">метро </w:t>
            </w:r>
            <w:r w:rsidRPr="00ED110A">
              <w:rPr>
                <w:rFonts w:ascii="Times New Roman" w:eastAsia="Times New Roman" w:hAnsi="Times New Roman" w:cs="Times New Roman"/>
                <w:color w:val="000000"/>
                <w:sz w:val="26"/>
                <w:szCs w:val="26"/>
                <w:lang w:eastAsia="ru-RU"/>
              </w:rPr>
              <w:t>«Шереметьевская»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39310" w14:textId="77777777" w:rsidR="00D41342" w:rsidRPr="00ED110A" w:rsidRDefault="00D41342" w:rsidP="00D41342">
            <w:pPr>
              <w:spacing w:after="0" w:line="240" w:lineRule="auto"/>
              <w:jc w:val="both"/>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AI Architects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3D9EB6" w14:textId="77777777" w:rsidR="00D41342" w:rsidRPr="00ED110A" w:rsidRDefault="00D41342" w:rsidP="00D41342">
            <w:pPr>
              <w:spacing w:after="0" w:line="240" w:lineRule="auto"/>
              <w:jc w:val="both"/>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2016–2017</w:t>
            </w:r>
          </w:p>
        </w:tc>
      </w:tr>
      <w:tr w:rsidR="00D41342" w:rsidRPr="00ED110A" w14:paraId="71FC2D86" w14:textId="77777777" w:rsidTr="00DC42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6D896" w14:textId="0AA411E8" w:rsidR="00D41342" w:rsidRPr="00ED110A" w:rsidRDefault="00D41342" w:rsidP="00DC42FE">
            <w:pPr>
              <w:spacing w:after="0" w:line="240" w:lineRule="auto"/>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 xml:space="preserve">Станция </w:t>
            </w:r>
            <w:r w:rsidR="00A20A37" w:rsidRPr="00ED110A">
              <w:rPr>
                <w:rFonts w:ascii="Times New Roman" w:eastAsia="Times New Roman" w:hAnsi="Times New Roman" w:cs="Times New Roman"/>
                <w:color w:val="000000"/>
                <w:sz w:val="26"/>
                <w:szCs w:val="26"/>
                <w:lang w:eastAsia="ru-RU"/>
              </w:rPr>
              <w:t xml:space="preserve">метро </w:t>
            </w:r>
            <w:r w:rsidRPr="00ED110A">
              <w:rPr>
                <w:rFonts w:ascii="Times New Roman" w:eastAsia="Times New Roman" w:hAnsi="Times New Roman" w:cs="Times New Roman"/>
                <w:color w:val="000000"/>
                <w:sz w:val="26"/>
                <w:szCs w:val="26"/>
                <w:lang w:eastAsia="ru-RU"/>
              </w:rPr>
              <w:t>«Ржевская»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9FBF5F" w14:textId="77777777" w:rsidR="00D41342" w:rsidRPr="00ED110A" w:rsidRDefault="00D41342" w:rsidP="00D41342">
            <w:pPr>
              <w:spacing w:after="0" w:line="240" w:lineRule="auto"/>
              <w:jc w:val="both"/>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Blank Architects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7D60EC" w14:textId="77777777" w:rsidR="00D41342" w:rsidRPr="00ED110A" w:rsidRDefault="00D41342" w:rsidP="00D41342">
            <w:pPr>
              <w:spacing w:after="0" w:line="240" w:lineRule="auto"/>
              <w:jc w:val="both"/>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2016–2017</w:t>
            </w:r>
          </w:p>
        </w:tc>
      </w:tr>
      <w:tr w:rsidR="00D41342" w:rsidRPr="00ED110A" w14:paraId="24DF7B97" w14:textId="77777777" w:rsidTr="00DC42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6B6E2E" w14:textId="77777777" w:rsidR="00D41342" w:rsidRPr="00ED110A" w:rsidRDefault="00D41342" w:rsidP="00DC42FE">
            <w:pPr>
              <w:spacing w:after="0" w:line="240" w:lineRule="auto"/>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Больница в Коммунарке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EC855" w14:textId="324D1A58" w:rsidR="00D41342" w:rsidRPr="00ED110A" w:rsidRDefault="00D41342" w:rsidP="00D41342">
            <w:pPr>
              <w:spacing w:after="0" w:line="240" w:lineRule="auto"/>
              <w:jc w:val="both"/>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ТПО «Резерв»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0834D4" w14:textId="76038365" w:rsidR="00A20A37" w:rsidRPr="00DC42FE" w:rsidRDefault="00DC42FE" w:rsidP="00D41342">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2016</w:t>
            </w:r>
          </w:p>
        </w:tc>
      </w:tr>
      <w:tr w:rsidR="00D41342" w:rsidRPr="00ED110A" w14:paraId="7662A5C5" w14:textId="77777777" w:rsidTr="00DC42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9509C7" w14:textId="77777777" w:rsidR="00D41342" w:rsidRPr="00ED110A" w:rsidRDefault="00D41342" w:rsidP="00DC42FE">
            <w:pPr>
              <w:spacing w:after="0" w:line="240" w:lineRule="auto"/>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Фасадные решения жилой застройки ПИК в Мякинино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A4DA6D" w14:textId="77777777" w:rsidR="00D41342" w:rsidRPr="00ED110A" w:rsidRDefault="00D41342" w:rsidP="00D41342">
            <w:pPr>
              <w:spacing w:after="0" w:line="240" w:lineRule="auto"/>
              <w:jc w:val="both"/>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Megabudka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5C7E36" w14:textId="77777777" w:rsidR="00D41342" w:rsidRPr="00ED110A" w:rsidRDefault="00D41342" w:rsidP="00D41342">
            <w:pPr>
              <w:spacing w:after="0" w:line="240" w:lineRule="auto"/>
              <w:jc w:val="both"/>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2018</w:t>
            </w:r>
          </w:p>
        </w:tc>
      </w:tr>
      <w:tr w:rsidR="00D41342" w:rsidRPr="00ED110A" w14:paraId="602270EA" w14:textId="77777777" w:rsidTr="00DC42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E73B2" w14:textId="77777777" w:rsidR="00D41342" w:rsidRPr="00ED110A" w:rsidRDefault="00D41342" w:rsidP="00DC42FE">
            <w:pPr>
              <w:spacing w:after="0" w:line="240" w:lineRule="auto"/>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Реновация 5 пилотных площадок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295AB1" w14:textId="5DFA9541" w:rsidR="00D41342" w:rsidRPr="00ED110A" w:rsidRDefault="00D41342" w:rsidP="00D41342">
            <w:pPr>
              <w:spacing w:after="0" w:line="240" w:lineRule="auto"/>
              <w:jc w:val="both"/>
              <w:rPr>
                <w:rFonts w:ascii="Times New Roman" w:eastAsia="Times New Roman" w:hAnsi="Times New Roman" w:cs="Times New Roman"/>
                <w:sz w:val="26"/>
                <w:szCs w:val="26"/>
                <w:lang w:val="en-US" w:eastAsia="ru-RU"/>
              </w:rPr>
            </w:pPr>
            <w:r w:rsidRPr="00ED110A">
              <w:rPr>
                <w:rFonts w:ascii="Times New Roman" w:eastAsia="Times New Roman" w:hAnsi="Times New Roman" w:cs="Times New Roman"/>
                <w:color w:val="000000"/>
                <w:sz w:val="26"/>
                <w:szCs w:val="26"/>
                <w:lang w:eastAsia="ru-RU"/>
              </w:rPr>
              <w:t>СПИЧ</w:t>
            </w:r>
            <w:r w:rsidRPr="00ED110A">
              <w:rPr>
                <w:rFonts w:ascii="Times New Roman" w:eastAsia="Times New Roman" w:hAnsi="Times New Roman" w:cs="Times New Roman"/>
                <w:color w:val="000000"/>
                <w:sz w:val="26"/>
                <w:szCs w:val="26"/>
                <w:lang w:val="en-US" w:eastAsia="ru-RU"/>
              </w:rPr>
              <w:t xml:space="preserve">, </w:t>
            </w:r>
            <w:r w:rsidRPr="00ED110A">
              <w:rPr>
                <w:rFonts w:ascii="Times New Roman" w:eastAsia="Times New Roman" w:hAnsi="Times New Roman" w:cs="Times New Roman"/>
                <w:color w:val="000000"/>
                <w:sz w:val="26"/>
                <w:szCs w:val="26"/>
                <w:lang w:eastAsia="ru-RU"/>
              </w:rPr>
              <w:t>ТПО</w:t>
            </w:r>
            <w:r w:rsidRPr="00ED110A">
              <w:rPr>
                <w:rFonts w:ascii="Times New Roman" w:eastAsia="Times New Roman" w:hAnsi="Times New Roman" w:cs="Times New Roman"/>
                <w:color w:val="000000"/>
                <w:sz w:val="26"/>
                <w:szCs w:val="26"/>
                <w:lang w:val="en-US" w:eastAsia="ru-RU"/>
              </w:rPr>
              <w:t xml:space="preserve"> «</w:t>
            </w:r>
            <w:r w:rsidRPr="00ED110A">
              <w:rPr>
                <w:rFonts w:ascii="Times New Roman" w:eastAsia="Times New Roman" w:hAnsi="Times New Roman" w:cs="Times New Roman"/>
                <w:color w:val="000000"/>
                <w:sz w:val="26"/>
                <w:szCs w:val="26"/>
                <w:lang w:eastAsia="ru-RU"/>
              </w:rPr>
              <w:t>Резерв</w:t>
            </w:r>
            <w:r w:rsidRPr="00ED110A">
              <w:rPr>
                <w:rFonts w:ascii="Times New Roman" w:eastAsia="Times New Roman" w:hAnsi="Times New Roman" w:cs="Times New Roman"/>
                <w:color w:val="000000"/>
                <w:sz w:val="26"/>
                <w:szCs w:val="26"/>
                <w:lang w:val="en-US" w:eastAsia="ru-RU"/>
              </w:rPr>
              <w:t>», UNK</w:t>
            </w:r>
            <w:r w:rsidRPr="00ED110A">
              <w:rPr>
                <w:rFonts w:ascii="Times New Roman" w:hAnsi="Times New Roman" w:cs="Times New Roman"/>
                <w:sz w:val="26"/>
                <w:szCs w:val="26"/>
                <w:lang w:val="en-US"/>
              </w:rPr>
              <w:t xml:space="preserve"> </w:t>
            </w:r>
            <w:r w:rsidRPr="00ED110A">
              <w:rPr>
                <w:rFonts w:ascii="Times New Roman" w:eastAsia="Times New Roman" w:hAnsi="Times New Roman" w:cs="Times New Roman"/>
                <w:color w:val="000000"/>
                <w:sz w:val="26"/>
                <w:szCs w:val="26"/>
                <w:lang w:val="en-US" w:eastAsia="ru-RU"/>
              </w:rPr>
              <w:t>project, Masters Plan, Asadov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8908C5" w14:textId="77777777" w:rsidR="00D41342" w:rsidRPr="00ED110A" w:rsidRDefault="00D41342" w:rsidP="00D41342">
            <w:pPr>
              <w:spacing w:after="0" w:line="240" w:lineRule="auto"/>
              <w:jc w:val="both"/>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2018 </w:t>
            </w:r>
          </w:p>
        </w:tc>
      </w:tr>
      <w:tr w:rsidR="00D41342" w:rsidRPr="00ED110A" w14:paraId="2369D53C" w14:textId="77777777" w:rsidTr="00DC42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52AAE2" w14:textId="6E72655A" w:rsidR="00D41342" w:rsidRPr="00ED110A" w:rsidRDefault="00D41342" w:rsidP="00DC42FE">
            <w:pPr>
              <w:spacing w:after="0" w:line="240" w:lineRule="auto"/>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 xml:space="preserve">Станция </w:t>
            </w:r>
            <w:r w:rsidR="00A20A37" w:rsidRPr="00ED110A">
              <w:rPr>
                <w:rFonts w:ascii="Times New Roman" w:eastAsia="Times New Roman" w:hAnsi="Times New Roman" w:cs="Times New Roman"/>
                <w:color w:val="000000"/>
                <w:sz w:val="26"/>
                <w:szCs w:val="26"/>
                <w:lang w:eastAsia="ru-RU"/>
              </w:rPr>
              <w:t xml:space="preserve">метро </w:t>
            </w:r>
            <w:r w:rsidRPr="00ED110A">
              <w:rPr>
                <w:rFonts w:ascii="Times New Roman" w:eastAsia="Times New Roman" w:hAnsi="Times New Roman" w:cs="Times New Roman"/>
                <w:color w:val="000000"/>
                <w:sz w:val="26"/>
                <w:szCs w:val="26"/>
                <w:lang w:eastAsia="ru-RU"/>
              </w:rPr>
              <w:t>«Мн</w:t>
            </w:r>
            <w:r w:rsidR="00DC42FE">
              <w:rPr>
                <w:rFonts w:ascii="Times New Roman" w:eastAsia="Times New Roman" w:hAnsi="Times New Roman" w:cs="Times New Roman"/>
                <w:color w:val="000000"/>
                <w:sz w:val="26"/>
                <w:szCs w:val="26"/>
                <w:lang w:eastAsia="ru-RU"/>
              </w:rPr>
              <w:t>ё</w:t>
            </w:r>
            <w:r w:rsidRPr="00ED110A">
              <w:rPr>
                <w:rFonts w:ascii="Times New Roman" w:eastAsia="Times New Roman" w:hAnsi="Times New Roman" w:cs="Times New Roman"/>
                <w:color w:val="000000"/>
                <w:sz w:val="26"/>
                <w:szCs w:val="26"/>
                <w:lang w:eastAsia="ru-RU"/>
              </w:rPr>
              <w:t>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26CD5" w14:textId="7FEC7637" w:rsidR="00D41342" w:rsidRPr="00ED110A" w:rsidRDefault="00D41342" w:rsidP="00D41342">
            <w:pPr>
              <w:spacing w:after="0" w:line="240" w:lineRule="auto"/>
              <w:jc w:val="both"/>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АБТБ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C5DADB" w14:textId="1C237803" w:rsidR="00A20A37" w:rsidRPr="00DC42FE" w:rsidRDefault="00D41342" w:rsidP="00D41342">
            <w:pPr>
              <w:spacing w:after="0" w:line="240" w:lineRule="auto"/>
              <w:jc w:val="both"/>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2015</w:t>
            </w:r>
            <w:r w:rsidR="00DC42FE" w:rsidRPr="00ED110A">
              <w:rPr>
                <w:rFonts w:ascii="Times New Roman" w:eastAsia="Times New Roman" w:hAnsi="Times New Roman" w:cs="Times New Roman"/>
                <w:color w:val="000000"/>
                <w:sz w:val="26"/>
                <w:szCs w:val="26"/>
                <w:lang w:eastAsia="ru-RU"/>
              </w:rPr>
              <w:t>–</w:t>
            </w:r>
            <w:r w:rsidR="00DC42FE">
              <w:rPr>
                <w:rFonts w:ascii="Times New Roman" w:eastAsia="Times New Roman" w:hAnsi="Times New Roman" w:cs="Times New Roman"/>
                <w:color w:val="000000"/>
                <w:sz w:val="26"/>
                <w:szCs w:val="26"/>
                <w:lang w:eastAsia="ru-RU"/>
              </w:rPr>
              <w:t>2016</w:t>
            </w:r>
          </w:p>
        </w:tc>
      </w:tr>
      <w:tr w:rsidR="00D41342" w:rsidRPr="00ED110A" w14:paraId="3F1A65C0" w14:textId="77777777" w:rsidTr="00DC42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2611D3" w14:textId="4FBFD87D" w:rsidR="00D41342" w:rsidRPr="00ED110A" w:rsidRDefault="00D41342" w:rsidP="00DC42FE">
            <w:pPr>
              <w:spacing w:after="0" w:line="240" w:lineRule="auto"/>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 xml:space="preserve">Станция </w:t>
            </w:r>
            <w:r w:rsidR="00A20A37" w:rsidRPr="00ED110A">
              <w:rPr>
                <w:rFonts w:ascii="Times New Roman" w:eastAsia="Times New Roman" w:hAnsi="Times New Roman" w:cs="Times New Roman"/>
                <w:color w:val="000000"/>
                <w:sz w:val="26"/>
                <w:szCs w:val="26"/>
                <w:lang w:eastAsia="ru-RU"/>
              </w:rPr>
              <w:t xml:space="preserve">метро </w:t>
            </w:r>
            <w:r w:rsidRPr="00ED110A">
              <w:rPr>
                <w:rFonts w:ascii="Times New Roman" w:eastAsia="Times New Roman" w:hAnsi="Times New Roman" w:cs="Times New Roman"/>
                <w:color w:val="000000"/>
                <w:sz w:val="26"/>
                <w:szCs w:val="26"/>
                <w:lang w:eastAsia="ru-RU"/>
              </w:rPr>
              <w:t>«Терехово»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8699E2" w14:textId="77777777" w:rsidR="00D41342" w:rsidRPr="00ED110A" w:rsidRDefault="00D41342" w:rsidP="00D41342">
            <w:pPr>
              <w:spacing w:after="0" w:line="240" w:lineRule="auto"/>
              <w:jc w:val="both"/>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Buromoscow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CA187E" w14:textId="36AA5C8D" w:rsidR="00A20A37" w:rsidRPr="00DC42FE" w:rsidRDefault="00D41342" w:rsidP="00D41342">
            <w:pPr>
              <w:spacing w:after="0" w:line="240" w:lineRule="auto"/>
              <w:jc w:val="both"/>
              <w:rPr>
                <w:rFonts w:ascii="Times New Roman" w:eastAsia="Times New Roman" w:hAnsi="Times New Roman" w:cs="Times New Roman"/>
                <w:color w:val="000000"/>
                <w:sz w:val="26"/>
                <w:szCs w:val="26"/>
                <w:lang w:eastAsia="ru-RU"/>
              </w:rPr>
            </w:pPr>
            <w:r w:rsidRPr="00ED110A">
              <w:rPr>
                <w:rFonts w:ascii="Times New Roman" w:eastAsia="Times New Roman" w:hAnsi="Times New Roman" w:cs="Times New Roman"/>
                <w:color w:val="000000"/>
                <w:sz w:val="26"/>
                <w:szCs w:val="26"/>
                <w:lang w:eastAsia="ru-RU"/>
              </w:rPr>
              <w:t>2015</w:t>
            </w:r>
            <w:r w:rsidR="00DC42FE" w:rsidRPr="00ED110A">
              <w:rPr>
                <w:rFonts w:ascii="Times New Roman" w:eastAsia="Times New Roman" w:hAnsi="Times New Roman" w:cs="Times New Roman"/>
                <w:color w:val="000000"/>
                <w:sz w:val="26"/>
                <w:szCs w:val="26"/>
                <w:lang w:eastAsia="ru-RU"/>
              </w:rPr>
              <w:t>–</w:t>
            </w:r>
            <w:r w:rsidR="00DC42FE">
              <w:rPr>
                <w:rFonts w:ascii="Times New Roman" w:eastAsia="Times New Roman" w:hAnsi="Times New Roman" w:cs="Times New Roman"/>
                <w:color w:val="000000"/>
                <w:sz w:val="26"/>
                <w:szCs w:val="26"/>
                <w:lang w:eastAsia="ru-RU"/>
              </w:rPr>
              <w:t>2016</w:t>
            </w:r>
          </w:p>
        </w:tc>
      </w:tr>
      <w:tr w:rsidR="00D41342" w:rsidRPr="00ED110A" w14:paraId="7955399B" w14:textId="77777777" w:rsidTr="00DC42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BE57A1" w14:textId="0A5AA51F" w:rsidR="00D41342" w:rsidRPr="00ED110A" w:rsidRDefault="00D41342" w:rsidP="00DC42FE">
            <w:pPr>
              <w:spacing w:after="0" w:line="240" w:lineRule="auto"/>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 xml:space="preserve">Станция </w:t>
            </w:r>
            <w:r w:rsidR="00A20A37" w:rsidRPr="00ED110A">
              <w:rPr>
                <w:rFonts w:ascii="Times New Roman" w:eastAsia="Times New Roman" w:hAnsi="Times New Roman" w:cs="Times New Roman"/>
                <w:color w:val="000000"/>
                <w:sz w:val="26"/>
                <w:szCs w:val="26"/>
                <w:lang w:eastAsia="ru-RU"/>
              </w:rPr>
              <w:t xml:space="preserve">метро </w:t>
            </w:r>
            <w:r w:rsidRPr="00ED110A">
              <w:rPr>
                <w:rFonts w:ascii="Times New Roman" w:eastAsia="Times New Roman" w:hAnsi="Times New Roman" w:cs="Times New Roman"/>
                <w:color w:val="000000"/>
                <w:sz w:val="26"/>
                <w:szCs w:val="26"/>
                <w:lang w:eastAsia="ru-RU"/>
              </w:rPr>
              <w:t>«Кленовый бульвар»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34B660" w14:textId="31860957" w:rsidR="00D41342" w:rsidRPr="00ED110A" w:rsidRDefault="00D41342" w:rsidP="00D41342">
            <w:pPr>
              <w:spacing w:after="0" w:line="240" w:lineRule="auto"/>
              <w:jc w:val="both"/>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«АРХ-Слон»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53029" w14:textId="77777777" w:rsidR="00D41342" w:rsidRPr="00ED110A" w:rsidRDefault="00D41342" w:rsidP="00D41342">
            <w:pPr>
              <w:spacing w:after="0" w:line="240" w:lineRule="auto"/>
              <w:jc w:val="both"/>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2020</w:t>
            </w:r>
          </w:p>
        </w:tc>
      </w:tr>
      <w:tr w:rsidR="00D41342" w:rsidRPr="00ED110A" w14:paraId="2BC2B677" w14:textId="77777777" w:rsidTr="00DC42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8FEFA9" w14:textId="4BB987B5" w:rsidR="00D41342" w:rsidRPr="00ED110A" w:rsidRDefault="00D41342" w:rsidP="00DC42FE">
            <w:pPr>
              <w:spacing w:after="0" w:line="240" w:lineRule="auto"/>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 xml:space="preserve">Станция </w:t>
            </w:r>
            <w:r w:rsidR="00A20A37" w:rsidRPr="00ED110A">
              <w:rPr>
                <w:rFonts w:ascii="Times New Roman" w:eastAsia="Times New Roman" w:hAnsi="Times New Roman" w:cs="Times New Roman"/>
                <w:color w:val="000000"/>
                <w:sz w:val="26"/>
                <w:szCs w:val="26"/>
                <w:lang w:eastAsia="ru-RU"/>
              </w:rPr>
              <w:t xml:space="preserve">метро </w:t>
            </w:r>
            <w:r w:rsidRPr="00ED110A">
              <w:rPr>
                <w:rFonts w:ascii="Times New Roman" w:eastAsia="Times New Roman" w:hAnsi="Times New Roman" w:cs="Times New Roman"/>
                <w:color w:val="000000"/>
                <w:sz w:val="26"/>
                <w:szCs w:val="26"/>
                <w:lang w:eastAsia="ru-RU"/>
              </w:rPr>
              <w:t>«Нагатинский затон»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EA1478" w14:textId="70F9EEB9" w:rsidR="00D41342" w:rsidRPr="00ED110A" w:rsidRDefault="00D41342" w:rsidP="00D41342">
            <w:pPr>
              <w:spacing w:after="0" w:line="240" w:lineRule="auto"/>
              <w:jc w:val="both"/>
              <w:rPr>
                <w:rFonts w:ascii="Times New Roman" w:eastAsia="Times New Roman" w:hAnsi="Times New Roman" w:cs="Times New Roman"/>
                <w:sz w:val="26"/>
                <w:szCs w:val="26"/>
                <w:lang w:eastAsia="ru-RU"/>
              </w:rPr>
            </w:pPr>
            <w:r w:rsidRPr="00ED110A">
              <w:rPr>
                <w:rFonts w:ascii="Times New Roman" w:eastAsia="Times New Roman" w:hAnsi="Times New Roman" w:cs="Times New Roman"/>
                <w:sz w:val="26"/>
                <w:szCs w:val="26"/>
                <w:lang w:eastAsia="ru-RU"/>
              </w:rPr>
              <w:t>Za bor architects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1FEC8C" w14:textId="77777777" w:rsidR="00D41342" w:rsidRPr="00ED110A" w:rsidRDefault="00D41342" w:rsidP="00D41342">
            <w:pPr>
              <w:spacing w:after="0" w:line="240" w:lineRule="auto"/>
              <w:jc w:val="both"/>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2020</w:t>
            </w:r>
          </w:p>
        </w:tc>
      </w:tr>
      <w:tr w:rsidR="00D41342" w:rsidRPr="00ED110A" w14:paraId="66EC77CE" w14:textId="77777777" w:rsidTr="00DC42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DEB384" w14:textId="0C30EB1C" w:rsidR="00D41342" w:rsidRPr="00ED110A" w:rsidRDefault="00D41342" w:rsidP="00DC42FE">
            <w:pPr>
              <w:spacing w:after="0" w:line="240" w:lineRule="auto"/>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НКЦ Роскосмос</w:t>
            </w:r>
            <w:r w:rsidR="00A20A37" w:rsidRPr="00ED110A">
              <w:rPr>
                <w:rFonts w:ascii="Times New Roman" w:eastAsia="Times New Roman" w:hAnsi="Times New Roman" w:cs="Times New Roman"/>
                <w:color w:val="000000"/>
                <w:sz w:val="26"/>
                <w:szCs w:val="26"/>
                <w:lang w:eastAsia="ru-RU"/>
              </w:rPr>
              <w:t>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9C94F" w14:textId="7AE8B8DA" w:rsidR="00D41342" w:rsidRPr="00ED110A" w:rsidRDefault="00D41342" w:rsidP="00D41342">
            <w:pPr>
              <w:spacing w:after="0" w:line="240" w:lineRule="auto"/>
              <w:jc w:val="both"/>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UNK project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CCCD4A" w14:textId="40AD4C3D" w:rsidR="00A20A37" w:rsidRPr="00DC42FE" w:rsidRDefault="00DC42FE" w:rsidP="00D41342">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2019</w:t>
            </w:r>
          </w:p>
        </w:tc>
      </w:tr>
      <w:tr w:rsidR="00D41342" w:rsidRPr="00ED110A" w14:paraId="0F9E371C" w14:textId="77777777" w:rsidTr="00DC42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BD1791" w14:textId="64675EDC" w:rsidR="00D41342" w:rsidRPr="00ED110A" w:rsidRDefault="00D41342" w:rsidP="00DC42FE">
            <w:pPr>
              <w:spacing w:after="0" w:line="240" w:lineRule="auto"/>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 xml:space="preserve">Станция </w:t>
            </w:r>
            <w:r w:rsidR="00A20A37" w:rsidRPr="00ED110A">
              <w:rPr>
                <w:rFonts w:ascii="Times New Roman" w:eastAsia="Times New Roman" w:hAnsi="Times New Roman" w:cs="Times New Roman"/>
                <w:color w:val="000000"/>
                <w:sz w:val="26"/>
                <w:szCs w:val="26"/>
                <w:lang w:eastAsia="ru-RU"/>
              </w:rPr>
              <w:t xml:space="preserve">метро </w:t>
            </w:r>
            <w:r w:rsidRPr="00ED110A">
              <w:rPr>
                <w:rFonts w:ascii="Times New Roman" w:eastAsia="Times New Roman" w:hAnsi="Times New Roman" w:cs="Times New Roman"/>
                <w:color w:val="000000"/>
                <w:sz w:val="26"/>
                <w:szCs w:val="26"/>
                <w:lang w:eastAsia="ru-RU"/>
              </w:rPr>
              <w:t>«Кленовый бульвар</w:t>
            </w:r>
            <w:r w:rsidR="00D963C4">
              <w:rPr>
                <w:rFonts w:ascii="Times New Roman" w:eastAsia="Times New Roman" w:hAnsi="Times New Roman" w:cs="Times New Roman"/>
                <w:color w:val="000000"/>
                <w:sz w:val="26"/>
                <w:szCs w:val="26"/>
                <w:lang w:eastAsia="ru-RU"/>
              </w:rPr>
              <w:t xml:space="preserve"> – </w:t>
            </w:r>
            <w:r w:rsidRPr="00ED110A">
              <w:rPr>
                <w:rFonts w:ascii="Times New Roman" w:eastAsia="Times New Roman" w:hAnsi="Times New Roman" w:cs="Times New Roman"/>
                <w:color w:val="000000"/>
                <w:sz w:val="26"/>
                <w:szCs w:val="26"/>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3DE793" w14:textId="5282116E" w:rsidR="00D41342" w:rsidRPr="00ED110A" w:rsidRDefault="00D41342" w:rsidP="00D41342">
            <w:pPr>
              <w:spacing w:after="0" w:line="240" w:lineRule="auto"/>
              <w:jc w:val="both"/>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Zaha Hadid Architects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E9BA55" w14:textId="77777777" w:rsidR="00D41342" w:rsidRPr="00ED110A" w:rsidRDefault="00D41342" w:rsidP="00D41342">
            <w:pPr>
              <w:spacing w:after="0" w:line="240" w:lineRule="auto"/>
              <w:jc w:val="both"/>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2020</w:t>
            </w:r>
          </w:p>
        </w:tc>
      </w:tr>
      <w:tr w:rsidR="00D41342" w:rsidRPr="00ED110A" w14:paraId="2E771BC4" w14:textId="77777777" w:rsidTr="00DC42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B4D3AF" w14:textId="1A724FAF" w:rsidR="00D41342" w:rsidRPr="00ED110A" w:rsidRDefault="00D41342" w:rsidP="00DC42FE">
            <w:pPr>
              <w:spacing w:after="0" w:line="240" w:lineRule="auto"/>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 xml:space="preserve">Станция </w:t>
            </w:r>
            <w:r w:rsidR="00A20A37" w:rsidRPr="00ED110A">
              <w:rPr>
                <w:rFonts w:ascii="Times New Roman" w:eastAsia="Times New Roman" w:hAnsi="Times New Roman" w:cs="Times New Roman"/>
                <w:color w:val="000000"/>
                <w:sz w:val="26"/>
                <w:szCs w:val="26"/>
                <w:lang w:eastAsia="ru-RU"/>
              </w:rPr>
              <w:t xml:space="preserve">метро </w:t>
            </w:r>
            <w:r w:rsidRPr="00ED110A">
              <w:rPr>
                <w:rFonts w:ascii="Times New Roman" w:eastAsia="Times New Roman" w:hAnsi="Times New Roman" w:cs="Times New Roman"/>
                <w:color w:val="000000"/>
                <w:sz w:val="26"/>
                <w:szCs w:val="26"/>
                <w:lang w:eastAsia="ru-RU"/>
              </w:rPr>
              <w:t>«</w:t>
            </w:r>
            <w:r w:rsidR="00D963C4">
              <w:rPr>
                <w:rFonts w:ascii="Times New Roman" w:eastAsia="Times New Roman" w:hAnsi="Times New Roman" w:cs="Times New Roman"/>
                <w:color w:val="000000"/>
                <w:sz w:val="26"/>
                <w:szCs w:val="26"/>
                <w:lang w:eastAsia="ru-RU"/>
              </w:rPr>
              <w:t xml:space="preserve">Проспект </w:t>
            </w:r>
            <w:r w:rsidRPr="00ED110A">
              <w:rPr>
                <w:rFonts w:ascii="Times New Roman" w:eastAsia="Times New Roman" w:hAnsi="Times New Roman" w:cs="Times New Roman"/>
                <w:color w:val="000000"/>
                <w:sz w:val="26"/>
                <w:szCs w:val="26"/>
                <w:lang w:eastAsia="ru-RU"/>
              </w:rPr>
              <w:t>Маршала Жукова»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29C85A" w14:textId="43908A5A" w:rsidR="00D41342" w:rsidRPr="00ED110A" w:rsidRDefault="00D41342" w:rsidP="00D41342">
            <w:pPr>
              <w:spacing w:after="0" w:line="240" w:lineRule="auto"/>
              <w:jc w:val="both"/>
              <w:rPr>
                <w:rFonts w:ascii="Times New Roman" w:eastAsia="Times New Roman" w:hAnsi="Times New Roman" w:cs="Times New Roman"/>
                <w:sz w:val="26"/>
                <w:szCs w:val="26"/>
                <w:lang w:eastAsia="ru-RU"/>
              </w:rPr>
            </w:pPr>
            <w:r w:rsidRPr="00ED110A">
              <w:rPr>
                <w:rFonts w:ascii="Times New Roman" w:eastAsia="Times New Roman" w:hAnsi="Times New Roman" w:cs="Times New Roman"/>
                <w:sz w:val="26"/>
                <w:szCs w:val="26"/>
                <w:lang w:eastAsia="ru-RU"/>
              </w:rPr>
              <w:t>Asadov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EE20" w14:textId="535290C8" w:rsidR="00A20A37" w:rsidRPr="00DC42FE" w:rsidRDefault="00DC42FE" w:rsidP="00D41342">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2020</w:t>
            </w:r>
          </w:p>
        </w:tc>
      </w:tr>
      <w:tr w:rsidR="00D41342" w:rsidRPr="00ED110A" w14:paraId="6881F953" w14:textId="77777777" w:rsidTr="00DC42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70F563" w14:textId="173623F2" w:rsidR="00D41342" w:rsidRPr="00ED110A" w:rsidRDefault="00D41342" w:rsidP="00DC42FE">
            <w:pPr>
              <w:spacing w:after="0" w:line="240" w:lineRule="auto"/>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Инновационная школа МГИМО в Садовых кварталах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829FDF" w14:textId="77777777" w:rsidR="00D41342" w:rsidRPr="00ED110A" w:rsidRDefault="00D41342" w:rsidP="00D41342">
            <w:pPr>
              <w:spacing w:after="0" w:line="240" w:lineRule="auto"/>
              <w:jc w:val="both"/>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UNK project (второе место)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3BFDBD" w14:textId="77777777" w:rsidR="00D41342" w:rsidRPr="00ED110A" w:rsidRDefault="00D41342" w:rsidP="00D41342">
            <w:pPr>
              <w:spacing w:after="0" w:line="240" w:lineRule="auto"/>
              <w:jc w:val="both"/>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2020</w:t>
            </w:r>
          </w:p>
        </w:tc>
      </w:tr>
      <w:tr w:rsidR="00D41342" w:rsidRPr="00ED110A" w14:paraId="7CF20974" w14:textId="77777777" w:rsidTr="00DC42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46D1CC" w14:textId="5639F5DD" w:rsidR="00D41342" w:rsidRPr="00ED110A" w:rsidRDefault="00D41342" w:rsidP="00DC42FE">
            <w:pPr>
              <w:spacing w:after="0" w:line="240" w:lineRule="auto"/>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 xml:space="preserve">ИНТЦ </w:t>
            </w:r>
            <w:r w:rsidR="00A20A37" w:rsidRPr="00ED110A">
              <w:rPr>
                <w:rFonts w:ascii="Times New Roman" w:eastAsia="Times New Roman" w:hAnsi="Times New Roman" w:cs="Times New Roman"/>
                <w:color w:val="000000"/>
                <w:sz w:val="26"/>
                <w:szCs w:val="26"/>
                <w:lang w:eastAsia="ru-RU"/>
              </w:rPr>
              <w:t xml:space="preserve">«Ломоносов» </w:t>
            </w:r>
            <w:r w:rsidRPr="00ED110A">
              <w:rPr>
                <w:rFonts w:ascii="Times New Roman" w:eastAsia="Times New Roman" w:hAnsi="Times New Roman" w:cs="Times New Roman"/>
                <w:color w:val="000000"/>
                <w:sz w:val="26"/>
                <w:szCs w:val="26"/>
                <w:lang w:eastAsia="ru-RU"/>
              </w:rPr>
              <w:t>МГУ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EB677D" w14:textId="07863594" w:rsidR="00D41342" w:rsidRPr="00ED110A" w:rsidRDefault="00A20A37" w:rsidP="00D41342">
            <w:pPr>
              <w:spacing w:after="0" w:line="240" w:lineRule="auto"/>
              <w:jc w:val="both"/>
              <w:rPr>
                <w:rFonts w:ascii="Times New Roman" w:eastAsia="Times New Roman" w:hAnsi="Times New Roman" w:cs="Times New Roman"/>
                <w:sz w:val="26"/>
                <w:szCs w:val="26"/>
                <w:lang w:eastAsia="ru-RU"/>
              </w:rPr>
            </w:pPr>
            <w:r w:rsidRPr="00ED110A">
              <w:rPr>
                <w:rFonts w:ascii="Times New Roman" w:eastAsia="Times New Roman" w:hAnsi="Times New Roman" w:cs="Times New Roman"/>
                <w:sz w:val="26"/>
                <w:szCs w:val="26"/>
                <w:lang w:eastAsia="ru-RU"/>
              </w:rPr>
              <w:t>KAMEN Architects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EDDADC" w14:textId="576FB4A9" w:rsidR="00A20A37" w:rsidRPr="00DC42FE" w:rsidRDefault="00DC42FE" w:rsidP="00D41342">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2021</w:t>
            </w:r>
          </w:p>
        </w:tc>
      </w:tr>
      <w:tr w:rsidR="00D41342" w:rsidRPr="00ED110A" w14:paraId="01F1FECE" w14:textId="77777777" w:rsidTr="00DC42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1A325" w14:textId="5C2B5996" w:rsidR="00D41342" w:rsidRPr="00ED110A" w:rsidRDefault="00A20A37" w:rsidP="00DC42FE">
            <w:pPr>
              <w:spacing w:after="0" w:line="240" w:lineRule="auto"/>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 xml:space="preserve">Проект </w:t>
            </w:r>
            <w:r w:rsidR="00D963C4">
              <w:rPr>
                <w:rFonts w:ascii="Times New Roman" w:eastAsia="Times New Roman" w:hAnsi="Times New Roman" w:cs="Times New Roman"/>
                <w:color w:val="000000"/>
                <w:sz w:val="26"/>
                <w:szCs w:val="26"/>
                <w:lang w:eastAsia="ru-RU"/>
              </w:rPr>
              <w:t>«Облик реновации»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CB3F4" w14:textId="77777777" w:rsidR="00D41342" w:rsidRPr="00ED110A" w:rsidRDefault="00D41342" w:rsidP="00D41342">
            <w:pPr>
              <w:spacing w:after="0" w:line="240" w:lineRule="auto"/>
              <w:jc w:val="both"/>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51 победитель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509F08" w14:textId="21893395" w:rsidR="00A20A37" w:rsidRPr="00DC42FE" w:rsidRDefault="00DC42FE" w:rsidP="00D41342">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2021</w:t>
            </w:r>
          </w:p>
        </w:tc>
      </w:tr>
      <w:tr w:rsidR="00D41342" w:rsidRPr="00ED110A" w14:paraId="0A03DEDD" w14:textId="77777777" w:rsidTr="00DC42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C8D2EB" w14:textId="77777777" w:rsidR="00D41342" w:rsidRPr="00ED110A" w:rsidRDefault="00D41342" w:rsidP="00DC42FE">
            <w:pPr>
              <w:spacing w:after="0" w:line="240" w:lineRule="auto"/>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Штаб-квартира Роскосмоса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50500D" w14:textId="77777777" w:rsidR="00D41342" w:rsidRPr="00ED110A" w:rsidRDefault="00D41342" w:rsidP="00D41342">
            <w:pPr>
              <w:spacing w:after="0" w:line="240" w:lineRule="auto"/>
              <w:jc w:val="both"/>
              <w:rPr>
                <w:rFonts w:ascii="Times New Roman" w:eastAsia="Times New Roman" w:hAnsi="Times New Roman" w:cs="Times New Roman"/>
                <w:sz w:val="26"/>
                <w:szCs w:val="26"/>
                <w:lang w:eastAsia="ru-RU"/>
              </w:rPr>
            </w:pPr>
            <w:r w:rsidRPr="00ED110A">
              <w:rPr>
                <w:rFonts w:ascii="Times New Roman" w:eastAsia="Times New Roman" w:hAnsi="Times New Roman" w:cs="Times New Roman"/>
                <w:color w:val="000000"/>
                <w:sz w:val="26"/>
                <w:szCs w:val="26"/>
                <w:lang w:eastAsia="ru-RU"/>
              </w:rPr>
              <w:t>UNK project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1BC28F" w14:textId="278C9653" w:rsidR="00A20A37" w:rsidRPr="00DC42FE" w:rsidRDefault="00DC42FE" w:rsidP="00D41342">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2019</w:t>
            </w:r>
          </w:p>
        </w:tc>
      </w:tr>
    </w:tbl>
    <w:p w14:paraId="5B18A82D" w14:textId="77777777" w:rsidR="009C7920" w:rsidRPr="00ED110A" w:rsidRDefault="009C7920" w:rsidP="00A24813">
      <w:pPr>
        <w:spacing w:after="0" w:line="240" w:lineRule="auto"/>
        <w:jc w:val="both"/>
        <w:rPr>
          <w:rFonts w:ascii="Times New Roman" w:hAnsi="Times New Roman" w:cs="Times New Roman"/>
          <w:b/>
          <w:bCs/>
          <w:sz w:val="26"/>
          <w:szCs w:val="26"/>
        </w:rPr>
      </w:pPr>
    </w:p>
    <w:p w14:paraId="3AC792DD" w14:textId="77777777" w:rsidR="00A24813" w:rsidRPr="00ED110A" w:rsidRDefault="00A24813" w:rsidP="00A24813">
      <w:pPr>
        <w:spacing w:after="0" w:line="240" w:lineRule="auto"/>
        <w:jc w:val="both"/>
        <w:rPr>
          <w:rFonts w:ascii="Times New Roman" w:hAnsi="Times New Roman" w:cs="Times New Roman"/>
          <w:color w:val="C00000"/>
          <w:sz w:val="26"/>
          <w:szCs w:val="26"/>
        </w:rPr>
      </w:pPr>
    </w:p>
    <w:p w14:paraId="77C956D5" w14:textId="77777777" w:rsidR="00A24813" w:rsidRPr="00ED110A" w:rsidRDefault="00A24813" w:rsidP="00A24813">
      <w:pPr>
        <w:spacing w:after="0" w:line="240" w:lineRule="auto"/>
        <w:jc w:val="both"/>
        <w:rPr>
          <w:rFonts w:ascii="Times New Roman" w:hAnsi="Times New Roman" w:cs="Times New Roman"/>
          <w:sz w:val="26"/>
          <w:szCs w:val="26"/>
        </w:rPr>
      </w:pPr>
    </w:p>
    <w:p w14:paraId="02151DD2" w14:textId="7EC39EA7" w:rsidR="00A24813" w:rsidRPr="00ED110A" w:rsidRDefault="00A24813" w:rsidP="00A24813">
      <w:pPr>
        <w:spacing w:after="0" w:line="240" w:lineRule="auto"/>
        <w:jc w:val="both"/>
        <w:rPr>
          <w:rFonts w:ascii="Times New Roman" w:eastAsia="Calibri" w:hAnsi="Times New Roman" w:cs="Times New Roman"/>
          <w:sz w:val="26"/>
          <w:szCs w:val="26"/>
        </w:rPr>
      </w:pPr>
      <w:r w:rsidRPr="00ED110A">
        <w:rPr>
          <w:rFonts w:ascii="Times New Roman" w:hAnsi="Times New Roman" w:cs="Times New Roman"/>
          <w:sz w:val="26"/>
          <w:szCs w:val="26"/>
        </w:rPr>
        <w:t>Кроме того, российские, в частности московские</w:t>
      </w:r>
      <w:r w:rsidR="002B736F">
        <w:rPr>
          <w:rFonts w:ascii="Times New Roman" w:hAnsi="Times New Roman" w:cs="Times New Roman"/>
          <w:sz w:val="26"/>
          <w:szCs w:val="26"/>
        </w:rPr>
        <w:t>,</w:t>
      </w:r>
      <w:r w:rsidRPr="00ED110A">
        <w:rPr>
          <w:rFonts w:ascii="Times New Roman" w:hAnsi="Times New Roman" w:cs="Times New Roman"/>
          <w:sz w:val="26"/>
          <w:szCs w:val="26"/>
        </w:rPr>
        <w:t xml:space="preserve"> проекты участвуют и побеждают в международных конкурсах. </w:t>
      </w:r>
      <w:r w:rsidRPr="00ED110A">
        <w:rPr>
          <w:rFonts w:ascii="Times New Roman" w:eastAsia="Calibri" w:hAnsi="Times New Roman" w:cs="Times New Roman"/>
          <w:sz w:val="26"/>
          <w:szCs w:val="26"/>
        </w:rPr>
        <w:t xml:space="preserve">В 2019 году парк «Зарядье» с построенной в нем филармонией стал первым в истории российским проектом, получившим награду MIPIM </w:t>
      </w:r>
      <w:r w:rsidR="00617DA5" w:rsidRPr="00ED110A">
        <w:rPr>
          <w:rFonts w:ascii="Times New Roman" w:eastAsia="Calibri" w:hAnsi="Times New Roman" w:cs="Times New Roman"/>
          <w:sz w:val="26"/>
          <w:szCs w:val="26"/>
        </w:rPr>
        <w:t>Awards</w:t>
      </w:r>
      <w:r w:rsidR="00E153D3">
        <w:rPr>
          <w:rFonts w:ascii="Times New Roman" w:eastAsia="Calibri" w:hAnsi="Times New Roman" w:cs="Times New Roman"/>
          <w:sz w:val="26"/>
          <w:szCs w:val="26"/>
        </w:rPr>
        <w:t xml:space="preserve"> – </w:t>
      </w:r>
      <w:r w:rsidR="00617DA5" w:rsidRPr="00ED110A">
        <w:rPr>
          <w:rFonts w:ascii="Times New Roman" w:eastAsia="Calibri" w:hAnsi="Times New Roman" w:cs="Times New Roman"/>
          <w:sz w:val="26"/>
          <w:szCs w:val="26"/>
        </w:rPr>
        <w:t xml:space="preserve">спецприз жюри конкурса. </w:t>
      </w:r>
      <w:r w:rsidRPr="00ED110A">
        <w:rPr>
          <w:rFonts w:ascii="Times New Roman" w:eastAsia="Calibri" w:hAnsi="Times New Roman" w:cs="Times New Roman"/>
          <w:sz w:val="26"/>
          <w:szCs w:val="26"/>
        </w:rPr>
        <w:t>В</w:t>
      </w:r>
      <w:r w:rsidRPr="00ED110A">
        <w:rPr>
          <w:rFonts w:ascii="Times New Roman" w:hAnsi="Times New Roman" w:cs="Times New Roman"/>
          <w:sz w:val="26"/>
          <w:szCs w:val="26"/>
        </w:rPr>
        <w:t xml:space="preserve"> 2020 году сразу </w:t>
      </w:r>
      <w:r w:rsidR="006D3CCD">
        <w:rPr>
          <w:rFonts w:ascii="Times New Roman" w:hAnsi="Times New Roman" w:cs="Times New Roman"/>
          <w:sz w:val="26"/>
          <w:szCs w:val="26"/>
        </w:rPr>
        <w:t>пять</w:t>
      </w:r>
      <w:r w:rsidRPr="00ED110A">
        <w:rPr>
          <w:rFonts w:ascii="Times New Roman" w:hAnsi="Times New Roman" w:cs="Times New Roman"/>
          <w:sz w:val="26"/>
          <w:szCs w:val="26"/>
        </w:rPr>
        <w:t xml:space="preserve"> московских проектов вышли в финал международной премии MIPIM Awards, одной из самых престижных наград в области недвижимости и городского развития («строительный Оскар»): </w:t>
      </w:r>
      <w:r w:rsidR="006D3CCD">
        <w:rPr>
          <w:rFonts w:ascii="Times New Roman" w:hAnsi="Times New Roman" w:cs="Times New Roman"/>
          <w:sz w:val="26"/>
          <w:szCs w:val="26"/>
        </w:rPr>
        <w:t>м</w:t>
      </w:r>
      <w:r w:rsidRPr="00ED110A">
        <w:rPr>
          <w:rFonts w:ascii="Times New Roman" w:hAnsi="Times New Roman" w:cs="Times New Roman"/>
          <w:sz w:val="26"/>
          <w:szCs w:val="26"/>
        </w:rPr>
        <w:t xml:space="preserve">едицинский центр в Коммунарке, Бадаевский завод, </w:t>
      </w:r>
      <w:r w:rsidR="006D3CCD">
        <w:rPr>
          <w:rFonts w:ascii="Times New Roman" w:hAnsi="Times New Roman" w:cs="Times New Roman"/>
          <w:sz w:val="26"/>
          <w:szCs w:val="26"/>
        </w:rPr>
        <w:t>н</w:t>
      </w:r>
      <w:r w:rsidRPr="00ED110A">
        <w:rPr>
          <w:rFonts w:ascii="Times New Roman" w:hAnsi="Times New Roman" w:cs="Times New Roman"/>
          <w:sz w:val="26"/>
          <w:szCs w:val="26"/>
        </w:rPr>
        <w:t xml:space="preserve">абережные Москвы-реки, </w:t>
      </w:r>
      <w:r w:rsidR="006D3CCD">
        <w:rPr>
          <w:rFonts w:ascii="Times New Roman" w:hAnsi="Times New Roman" w:cs="Times New Roman"/>
          <w:sz w:val="26"/>
          <w:szCs w:val="26"/>
        </w:rPr>
        <w:t>п</w:t>
      </w:r>
      <w:r w:rsidRPr="00ED110A">
        <w:rPr>
          <w:rFonts w:ascii="Times New Roman" w:hAnsi="Times New Roman" w:cs="Times New Roman"/>
          <w:sz w:val="26"/>
          <w:szCs w:val="26"/>
        </w:rPr>
        <w:t xml:space="preserve">рограмма реновации жилья, </w:t>
      </w:r>
      <w:r w:rsidR="006D3CCD">
        <w:rPr>
          <w:rFonts w:ascii="Times New Roman" w:hAnsi="Times New Roman" w:cs="Times New Roman"/>
          <w:sz w:val="26"/>
          <w:szCs w:val="26"/>
        </w:rPr>
        <w:t>ц</w:t>
      </w:r>
      <w:r w:rsidRPr="00ED110A">
        <w:rPr>
          <w:rFonts w:ascii="Times New Roman" w:hAnsi="Times New Roman" w:cs="Times New Roman"/>
          <w:sz w:val="26"/>
          <w:szCs w:val="26"/>
        </w:rPr>
        <w:t>ентр художественной гимнастики. Последний проект стал победителем в номинации «Лучший спортивный и культурный объект», обойдя конкурентов из Китая, Франции и Великобритании.</w:t>
      </w:r>
      <w:r w:rsidRPr="00ED110A">
        <w:rPr>
          <w:rFonts w:ascii="Times New Roman" w:eastAsia="Calibri" w:hAnsi="Times New Roman" w:cs="Times New Roman"/>
          <w:sz w:val="26"/>
          <w:szCs w:val="26"/>
        </w:rPr>
        <w:t xml:space="preserve"> </w:t>
      </w:r>
    </w:p>
    <w:p w14:paraId="7F25BF40" w14:textId="77777777" w:rsidR="00A24813" w:rsidRPr="00ED110A" w:rsidRDefault="00A24813" w:rsidP="00A24813">
      <w:pPr>
        <w:spacing w:after="0" w:line="240" w:lineRule="auto"/>
        <w:jc w:val="both"/>
        <w:rPr>
          <w:rFonts w:ascii="Times New Roman" w:eastAsia="Calibri" w:hAnsi="Times New Roman" w:cs="Times New Roman"/>
          <w:sz w:val="26"/>
          <w:szCs w:val="26"/>
        </w:rPr>
      </w:pPr>
    </w:p>
    <w:p w14:paraId="38B6B63C" w14:textId="157B9F2F" w:rsidR="00C24A03" w:rsidRPr="00ED110A" w:rsidRDefault="00C24A03" w:rsidP="00C24A03">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 xml:space="preserve">В 2019 году концепция Бадаевского завода взяла две главные номинации в международной премии World Architecture Festival (WAF). В финал премии от Москвы также вошли: </w:t>
      </w:r>
      <w:r w:rsidR="006D3CCD">
        <w:rPr>
          <w:rFonts w:ascii="Times New Roman" w:hAnsi="Times New Roman" w:cs="Times New Roman"/>
          <w:sz w:val="26"/>
          <w:szCs w:val="26"/>
        </w:rPr>
        <w:t>д</w:t>
      </w:r>
      <w:r w:rsidRPr="00ED110A">
        <w:rPr>
          <w:rFonts w:ascii="Times New Roman" w:hAnsi="Times New Roman" w:cs="Times New Roman"/>
          <w:sz w:val="26"/>
          <w:szCs w:val="26"/>
        </w:rPr>
        <w:t xml:space="preserve">ворец гимнастики, ЖК «Бродский» (проект </w:t>
      </w:r>
      <w:r w:rsidR="00617DA5" w:rsidRPr="00ED110A">
        <w:rPr>
          <w:rFonts w:ascii="Times New Roman" w:hAnsi="Times New Roman" w:cs="Times New Roman"/>
          <w:sz w:val="26"/>
          <w:szCs w:val="26"/>
        </w:rPr>
        <w:t xml:space="preserve">«Цимайло Ляшенко и партнеры»), </w:t>
      </w:r>
      <w:r w:rsidR="006D3CCD">
        <w:rPr>
          <w:rFonts w:ascii="Times New Roman" w:hAnsi="Times New Roman" w:cs="Times New Roman"/>
          <w:sz w:val="26"/>
          <w:szCs w:val="26"/>
        </w:rPr>
        <w:t>ЖК RED</w:t>
      </w:r>
      <w:r w:rsidRPr="00ED110A">
        <w:rPr>
          <w:rFonts w:ascii="Times New Roman" w:hAnsi="Times New Roman" w:cs="Times New Roman"/>
          <w:sz w:val="26"/>
          <w:szCs w:val="26"/>
        </w:rPr>
        <w:t xml:space="preserve">7 (проект ГК «Основа») и </w:t>
      </w:r>
      <w:r w:rsidR="006D3CCD">
        <w:rPr>
          <w:rFonts w:ascii="Times New Roman" w:hAnsi="Times New Roman" w:cs="Times New Roman"/>
          <w:sz w:val="26"/>
          <w:szCs w:val="26"/>
        </w:rPr>
        <w:t>к</w:t>
      </w:r>
      <w:r w:rsidRPr="00ED110A">
        <w:rPr>
          <w:rFonts w:ascii="Times New Roman" w:hAnsi="Times New Roman" w:cs="Times New Roman"/>
          <w:sz w:val="26"/>
          <w:szCs w:val="26"/>
        </w:rPr>
        <w:t>онцертный зал «Зарядье».</w:t>
      </w:r>
    </w:p>
    <w:p w14:paraId="672C49E9" w14:textId="77777777" w:rsidR="00C24A03" w:rsidRPr="00ED110A" w:rsidRDefault="00C24A03" w:rsidP="00C24A03">
      <w:pPr>
        <w:spacing w:after="0" w:line="240" w:lineRule="auto"/>
        <w:jc w:val="both"/>
        <w:rPr>
          <w:rFonts w:ascii="Times New Roman" w:hAnsi="Times New Roman" w:cs="Times New Roman"/>
          <w:sz w:val="26"/>
          <w:szCs w:val="26"/>
        </w:rPr>
      </w:pPr>
    </w:p>
    <w:p w14:paraId="37806706" w14:textId="731F4D2C" w:rsidR="00C24A03" w:rsidRPr="00ED110A" w:rsidRDefault="00A24813" w:rsidP="00C24A03">
      <w:pPr>
        <w:spacing w:after="0" w:line="240" w:lineRule="auto"/>
        <w:jc w:val="both"/>
        <w:rPr>
          <w:rFonts w:ascii="Times New Roman" w:hAnsi="Times New Roman" w:cs="Times New Roman"/>
          <w:sz w:val="26"/>
          <w:szCs w:val="26"/>
        </w:rPr>
      </w:pPr>
      <w:r w:rsidRPr="00ED110A">
        <w:rPr>
          <w:rFonts w:ascii="Times New Roman" w:eastAsia="Calibri" w:hAnsi="Times New Roman" w:cs="Times New Roman"/>
          <w:sz w:val="26"/>
          <w:szCs w:val="26"/>
        </w:rPr>
        <w:t>В 2021 году в</w:t>
      </w:r>
      <w:r w:rsidRPr="00ED110A">
        <w:rPr>
          <w:rFonts w:ascii="Times New Roman" w:hAnsi="Times New Roman" w:cs="Times New Roman"/>
          <w:sz w:val="26"/>
          <w:szCs w:val="26"/>
        </w:rPr>
        <w:t xml:space="preserve"> шорт-лист WAF</w:t>
      </w:r>
      <w:r w:rsidR="00C24A03" w:rsidRPr="00ED110A">
        <w:rPr>
          <w:rFonts w:ascii="Times New Roman" w:hAnsi="Times New Roman" w:cs="Times New Roman"/>
          <w:sz w:val="26"/>
          <w:szCs w:val="26"/>
        </w:rPr>
        <w:t xml:space="preserve"> </w:t>
      </w:r>
      <w:r w:rsidRPr="00ED110A">
        <w:rPr>
          <w:rFonts w:ascii="Times New Roman" w:hAnsi="Times New Roman" w:cs="Times New Roman"/>
          <w:sz w:val="26"/>
          <w:szCs w:val="26"/>
        </w:rPr>
        <w:t xml:space="preserve">вошли четыре проекта российских архитекторов: проект клубного дома «Тессинский, 1», проект </w:t>
      </w:r>
      <w:r w:rsidR="006D3CCD">
        <w:rPr>
          <w:rFonts w:ascii="Times New Roman" w:hAnsi="Times New Roman" w:cs="Times New Roman"/>
          <w:sz w:val="26"/>
          <w:szCs w:val="26"/>
        </w:rPr>
        <w:t>р</w:t>
      </w:r>
      <w:r w:rsidRPr="00ED110A">
        <w:rPr>
          <w:rFonts w:ascii="Times New Roman" w:hAnsi="Times New Roman" w:cs="Times New Roman"/>
          <w:sz w:val="26"/>
          <w:szCs w:val="26"/>
        </w:rPr>
        <w:t xml:space="preserve">еабилитационного центра для слепоглухих, концепция общественно-делового центра Калининграда, концепция музея Xingfu Village Pan-Museum. </w:t>
      </w:r>
      <w:r w:rsidR="00C24A03" w:rsidRPr="00ED110A">
        <w:rPr>
          <w:rFonts w:ascii="Times New Roman" w:hAnsi="Times New Roman" w:cs="Times New Roman"/>
          <w:sz w:val="26"/>
          <w:szCs w:val="26"/>
        </w:rPr>
        <w:t xml:space="preserve">В том же году </w:t>
      </w:r>
      <w:r w:rsidRPr="00ED110A">
        <w:rPr>
          <w:rFonts w:ascii="Times New Roman" w:hAnsi="Times New Roman" w:cs="Times New Roman"/>
          <w:sz w:val="26"/>
          <w:szCs w:val="26"/>
        </w:rPr>
        <w:t xml:space="preserve">московские проекты вышли в финал европейской архитектурной премии The Plan Award: проект кинотеатра «Художественный», проект школы Wunderpark в Московской области, а также проект планировки территории участка набережной Москвы-реки между Дорогомиловским и Белорусским мостами. </w:t>
      </w:r>
      <w:r w:rsidR="00C24A03" w:rsidRPr="00ED110A">
        <w:rPr>
          <w:rFonts w:ascii="Times New Roman" w:hAnsi="Times New Roman" w:cs="Times New Roman"/>
          <w:sz w:val="26"/>
          <w:szCs w:val="26"/>
        </w:rPr>
        <w:t xml:space="preserve">Также в 2021 году бизнес-центр «Академик» по проекту группы компаний UNK стал победителем ABB Leaf Awards – престижной международной архитектурной премии. </w:t>
      </w:r>
    </w:p>
    <w:p w14:paraId="53FD28B2" w14:textId="77777777" w:rsidR="00C24A03" w:rsidRPr="00ED110A" w:rsidRDefault="00C24A03" w:rsidP="00C24A03">
      <w:pPr>
        <w:spacing w:after="0" w:line="240" w:lineRule="auto"/>
        <w:jc w:val="both"/>
        <w:rPr>
          <w:rFonts w:ascii="Times New Roman" w:hAnsi="Times New Roman" w:cs="Times New Roman"/>
          <w:color w:val="C00000"/>
          <w:sz w:val="26"/>
          <w:szCs w:val="26"/>
        </w:rPr>
      </w:pPr>
    </w:p>
    <w:p w14:paraId="1DC8EEE0" w14:textId="77777777" w:rsidR="00A24813" w:rsidRPr="00ED110A" w:rsidRDefault="00A24813" w:rsidP="00A24813">
      <w:pPr>
        <w:spacing w:after="0" w:line="240" w:lineRule="auto"/>
        <w:jc w:val="both"/>
        <w:rPr>
          <w:rFonts w:ascii="Times New Roman" w:hAnsi="Times New Roman" w:cs="Times New Roman"/>
          <w:sz w:val="26"/>
          <w:szCs w:val="26"/>
        </w:rPr>
      </w:pPr>
    </w:p>
    <w:p w14:paraId="4080D753" w14:textId="77777777" w:rsidR="00A24813" w:rsidRPr="00ED110A" w:rsidRDefault="00A24813" w:rsidP="00617DA5">
      <w:pPr>
        <w:spacing w:after="0" w:line="240" w:lineRule="auto"/>
        <w:rPr>
          <w:rFonts w:ascii="Times New Roman" w:hAnsi="Times New Roman" w:cs="Times New Roman"/>
          <w:b/>
          <w:bCs/>
          <w:sz w:val="26"/>
          <w:szCs w:val="26"/>
        </w:rPr>
      </w:pPr>
      <w:r w:rsidRPr="00ED110A">
        <w:rPr>
          <w:rFonts w:ascii="Times New Roman" w:hAnsi="Times New Roman" w:cs="Times New Roman"/>
          <w:b/>
          <w:bCs/>
          <w:sz w:val="26"/>
          <w:szCs w:val="26"/>
        </w:rPr>
        <w:t>Порядок и сроки проведения конкурса</w:t>
      </w:r>
    </w:p>
    <w:p w14:paraId="29D15DBA" w14:textId="77777777" w:rsidR="00A24813" w:rsidRPr="00ED110A" w:rsidRDefault="00A24813" w:rsidP="00A24813">
      <w:pPr>
        <w:spacing w:after="0" w:line="240" w:lineRule="auto"/>
        <w:jc w:val="center"/>
        <w:rPr>
          <w:rFonts w:ascii="Times New Roman" w:hAnsi="Times New Roman" w:cs="Times New Roman"/>
          <w:b/>
          <w:bCs/>
          <w:sz w:val="26"/>
          <w:szCs w:val="26"/>
        </w:rPr>
      </w:pPr>
    </w:p>
    <w:tbl>
      <w:tblPr>
        <w:tblStyle w:val="a3"/>
        <w:tblW w:w="9493" w:type="dxa"/>
        <w:tblLook w:val="04A0" w:firstRow="1" w:lastRow="0" w:firstColumn="1" w:lastColumn="0" w:noHBand="0" w:noVBand="1"/>
      </w:tblPr>
      <w:tblGrid>
        <w:gridCol w:w="2830"/>
        <w:gridCol w:w="5387"/>
        <w:gridCol w:w="1276"/>
      </w:tblGrid>
      <w:tr w:rsidR="00A24813" w:rsidRPr="00ED110A" w14:paraId="6FB85945" w14:textId="77777777" w:rsidTr="003142F4">
        <w:tc>
          <w:tcPr>
            <w:tcW w:w="2830" w:type="dxa"/>
            <w:shd w:val="clear" w:color="auto" w:fill="F2F2F2" w:themeFill="background1" w:themeFillShade="F2"/>
          </w:tcPr>
          <w:p w14:paraId="6005627D" w14:textId="77777777" w:rsidR="00A24813" w:rsidRPr="00ED110A" w:rsidRDefault="00A24813" w:rsidP="00A24813">
            <w:pPr>
              <w:rPr>
                <w:rFonts w:ascii="Times New Roman" w:hAnsi="Times New Roman" w:cs="Times New Roman"/>
                <w:sz w:val="26"/>
                <w:szCs w:val="26"/>
              </w:rPr>
            </w:pPr>
            <w:r w:rsidRPr="00ED110A">
              <w:rPr>
                <w:rFonts w:ascii="Times New Roman" w:hAnsi="Times New Roman" w:cs="Times New Roman"/>
                <w:sz w:val="26"/>
                <w:szCs w:val="26"/>
              </w:rPr>
              <w:t>Этап подготовки и проведения конкурса</w:t>
            </w:r>
          </w:p>
        </w:tc>
        <w:tc>
          <w:tcPr>
            <w:tcW w:w="5387" w:type="dxa"/>
            <w:shd w:val="clear" w:color="auto" w:fill="F2F2F2" w:themeFill="background1" w:themeFillShade="F2"/>
          </w:tcPr>
          <w:p w14:paraId="49A03EE9" w14:textId="77777777" w:rsidR="00A24813" w:rsidRPr="00ED110A" w:rsidRDefault="00A24813" w:rsidP="00A24813">
            <w:pPr>
              <w:rPr>
                <w:rFonts w:ascii="Times New Roman" w:hAnsi="Times New Roman" w:cs="Times New Roman"/>
                <w:sz w:val="26"/>
                <w:szCs w:val="26"/>
              </w:rPr>
            </w:pPr>
            <w:r w:rsidRPr="00ED110A">
              <w:rPr>
                <w:rFonts w:ascii="Times New Roman" w:hAnsi="Times New Roman" w:cs="Times New Roman"/>
                <w:sz w:val="26"/>
                <w:szCs w:val="26"/>
              </w:rPr>
              <w:t>Результаты этапа</w:t>
            </w:r>
          </w:p>
        </w:tc>
        <w:tc>
          <w:tcPr>
            <w:tcW w:w="1276" w:type="dxa"/>
            <w:shd w:val="clear" w:color="auto" w:fill="F2F2F2" w:themeFill="background1" w:themeFillShade="F2"/>
          </w:tcPr>
          <w:p w14:paraId="239A40E5" w14:textId="77777777" w:rsidR="00A24813" w:rsidRPr="00ED110A" w:rsidRDefault="00A24813" w:rsidP="00A24813">
            <w:pPr>
              <w:rPr>
                <w:rFonts w:ascii="Times New Roman" w:hAnsi="Times New Roman" w:cs="Times New Roman"/>
                <w:sz w:val="26"/>
                <w:szCs w:val="26"/>
              </w:rPr>
            </w:pPr>
            <w:r w:rsidRPr="00ED110A">
              <w:rPr>
                <w:rFonts w:ascii="Times New Roman" w:hAnsi="Times New Roman" w:cs="Times New Roman"/>
                <w:sz w:val="26"/>
                <w:szCs w:val="26"/>
              </w:rPr>
              <w:t>Сроки</w:t>
            </w:r>
          </w:p>
        </w:tc>
      </w:tr>
      <w:tr w:rsidR="00A24813" w:rsidRPr="00ED110A" w14:paraId="42C08A40" w14:textId="77777777" w:rsidTr="003142F4">
        <w:tc>
          <w:tcPr>
            <w:tcW w:w="2830" w:type="dxa"/>
          </w:tcPr>
          <w:p w14:paraId="0E45A23B" w14:textId="77777777" w:rsidR="00A24813" w:rsidRPr="00ED110A" w:rsidRDefault="00A24813" w:rsidP="00A24813">
            <w:pPr>
              <w:rPr>
                <w:rFonts w:ascii="Times New Roman" w:hAnsi="Times New Roman" w:cs="Times New Roman"/>
                <w:sz w:val="26"/>
                <w:szCs w:val="26"/>
              </w:rPr>
            </w:pPr>
            <w:r w:rsidRPr="00ED110A">
              <w:rPr>
                <w:rFonts w:ascii="Times New Roman" w:hAnsi="Times New Roman" w:cs="Times New Roman"/>
                <w:sz w:val="26"/>
                <w:szCs w:val="26"/>
              </w:rPr>
              <w:t>Подготовка конкурса</w:t>
            </w:r>
          </w:p>
        </w:tc>
        <w:tc>
          <w:tcPr>
            <w:tcW w:w="5387" w:type="dxa"/>
          </w:tcPr>
          <w:p w14:paraId="206D7625" w14:textId="0856C905" w:rsidR="00A24813" w:rsidRPr="00ED110A" w:rsidRDefault="006D3CCD" w:rsidP="00A24813">
            <w:pPr>
              <w:rPr>
                <w:rFonts w:ascii="Times New Roman" w:hAnsi="Times New Roman" w:cs="Times New Roman"/>
                <w:sz w:val="26"/>
                <w:szCs w:val="26"/>
              </w:rPr>
            </w:pPr>
            <w:r w:rsidRPr="006D3CCD">
              <w:rPr>
                <w:rFonts w:ascii="Times New Roman" w:hAnsi="Times New Roman" w:cs="Times New Roman"/>
                <w:sz w:val="26"/>
                <w:szCs w:val="26"/>
              </w:rPr>
              <w:t>–</w:t>
            </w:r>
            <w:r w:rsidR="00A24813" w:rsidRPr="00ED110A">
              <w:rPr>
                <w:rFonts w:ascii="Times New Roman" w:hAnsi="Times New Roman" w:cs="Times New Roman"/>
                <w:sz w:val="26"/>
                <w:szCs w:val="26"/>
              </w:rPr>
              <w:t xml:space="preserve"> программа проведения конкурса</w:t>
            </w:r>
            <w:r>
              <w:rPr>
                <w:rFonts w:ascii="Times New Roman" w:hAnsi="Times New Roman" w:cs="Times New Roman"/>
                <w:sz w:val="26"/>
                <w:szCs w:val="26"/>
              </w:rPr>
              <w:t>;</w:t>
            </w:r>
          </w:p>
          <w:p w14:paraId="225A3293" w14:textId="046A729A" w:rsidR="00A24813" w:rsidRPr="00ED110A" w:rsidRDefault="006D3CCD" w:rsidP="00A24813">
            <w:pPr>
              <w:rPr>
                <w:rFonts w:ascii="Times New Roman" w:hAnsi="Times New Roman" w:cs="Times New Roman"/>
                <w:sz w:val="26"/>
                <w:szCs w:val="26"/>
              </w:rPr>
            </w:pPr>
            <w:r w:rsidRPr="006D3CCD">
              <w:rPr>
                <w:rFonts w:ascii="Times New Roman" w:hAnsi="Times New Roman" w:cs="Times New Roman"/>
                <w:sz w:val="26"/>
                <w:szCs w:val="26"/>
              </w:rPr>
              <w:t>–</w:t>
            </w:r>
            <w:r w:rsidR="00A24813" w:rsidRPr="00ED110A">
              <w:rPr>
                <w:rFonts w:ascii="Times New Roman" w:hAnsi="Times New Roman" w:cs="Times New Roman"/>
                <w:sz w:val="26"/>
                <w:szCs w:val="26"/>
              </w:rPr>
              <w:t xml:space="preserve"> правила и условия проведения конкурса</w:t>
            </w:r>
            <w:r>
              <w:rPr>
                <w:rFonts w:ascii="Times New Roman" w:hAnsi="Times New Roman" w:cs="Times New Roman"/>
                <w:sz w:val="26"/>
                <w:szCs w:val="26"/>
              </w:rPr>
              <w:t>;</w:t>
            </w:r>
          </w:p>
          <w:p w14:paraId="7952EFAA" w14:textId="02BB30C0" w:rsidR="00A24813" w:rsidRPr="00ED110A" w:rsidRDefault="006D3CCD" w:rsidP="00A24813">
            <w:pPr>
              <w:rPr>
                <w:rFonts w:ascii="Times New Roman" w:hAnsi="Times New Roman" w:cs="Times New Roman"/>
                <w:sz w:val="26"/>
                <w:szCs w:val="26"/>
              </w:rPr>
            </w:pPr>
            <w:r w:rsidRPr="006D3CCD">
              <w:rPr>
                <w:rFonts w:ascii="Times New Roman" w:hAnsi="Times New Roman" w:cs="Times New Roman"/>
                <w:sz w:val="26"/>
                <w:szCs w:val="26"/>
              </w:rPr>
              <w:t>–</w:t>
            </w:r>
            <w:r w:rsidR="00A24813" w:rsidRPr="00ED110A">
              <w:rPr>
                <w:rFonts w:ascii="Times New Roman" w:hAnsi="Times New Roman" w:cs="Times New Roman"/>
                <w:sz w:val="26"/>
                <w:szCs w:val="26"/>
              </w:rPr>
              <w:t xml:space="preserve"> техническое задание конкурса</w:t>
            </w:r>
            <w:r>
              <w:rPr>
                <w:rFonts w:ascii="Times New Roman" w:hAnsi="Times New Roman" w:cs="Times New Roman"/>
                <w:sz w:val="26"/>
                <w:szCs w:val="26"/>
              </w:rPr>
              <w:t>;</w:t>
            </w:r>
          </w:p>
          <w:p w14:paraId="7DC14AC9" w14:textId="6249EF12" w:rsidR="00A24813" w:rsidRPr="00ED110A" w:rsidRDefault="006D3CCD" w:rsidP="00A24813">
            <w:pPr>
              <w:rPr>
                <w:rFonts w:ascii="Times New Roman" w:hAnsi="Times New Roman" w:cs="Times New Roman"/>
                <w:sz w:val="26"/>
                <w:szCs w:val="26"/>
              </w:rPr>
            </w:pPr>
            <w:r w:rsidRPr="006D3CCD">
              <w:rPr>
                <w:rFonts w:ascii="Times New Roman" w:hAnsi="Times New Roman" w:cs="Times New Roman"/>
                <w:sz w:val="26"/>
                <w:szCs w:val="26"/>
              </w:rPr>
              <w:t>–</w:t>
            </w:r>
            <w:r w:rsidR="00A24813" w:rsidRPr="00ED110A">
              <w:rPr>
                <w:rFonts w:ascii="Times New Roman" w:hAnsi="Times New Roman" w:cs="Times New Roman"/>
                <w:sz w:val="26"/>
                <w:szCs w:val="26"/>
              </w:rPr>
              <w:t xml:space="preserve"> сформированный состав жюри</w:t>
            </w:r>
            <w:r>
              <w:rPr>
                <w:rFonts w:ascii="Times New Roman" w:hAnsi="Times New Roman" w:cs="Times New Roman"/>
                <w:sz w:val="26"/>
                <w:szCs w:val="26"/>
              </w:rPr>
              <w:t>;</w:t>
            </w:r>
          </w:p>
          <w:p w14:paraId="7B5EEEF0" w14:textId="4BD45603" w:rsidR="00A24813" w:rsidRPr="00ED110A" w:rsidRDefault="006D3CCD" w:rsidP="00A24813">
            <w:pPr>
              <w:rPr>
                <w:rFonts w:ascii="Times New Roman" w:hAnsi="Times New Roman" w:cs="Times New Roman"/>
                <w:sz w:val="26"/>
                <w:szCs w:val="26"/>
              </w:rPr>
            </w:pPr>
            <w:r w:rsidRPr="006D3CCD">
              <w:rPr>
                <w:rFonts w:ascii="Times New Roman" w:hAnsi="Times New Roman" w:cs="Times New Roman"/>
                <w:sz w:val="26"/>
                <w:szCs w:val="26"/>
              </w:rPr>
              <w:t>–</w:t>
            </w:r>
            <w:r w:rsidR="00A24813" w:rsidRPr="00ED110A">
              <w:rPr>
                <w:rFonts w:ascii="Times New Roman" w:hAnsi="Times New Roman" w:cs="Times New Roman"/>
                <w:sz w:val="26"/>
                <w:szCs w:val="26"/>
              </w:rPr>
              <w:t xml:space="preserve"> сформированный состав экспертов</w:t>
            </w:r>
          </w:p>
        </w:tc>
        <w:tc>
          <w:tcPr>
            <w:tcW w:w="1276" w:type="dxa"/>
          </w:tcPr>
          <w:p w14:paraId="04015903" w14:textId="77777777" w:rsidR="00A24813" w:rsidRPr="00ED110A" w:rsidRDefault="00A24813" w:rsidP="00A24813">
            <w:pPr>
              <w:rPr>
                <w:rFonts w:ascii="Times New Roman" w:hAnsi="Times New Roman" w:cs="Times New Roman"/>
                <w:sz w:val="26"/>
                <w:szCs w:val="26"/>
              </w:rPr>
            </w:pPr>
            <w:r w:rsidRPr="00ED110A">
              <w:rPr>
                <w:rFonts w:ascii="Times New Roman" w:hAnsi="Times New Roman" w:cs="Times New Roman"/>
                <w:sz w:val="26"/>
                <w:szCs w:val="26"/>
              </w:rPr>
              <w:t>1 мес.</w:t>
            </w:r>
          </w:p>
        </w:tc>
      </w:tr>
      <w:tr w:rsidR="00A24813" w:rsidRPr="00ED110A" w14:paraId="2E6C79CC" w14:textId="77777777" w:rsidTr="003142F4">
        <w:tc>
          <w:tcPr>
            <w:tcW w:w="2830" w:type="dxa"/>
          </w:tcPr>
          <w:p w14:paraId="6F84A1FF" w14:textId="77777777" w:rsidR="00A24813" w:rsidRPr="00ED110A" w:rsidRDefault="00A24813" w:rsidP="00A24813">
            <w:pPr>
              <w:rPr>
                <w:rFonts w:ascii="Times New Roman" w:hAnsi="Times New Roman" w:cs="Times New Roman"/>
                <w:sz w:val="26"/>
                <w:szCs w:val="26"/>
              </w:rPr>
            </w:pPr>
            <w:r w:rsidRPr="00ED110A">
              <w:rPr>
                <w:rFonts w:ascii="Times New Roman" w:hAnsi="Times New Roman" w:cs="Times New Roman"/>
                <w:sz w:val="26"/>
                <w:szCs w:val="26"/>
              </w:rPr>
              <w:t>Прием заявок</w:t>
            </w:r>
          </w:p>
        </w:tc>
        <w:tc>
          <w:tcPr>
            <w:tcW w:w="5387" w:type="dxa"/>
          </w:tcPr>
          <w:p w14:paraId="4E47B14A" w14:textId="77777777" w:rsidR="00A24813" w:rsidRPr="00ED110A" w:rsidRDefault="00A24813" w:rsidP="00A24813">
            <w:pPr>
              <w:rPr>
                <w:rFonts w:ascii="Times New Roman" w:hAnsi="Times New Roman" w:cs="Times New Roman"/>
                <w:sz w:val="26"/>
                <w:szCs w:val="26"/>
              </w:rPr>
            </w:pPr>
            <w:r w:rsidRPr="00ED110A">
              <w:rPr>
                <w:rFonts w:ascii="Times New Roman" w:hAnsi="Times New Roman" w:cs="Times New Roman"/>
                <w:sz w:val="26"/>
                <w:szCs w:val="26"/>
              </w:rPr>
              <w:t>Предварительный список участников конкурса</w:t>
            </w:r>
          </w:p>
        </w:tc>
        <w:tc>
          <w:tcPr>
            <w:tcW w:w="1276" w:type="dxa"/>
          </w:tcPr>
          <w:p w14:paraId="2F695540" w14:textId="6D5D6E08" w:rsidR="00A24813" w:rsidRPr="00ED110A" w:rsidRDefault="00A24813" w:rsidP="00A24813">
            <w:pPr>
              <w:rPr>
                <w:rFonts w:ascii="Times New Roman" w:hAnsi="Times New Roman" w:cs="Times New Roman"/>
                <w:sz w:val="26"/>
                <w:szCs w:val="26"/>
              </w:rPr>
            </w:pPr>
            <w:r w:rsidRPr="00ED110A">
              <w:rPr>
                <w:rFonts w:ascii="Times New Roman" w:hAnsi="Times New Roman" w:cs="Times New Roman"/>
                <w:sz w:val="26"/>
                <w:szCs w:val="26"/>
              </w:rPr>
              <w:t>0,5</w:t>
            </w:r>
            <w:r w:rsidR="006D3CCD" w:rsidRPr="006D3CCD">
              <w:rPr>
                <w:rFonts w:ascii="Times New Roman" w:hAnsi="Times New Roman" w:cs="Times New Roman"/>
                <w:sz w:val="26"/>
                <w:szCs w:val="26"/>
              </w:rPr>
              <w:t>–</w:t>
            </w:r>
            <w:r w:rsidRPr="00ED110A">
              <w:rPr>
                <w:rFonts w:ascii="Times New Roman" w:hAnsi="Times New Roman" w:cs="Times New Roman"/>
                <w:sz w:val="26"/>
                <w:szCs w:val="26"/>
              </w:rPr>
              <w:t>1 мес.</w:t>
            </w:r>
          </w:p>
          <w:p w14:paraId="76F84B44" w14:textId="77777777" w:rsidR="00A24813" w:rsidRPr="00ED110A" w:rsidRDefault="00A24813" w:rsidP="00A24813">
            <w:pPr>
              <w:rPr>
                <w:rFonts w:ascii="Times New Roman" w:hAnsi="Times New Roman" w:cs="Times New Roman"/>
                <w:sz w:val="26"/>
                <w:szCs w:val="26"/>
              </w:rPr>
            </w:pPr>
          </w:p>
        </w:tc>
      </w:tr>
      <w:tr w:rsidR="00A24813" w:rsidRPr="00ED110A" w14:paraId="79470F90" w14:textId="77777777" w:rsidTr="003142F4">
        <w:tc>
          <w:tcPr>
            <w:tcW w:w="2830" w:type="dxa"/>
          </w:tcPr>
          <w:p w14:paraId="128957F6" w14:textId="77777777" w:rsidR="00A24813" w:rsidRPr="00ED110A" w:rsidRDefault="00A24813" w:rsidP="00A24813">
            <w:pPr>
              <w:rPr>
                <w:rFonts w:ascii="Times New Roman" w:hAnsi="Times New Roman" w:cs="Times New Roman"/>
                <w:sz w:val="26"/>
                <w:szCs w:val="26"/>
              </w:rPr>
            </w:pPr>
            <w:r w:rsidRPr="00ED110A">
              <w:rPr>
                <w:rFonts w:ascii="Times New Roman" w:hAnsi="Times New Roman" w:cs="Times New Roman"/>
                <w:sz w:val="26"/>
                <w:szCs w:val="26"/>
              </w:rPr>
              <w:t>Квалификационная экспертиза заявок, выбор участников конкурса</w:t>
            </w:r>
          </w:p>
        </w:tc>
        <w:tc>
          <w:tcPr>
            <w:tcW w:w="5387" w:type="dxa"/>
          </w:tcPr>
          <w:p w14:paraId="3A002B78" w14:textId="34531867" w:rsidR="00A24813" w:rsidRPr="00ED110A" w:rsidRDefault="006D3CCD" w:rsidP="00A24813">
            <w:pPr>
              <w:rPr>
                <w:rFonts w:ascii="Times New Roman" w:hAnsi="Times New Roman" w:cs="Times New Roman"/>
                <w:sz w:val="26"/>
                <w:szCs w:val="26"/>
              </w:rPr>
            </w:pPr>
            <w:r w:rsidRPr="006D3CCD">
              <w:rPr>
                <w:rFonts w:ascii="Times New Roman" w:hAnsi="Times New Roman" w:cs="Times New Roman"/>
                <w:sz w:val="26"/>
                <w:szCs w:val="26"/>
              </w:rPr>
              <w:t>–</w:t>
            </w:r>
            <w:r w:rsidR="00A24813" w:rsidRPr="00ED110A">
              <w:rPr>
                <w:rFonts w:ascii="Times New Roman" w:hAnsi="Times New Roman" w:cs="Times New Roman"/>
                <w:sz w:val="26"/>
                <w:szCs w:val="26"/>
              </w:rPr>
              <w:t xml:space="preserve"> проведена квалификационная экспертиза заявок</w:t>
            </w:r>
            <w:r>
              <w:rPr>
                <w:rFonts w:ascii="Times New Roman" w:hAnsi="Times New Roman" w:cs="Times New Roman"/>
                <w:sz w:val="26"/>
                <w:szCs w:val="26"/>
              </w:rPr>
              <w:t>;</w:t>
            </w:r>
          </w:p>
          <w:p w14:paraId="33906FCA" w14:textId="7907423D" w:rsidR="00A24813" w:rsidRPr="00ED110A" w:rsidRDefault="006D3CCD" w:rsidP="00A24813">
            <w:pPr>
              <w:rPr>
                <w:rFonts w:ascii="Times New Roman" w:hAnsi="Times New Roman" w:cs="Times New Roman"/>
                <w:sz w:val="26"/>
                <w:szCs w:val="26"/>
              </w:rPr>
            </w:pPr>
            <w:r w:rsidRPr="006D3CCD">
              <w:rPr>
                <w:rFonts w:ascii="Times New Roman" w:hAnsi="Times New Roman" w:cs="Times New Roman"/>
                <w:sz w:val="26"/>
                <w:szCs w:val="26"/>
              </w:rPr>
              <w:t>–</w:t>
            </w:r>
            <w:r w:rsidR="00A24813" w:rsidRPr="00ED110A">
              <w:rPr>
                <w:rFonts w:ascii="Times New Roman" w:hAnsi="Times New Roman" w:cs="Times New Roman"/>
                <w:sz w:val="26"/>
                <w:szCs w:val="26"/>
              </w:rPr>
              <w:t xml:space="preserve"> составлен квалификационный отчет</w:t>
            </w:r>
            <w:r>
              <w:rPr>
                <w:rFonts w:ascii="Times New Roman" w:hAnsi="Times New Roman" w:cs="Times New Roman"/>
                <w:sz w:val="26"/>
                <w:szCs w:val="26"/>
              </w:rPr>
              <w:t>;</w:t>
            </w:r>
          </w:p>
          <w:p w14:paraId="471D6004" w14:textId="72DBE5AE" w:rsidR="00A24813" w:rsidRPr="00ED110A" w:rsidRDefault="006D3CCD" w:rsidP="00A24813">
            <w:pPr>
              <w:rPr>
                <w:rFonts w:ascii="Times New Roman" w:hAnsi="Times New Roman" w:cs="Times New Roman"/>
                <w:sz w:val="26"/>
                <w:szCs w:val="26"/>
              </w:rPr>
            </w:pPr>
            <w:r w:rsidRPr="006D3CCD">
              <w:rPr>
                <w:rFonts w:ascii="Times New Roman" w:hAnsi="Times New Roman" w:cs="Times New Roman"/>
                <w:sz w:val="26"/>
                <w:szCs w:val="26"/>
              </w:rPr>
              <w:t>–</w:t>
            </w:r>
            <w:r w:rsidR="00A24813" w:rsidRPr="00ED110A">
              <w:rPr>
                <w:rFonts w:ascii="Times New Roman" w:hAnsi="Times New Roman" w:cs="Times New Roman"/>
                <w:sz w:val="26"/>
                <w:szCs w:val="26"/>
              </w:rPr>
              <w:t xml:space="preserve"> проведено заседание жюри</w:t>
            </w:r>
            <w:r>
              <w:rPr>
                <w:rFonts w:ascii="Times New Roman" w:hAnsi="Times New Roman" w:cs="Times New Roman"/>
                <w:sz w:val="26"/>
                <w:szCs w:val="26"/>
              </w:rPr>
              <w:t>;</w:t>
            </w:r>
          </w:p>
          <w:p w14:paraId="4CF945CE" w14:textId="1AE5A60C" w:rsidR="00A24813" w:rsidRPr="00ED110A" w:rsidRDefault="006D3CCD" w:rsidP="00A24813">
            <w:pPr>
              <w:rPr>
                <w:rFonts w:ascii="Times New Roman" w:hAnsi="Times New Roman" w:cs="Times New Roman"/>
                <w:sz w:val="26"/>
                <w:szCs w:val="26"/>
              </w:rPr>
            </w:pPr>
            <w:r w:rsidRPr="006D3CCD">
              <w:rPr>
                <w:rFonts w:ascii="Times New Roman" w:hAnsi="Times New Roman" w:cs="Times New Roman"/>
                <w:sz w:val="26"/>
                <w:szCs w:val="26"/>
              </w:rPr>
              <w:t>–</w:t>
            </w:r>
            <w:r w:rsidR="00A24813" w:rsidRPr="00ED110A">
              <w:rPr>
                <w:rFonts w:ascii="Times New Roman" w:hAnsi="Times New Roman" w:cs="Times New Roman"/>
                <w:sz w:val="26"/>
                <w:szCs w:val="26"/>
              </w:rPr>
              <w:t xml:space="preserve"> сформирован окончательный список участников конкурса</w:t>
            </w:r>
          </w:p>
        </w:tc>
        <w:tc>
          <w:tcPr>
            <w:tcW w:w="1276" w:type="dxa"/>
          </w:tcPr>
          <w:p w14:paraId="11F7CD33" w14:textId="77777777" w:rsidR="00A24813" w:rsidRPr="00ED110A" w:rsidRDefault="00A24813" w:rsidP="00A24813">
            <w:pPr>
              <w:rPr>
                <w:rFonts w:ascii="Times New Roman" w:hAnsi="Times New Roman" w:cs="Times New Roman"/>
                <w:sz w:val="26"/>
                <w:szCs w:val="26"/>
              </w:rPr>
            </w:pPr>
          </w:p>
          <w:p w14:paraId="6A87DD70" w14:textId="77777777" w:rsidR="00A24813" w:rsidRPr="00ED110A" w:rsidRDefault="00A24813" w:rsidP="00A24813">
            <w:pPr>
              <w:rPr>
                <w:rFonts w:ascii="Times New Roman" w:hAnsi="Times New Roman" w:cs="Times New Roman"/>
                <w:sz w:val="26"/>
                <w:szCs w:val="26"/>
              </w:rPr>
            </w:pPr>
            <w:r w:rsidRPr="00ED110A">
              <w:rPr>
                <w:rFonts w:ascii="Times New Roman" w:hAnsi="Times New Roman" w:cs="Times New Roman"/>
                <w:sz w:val="26"/>
                <w:szCs w:val="26"/>
              </w:rPr>
              <w:t>0,5 мес.</w:t>
            </w:r>
          </w:p>
        </w:tc>
      </w:tr>
      <w:tr w:rsidR="00A24813" w:rsidRPr="00ED110A" w14:paraId="6AD8FB70" w14:textId="77777777" w:rsidTr="003142F4">
        <w:tc>
          <w:tcPr>
            <w:tcW w:w="2830" w:type="dxa"/>
          </w:tcPr>
          <w:p w14:paraId="362D0D83" w14:textId="77777777" w:rsidR="00A24813" w:rsidRPr="00ED110A" w:rsidRDefault="00A24813" w:rsidP="00A24813">
            <w:pPr>
              <w:rPr>
                <w:rFonts w:ascii="Times New Roman" w:hAnsi="Times New Roman" w:cs="Times New Roman"/>
                <w:sz w:val="26"/>
                <w:szCs w:val="26"/>
              </w:rPr>
            </w:pPr>
            <w:r w:rsidRPr="00ED110A">
              <w:rPr>
                <w:rFonts w:ascii="Times New Roman" w:hAnsi="Times New Roman" w:cs="Times New Roman"/>
                <w:sz w:val="26"/>
                <w:szCs w:val="26"/>
              </w:rPr>
              <w:t>Прием конкурсных предложений</w:t>
            </w:r>
          </w:p>
        </w:tc>
        <w:tc>
          <w:tcPr>
            <w:tcW w:w="5387" w:type="dxa"/>
          </w:tcPr>
          <w:p w14:paraId="796C1A5A" w14:textId="77777777" w:rsidR="00A24813" w:rsidRPr="00ED110A" w:rsidRDefault="00A24813" w:rsidP="00A24813">
            <w:pPr>
              <w:rPr>
                <w:rFonts w:ascii="Times New Roman" w:hAnsi="Times New Roman" w:cs="Times New Roman"/>
                <w:sz w:val="26"/>
                <w:szCs w:val="26"/>
              </w:rPr>
            </w:pPr>
            <w:r w:rsidRPr="00ED110A">
              <w:rPr>
                <w:rFonts w:ascii="Times New Roman" w:hAnsi="Times New Roman" w:cs="Times New Roman"/>
                <w:sz w:val="26"/>
                <w:szCs w:val="26"/>
              </w:rPr>
              <w:t>Собраны конкурсные предложения</w:t>
            </w:r>
          </w:p>
        </w:tc>
        <w:tc>
          <w:tcPr>
            <w:tcW w:w="1276" w:type="dxa"/>
          </w:tcPr>
          <w:p w14:paraId="433BDEA3" w14:textId="1ADE4CF4" w:rsidR="00A24813" w:rsidRPr="00ED110A" w:rsidRDefault="00A24813" w:rsidP="00A24813">
            <w:pPr>
              <w:rPr>
                <w:rFonts w:ascii="Times New Roman" w:hAnsi="Times New Roman" w:cs="Times New Roman"/>
                <w:sz w:val="26"/>
                <w:szCs w:val="26"/>
              </w:rPr>
            </w:pPr>
            <w:r w:rsidRPr="00ED110A">
              <w:rPr>
                <w:rFonts w:ascii="Times New Roman" w:hAnsi="Times New Roman" w:cs="Times New Roman"/>
                <w:sz w:val="26"/>
                <w:szCs w:val="26"/>
              </w:rPr>
              <w:t>1</w:t>
            </w:r>
            <w:r w:rsidR="006D3CCD" w:rsidRPr="006D3CCD">
              <w:rPr>
                <w:rFonts w:ascii="Times New Roman" w:hAnsi="Times New Roman" w:cs="Times New Roman"/>
                <w:sz w:val="26"/>
                <w:szCs w:val="26"/>
              </w:rPr>
              <w:t>–</w:t>
            </w:r>
            <w:r w:rsidRPr="00ED110A">
              <w:rPr>
                <w:rFonts w:ascii="Times New Roman" w:hAnsi="Times New Roman" w:cs="Times New Roman"/>
                <w:sz w:val="26"/>
                <w:szCs w:val="26"/>
              </w:rPr>
              <w:t>2 мес.</w:t>
            </w:r>
          </w:p>
        </w:tc>
      </w:tr>
      <w:tr w:rsidR="00A24813" w:rsidRPr="00ED110A" w14:paraId="39DD19A3" w14:textId="77777777" w:rsidTr="003142F4">
        <w:tc>
          <w:tcPr>
            <w:tcW w:w="2830" w:type="dxa"/>
          </w:tcPr>
          <w:p w14:paraId="2132EAEE" w14:textId="77777777" w:rsidR="00A24813" w:rsidRPr="00ED110A" w:rsidRDefault="00A24813" w:rsidP="00A24813">
            <w:pPr>
              <w:rPr>
                <w:rFonts w:ascii="Times New Roman" w:hAnsi="Times New Roman" w:cs="Times New Roman"/>
                <w:sz w:val="26"/>
                <w:szCs w:val="26"/>
              </w:rPr>
            </w:pPr>
            <w:r w:rsidRPr="00ED110A">
              <w:rPr>
                <w:rFonts w:ascii="Times New Roman" w:hAnsi="Times New Roman" w:cs="Times New Roman"/>
                <w:sz w:val="26"/>
                <w:szCs w:val="26"/>
              </w:rPr>
              <w:t>Подведение итогов конкурса</w:t>
            </w:r>
          </w:p>
        </w:tc>
        <w:tc>
          <w:tcPr>
            <w:tcW w:w="5387" w:type="dxa"/>
          </w:tcPr>
          <w:p w14:paraId="396B6E06" w14:textId="5D3AFB3D" w:rsidR="00A24813" w:rsidRPr="00ED110A" w:rsidRDefault="006D3CCD" w:rsidP="00A24813">
            <w:pPr>
              <w:rPr>
                <w:rFonts w:ascii="Times New Roman" w:hAnsi="Times New Roman" w:cs="Times New Roman"/>
                <w:sz w:val="26"/>
                <w:szCs w:val="26"/>
              </w:rPr>
            </w:pPr>
            <w:r w:rsidRPr="006D3CCD">
              <w:rPr>
                <w:rFonts w:ascii="Times New Roman" w:hAnsi="Times New Roman" w:cs="Times New Roman"/>
                <w:sz w:val="26"/>
                <w:szCs w:val="26"/>
              </w:rPr>
              <w:t>–</w:t>
            </w:r>
            <w:r w:rsidR="00A24813" w:rsidRPr="00ED110A">
              <w:rPr>
                <w:rFonts w:ascii="Times New Roman" w:hAnsi="Times New Roman" w:cs="Times New Roman"/>
                <w:sz w:val="26"/>
                <w:szCs w:val="26"/>
              </w:rPr>
              <w:t xml:space="preserve"> проведена техническая оценка конкурсных предложений</w:t>
            </w:r>
            <w:r>
              <w:rPr>
                <w:rFonts w:ascii="Times New Roman" w:hAnsi="Times New Roman" w:cs="Times New Roman"/>
                <w:sz w:val="26"/>
                <w:szCs w:val="26"/>
              </w:rPr>
              <w:t>;</w:t>
            </w:r>
          </w:p>
          <w:p w14:paraId="6968B38B" w14:textId="3AC541C1" w:rsidR="00A24813" w:rsidRPr="00ED110A" w:rsidRDefault="006D3CCD" w:rsidP="00A24813">
            <w:pPr>
              <w:rPr>
                <w:rFonts w:ascii="Times New Roman" w:hAnsi="Times New Roman" w:cs="Times New Roman"/>
                <w:sz w:val="26"/>
                <w:szCs w:val="26"/>
              </w:rPr>
            </w:pPr>
            <w:r w:rsidRPr="006D3CCD">
              <w:rPr>
                <w:rFonts w:ascii="Times New Roman" w:hAnsi="Times New Roman" w:cs="Times New Roman"/>
                <w:sz w:val="26"/>
                <w:szCs w:val="26"/>
              </w:rPr>
              <w:t>–</w:t>
            </w:r>
            <w:r w:rsidR="00A24813" w:rsidRPr="00ED110A">
              <w:rPr>
                <w:rFonts w:ascii="Times New Roman" w:hAnsi="Times New Roman" w:cs="Times New Roman"/>
                <w:sz w:val="26"/>
                <w:szCs w:val="26"/>
              </w:rPr>
              <w:t xml:space="preserve"> составлен технический отчет</w:t>
            </w:r>
            <w:r>
              <w:rPr>
                <w:rFonts w:ascii="Times New Roman" w:hAnsi="Times New Roman" w:cs="Times New Roman"/>
                <w:sz w:val="26"/>
                <w:szCs w:val="26"/>
              </w:rPr>
              <w:t>;</w:t>
            </w:r>
          </w:p>
          <w:p w14:paraId="70BCD3C1" w14:textId="3C7866D9" w:rsidR="00A24813" w:rsidRPr="00ED110A" w:rsidRDefault="006D3CCD" w:rsidP="00A24813">
            <w:pPr>
              <w:rPr>
                <w:rFonts w:ascii="Times New Roman" w:hAnsi="Times New Roman" w:cs="Times New Roman"/>
                <w:sz w:val="26"/>
                <w:szCs w:val="26"/>
              </w:rPr>
            </w:pPr>
            <w:r w:rsidRPr="006D3CCD">
              <w:rPr>
                <w:rFonts w:ascii="Times New Roman" w:hAnsi="Times New Roman" w:cs="Times New Roman"/>
                <w:sz w:val="26"/>
                <w:szCs w:val="26"/>
              </w:rPr>
              <w:t>–</w:t>
            </w:r>
            <w:r w:rsidR="00A24813" w:rsidRPr="00ED110A">
              <w:rPr>
                <w:rFonts w:ascii="Times New Roman" w:hAnsi="Times New Roman" w:cs="Times New Roman"/>
                <w:sz w:val="26"/>
                <w:szCs w:val="26"/>
              </w:rPr>
              <w:t xml:space="preserve"> проведено заседание жюри</w:t>
            </w:r>
            <w:r>
              <w:rPr>
                <w:rFonts w:ascii="Times New Roman" w:hAnsi="Times New Roman" w:cs="Times New Roman"/>
                <w:sz w:val="26"/>
                <w:szCs w:val="26"/>
              </w:rPr>
              <w:t>;</w:t>
            </w:r>
          </w:p>
          <w:p w14:paraId="17148169" w14:textId="720E7596" w:rsidR="00A24813" w:rsidRPr="00ED110A" w:rsidRDefault="006D3CCD" w:rsidP="00A24813">
            <w:pPr>
              <w:rPr>
                <w:rFonts w:ascii="Times New Roman" w:hAnsi="Times New Roman" w:cs="Times New Roman"/>
                <w:sz w:val="26"/>
                <w:szCs w:val="26"/>
              </w:rPr>
            </w:pPr>
            <w:r w:rsidRPr="006D3CCD">
              <w:rPr>
                <w:rFonts w:ascii="Times New Roman" w:hAnsi="Times New Roman" w:cs="Times New Roman"/>
                <w:sz w:val="26"/>
                <w:szCs w:val="26"/>
              </w:rPr>
              <w:t>–</w:t>
            </w:r>
            <w:r w:rsidR="00A24813" w:rsidRPr="00ED110A">
              <w:rPr>
                <w:rFonts w:ascii="Times New Roman" w:hAnsi="Times New Roman" w:cs="Times New Roman"/>
                <w:sz w:val="26"/>
                <w:szCs w:val="26"/>
              </w:rPr>
              <w:t xml:space="preserve"> выбран победитель конкурса</w:t>
            </w:r>
            <w:r>
              <w:rPr>
                <w:rFonts w:ascii="Times New Roman" w:hAnsi="Times New Roman" w:cs="Times New Roman"/>
                <w:sz w:val="26"/>
                <w:szCs w:val="26"/>
              </w:rPr>
              <w:t>;</w:t>
            </w:r>
          </w:p>
          <w:p w14:paraId="08B55B03" w14:textId="7ADCEC01" w:rsidR="00A24813" w:rsidRPr="00ED110A" w:rsidRDefault="006D3CCD" w:rsidP="00A24813">
            <w:pPr>
              <w:rPr>
                <w:rFonts w:ascii="Times New Roman" w:hAnsi="Times New Roman" w:cs="Times New Roman"/>
                <w:sz w:val="26"/>
                <w:szCs w:val="26"/>
              </w:rPr>
            </w:pPr>
            <w:r w:rsidRPr="006D3CCD">
              <w:rPr>
                <w:rFonts w:ascii="Times New Roman" w:hAnsi="Times New Roman" w:cs="Times New Roman"/>
                <w:sz w:val="26"/>
                <w:szCs w:val="26"/>
              </w:rPr>
              <w:t>–</w:t>
            </w:r>
            <w:r w:rsidR="00A24813" w:rsidRPr="00ED110A">
              <w:rPr>
                <w:rFonts w:ascii="Times New Roman" w:hAnsi="Times New Roman" w:cs="Times New Roman"/>
                <w:sz w:val="26"/>
                <w:szCs w:val="26"/>
              </w:rPr>
              <w:t xml:space="preserve"> опубликованы результаты конкурса</w:t>
            </w:r>
          </w:p>
        </w:tc>
        <w:tc>
          <w:tcPr>
            <w:tcW w:w="1276" w:type="dxa"/>
          </w:tcPr>
          <w:p w14:paraId="3071289B" w14:textId="77777777" w:rsidR="00A24813" w:rsidRPr="00ED110A" w:rsidRDefault="00A24813" w:rsidP="00A24813">
            <w:pPr>
              <w:rPr>
                <w:rFonts w:ascii="Times New Roman" w:hAnsi="Times New Roman" w:cs="Times New Roman"/>
                <w:sz w:val="26"/>
                <w:szCs w:val="26"/>
              </w:rPr>
            </w:pPr>
          </w:p>
          <w:p w14:paraId="002F83BA" w14:textId="77777777" w:rsidR="00A24813" w:rsidRPr="00ED110A" w:rsidRDefault="00A24813" w:rsidP="00A24813">
            <w:pPr>
              <w:rPr>
                <w:rFonts w:ascii="Times New Roman" w:hAnsi="Times New Roman" w:cs="Times New Roman"/>
                <w:sz w:val="26"/>
                <w:szCs w:val="26"/>
              </w:rPr>
            </w:pPr>
            <w:r w:rsidRPr="00ED110A">
              <w:rPr>
                <w:rFonts w:ascii="Times New Roman" w:hAnsi="Times New Roman" w:cs="Times New Roman"/>
                <w:sz w:val="26"/>
                <w:szCs w:val="26"/>
              </w:rPr>
              <w:t xml:space="preserve">1 мес. </w:t>
            </w:r>
          </w:p>
        </w:tc>
      </w:tr>
    </w:tbl>
    <w:p w14:paraId="722D5C5A" w14:textId="77777777" w:rsidR="00A24813" w:rsidRPr="00ED110A" w:rsidRDefault="00A24813" w:rsidP="00A24813">
      <w:pPr>
        <w:spacing w:after="0" w:line="240" w:lineRule="auto"/>
        <w:rPr>
          <w:rFonts w:ascii="Times New Roman" w:hAnsi="Times New Roman" w:cs="Times New Roman"/>
          <w:b/>
          <w:bCs/>
          <w:sz w:val="26"/>
          <w:szCs w:val="26"/>
        </w:rPr>
      </w:pPr>
    </w:p>
    <w:p w14:paraId="513CE4A0" w14:textId="77777777" w:rsidR="00A24813" w:rsidRPr="00ED110A" w:rsidRDefault="00A24813" w:rsidP="00A24813">
      <w:pPr>
        <w:spacing w:after="0" w:line="240" w:lineRule="auto"/>
        <w:jc w:val="both"/>
        <w:rPr>
          <w:rFonts w:ascii="Times New Roman" w:hAnsi="Times New Roman" w:cs="Times New Roman"/>
          <w:sz w:val="26"/>
          <w:szCs w:val="26"/>
        </w:rPr>
      </w:pPr>
    </w:p>
    <w:p w14:paraId="281BB8C0" w14:textId="10F21654" w:rsidR="00A24813" w:rsidRPr="00ED110A" w:rsidRDefault="00A24813" w:rsidP="00A24813">
      <w:pPr>
        <w:spacing w:after="0" w:line="240" w:lineRule="auto"/>
        <w:jc w:val="both"/>
        <w:rPr>
          <w:rFonts w:ascii="Times New Roman" w:hAnsi="Times New Roman" w:cs="Times New Roman"/>
          <w:iCs/>
          <w:sz w:val="26"/>
          <w:szCs w:val="26"/>
        </w:rPr>
      </w:pPr>
      <w:r w:rsidRPr="00ED110A">
        <w:rPr>
          <w:rFonts w:ascii="Times New Roman" w:hAnsi="Times New Roman" w:cs="Times New Roman"/>
          <w:iCs/>
          <w:sz w:val="26"/>
          <w:szCs w:val="26"/>
        </w:rPr>
        <w:t>Источник: Стандарт комплексного развития территорий</w:t>
      </w:r>
      <w:r w:rsidR="001F1A8F">
        <w:rPr>
          <w:rFonts w:ascii="Times New Roman" w:hAnsi="Times New Roman" w:cs="Times New Roman"/>
          <w:iCs/>
          <w:sz w:val="26"/>
          <w:szCs w:val="26"/>
        </w:rPr>
        <w:t>.</w:t>
      </w:r>
      <w:r w:rsidRPr="00ED110A">
        <w:rPr>
          <w:rFonts w:ascii="Times New Roman" w:hAnsi="Times New Roman" w:cs="Times New Roman"/>
          <w:iCs/>
          <w:sz w:val="26"/>
          <w:szCs w:val="26"/>
        </w:rPr>
        <w:t xml:space="preserve"> Книга 5. Руководство по разработке проектов. (ДОМ.РФ, Институт Стрелка). </w:t>
      </w:r>
    </w:p>
    <w:p w14:paraId="4A8B636F" w14:textId="77777777" w:rsidR="00A24813" w:rsidRPr="00ED110A" w:rsidRDefault="00A24813" w:rsidP="00A24813">
      <w:pPr>
        <w:spacing w:after="0" w:line="240" w:lineRule="auto"/>
        <w:jc w:val="both"/>
        <w:rPr>
          <w:rFonts w:ascii="Times New Roman" w:hAnsi="Times New Roman" w:cs="Times New Roman"/>
          <w:iCs/>
          <w:sz w:val="26"/>
          <w:szCs w:val="26"/>
        </w:rPr>
      </w:pPr>
    </w:p>
    <w:p w14:paraId="60727050" w14:textId="77777777" w:rsidR="00A24813" w:rsidRPr="00ED110A" w:rsidRDefault="00A24813" w:rsidP="00A24813">
      <w:pPr>
        <w:spacing w:after="0" w:line="240" w:lineRule="auto"/>
        <w:jc w:val="both"/>
        <w:rPr>
          <w:rFonts w:ascii="Times New Roman" w:hAnsi="Times New Roman" w:cs="Times New Roman"/>
          <w:sz w:val="26"/>
          <w:szCs w:val="26"/>
        </w:rPr>
      </w:pPr>
    </w:p>
    <w:p w14:paraId="214BA8D9" w14:textId="77777777" w:rsidR="00A24813" w:rsidRPr="00ED110A" w:rsidRDefault="00A24813" w:rsidP="00A24813">
      <w:pPr>
        <w:spacing w:after="0" w:line="240" w:lineRule="auto"/>
        <w:jc w:val="both"/>
        <w:rPr>
          <w:rFonts w:ascii="Times New Roman" w:hAnsi="Times New Roman" w:cs="Times New Roman"/>
          <w:sz w:val="26"/>
          <w:szCs w:val="26"/>
        </w:rPr>
      </w:pPr>
    </w:p>
    <w:p w14:paraId="65473C2F" w14:textId="77777777" w:rsidR="00A24813" w:rsidRPr="00ED110A" w:rsidRDefault="00A24813" w:rsidP="00A24813">
      <w:pPr>
        <w:numPr>
          <w:ilvl w:val="1"/>
          <w:numId w:val="2"/>
        </w:numPr>
        <w:shd w:val="clear" w:color="auto" w:fill="F2F2F2" w:themeFill="background1" w:themeFillShade="F2"/>
        <w:spacing w:after="0" w:line="240" w:lineRule="auto"/>
        <w:contextualSpacing/>
        <w:jc w:val="both"/>
        <w:rPr>
          <w:rFonts w:ascii="Times New Roman" w:hAnsi="Times New Roman" w:cs="Times New Roman"/>
          <w:b/>
          <w:bCs/>
          <w:sz w:val="26"/>
          <w:szCs w:val="26"/>
        </w:rPr>
      </w:pPr>
      <w:r w:rsidRPr="00ED110A">
        <w:rPr>
          <w:rFonts w:ascii="Times New Roman" w:hAnsi="Times New Roman" w:cs="Times New Roman"/>
          <w:b/>
          <w:bCs/>
          <w:sz w:val="26"/>
          <w:szCs w:val="26"/>
        </w:rPr>
        <w:t xml:space="preserve">Поддержка архитектуры и архитекторов общественными организациями </w:t>
      </w:r>
    </w:p>
    <w:p w14:paraId="78DCB542" w14:textId="77777777" w:rsidR="00A24813" w:rsidRPr="00ED110A" w:rsidRDefault="00A24813" w:rsidP="00A24813">
      <w:pPr>
        <w:spacing w:after="0" w:line="240" w:lineRule="auto"/>
        <w:jc w:val="both"/>
        <w:rPr>
          <w:rFonts w:ascii="Times New Roman" w:hAnsi="Times New Roman" w:cs="Times New Roman"/>
          <w:sz w:val="26"/>
          <w:szCs w:val="26"/>
        </w:rPr>
      </w:pPr>
    </w:p>
    <w:p w14:paraId="46228B2E" w14:textId="3D905EEF" w:rsidR="00A24813" w:rsidRPr="00ED110A" w:rsidRDefault="00A24813" w:rsidP="00A24813">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 xml:space="preserve">Главной общественной организацией, объединяющей и поддерживающей профессионалов в области архитектуры, градостроительства, охраны культурного наследия и изучения архитектуры, является Союз </w:t>
      </w:r>
      <w:r w:rsidR="001F1A8F">
        <w:rPr>
          <w:rFonts w:ascii="Times New Roman" w:hAnsi="Times New Roman" w:cs="Times New Roman"/>
          <w:sz w:val="26"/>
          <w:szCs w:val="26"/>
        </w:rPr>
        <w:t>а</w:t>
      </w:r>
      <w:r w:rsidRPr="00ED110A">
        <w:rPr>
          <w:rFonts w:ascii="Times New Roman" w:hAnsi="Times New Roman" w:cs="Times New Roman"/>
          <w:sz w:val="26"/>
          <w:szCs w:val="26"/>
        </w:rPr>
        <w:t xml:space="preserve">рхитекторов России. В Союз входит 100 региональных отделений и 8 </w:t>
      </w:r>
      <w:r w:rsidR="001F1A8F">
        <w:rPr>
          <w:rFonts w:ascii="Times New Roman" w:hAnsi="Times New Roman" w:cs="Times New Roman"/>
          <w:sz w:val="26"/>
          <w:szCs w:val="26"/>
        </w:rPr>
        <w:t>м</w:t>
      </w:r>
      <w:r w:rsidRPr="00ED110A">
        <w:rPr>
          <w:rFonts w:ascii="Times New Roman" w:hAnsi="Times New Roman" w:cs="Times New Roman"/>
          <w:sz w:val="26"/>
          <w:szCs w:val="26"/>
        </w:rPr>
        <w:t xml:space="preserve">ежрегиональных объединений организаций Союза архитекторов. </w:t>
      </w:r>
    </w:p>
    <w:p w14:paraId="36423443" w14:textId="77777777" w:rsidR="00A24813" w:rsidRPr="00ED110A" w:rsidRDefault="00A24813" w:rsidP="00A24813">
      <w:pPr>
        <w:spacing w:after="0" w:line="240" w:lineRule="auto"/>
        <w:jc w:val="both"/>
        <w:rPr>
          <w:rFonts w:ascii="Times New Roman" w:hAnsi="Times New Roman" w:cs="Times New Roman"/>
          <w:sz w:val="26"/>
          <w:szCs w:val="26"/>
        </w:rPr>
      </w:pPr>
    </w:p>
    <w:p w14:paraId="24DBABEF" w14:textId="7D8B8913" w:rsidR="00A24813" w:rsidRPr="00ED110A" w:rsidRDefault="00A24813" w:rsidP="00A24813">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В Союзе архитекторов действуют 9 профессиональных советов, которые занимаются мониторингом и оценкой результатов профессиональной деятельности в стране, а также отвечают за формирование позиции и политики Союза – это Совет по экоустойчивой архитектуре, Совет по градостроительству и территориальному планированию, Совет по архитектуре, Совет по поддержке архитектурного образования, Совет по наследию, Совет по ландшафтной архитектуре и Совет главных архитекторов. Союз участвует в разработке законов и нормативных положений в области архитектуры и градостроительства, необходимых для развития городо</w:t>
      </w:r>
      <w:r w:rsidR="00FF2BB1">
        <w:rPr>
          <w:rFonts w:ascii="Times New Roman" w:hAnsi="Times New Roman" w:cs="Times New Roman"/>
          <w:sz w:val="26"/>
          <w:szCs w:val="26"/>
        </w:rPr>
        <w:t>в и территорий страны, проводит/</w:t>
      </w:r>
      <w:r w:rsidRPr="00ED110A">
        <w:rPr>
          <w:rFonts w:ascii="Times New Roman" w:hAnsi="Times New Roman" w:cs="Times New Roman"/>
          <w:sz w:val="26"/>
          <w:szCs w:val="26"/>
        </w:rPr>
        <w:t xml:space="preserve">поддерживает профессиональные конкурсы, фестивали, выставки и конференции, ставящие своею целью повышение качества проектирования. </w:t>
      </w:r>
    </w:p>
    <w:p w14:paraId="1A5FAF24" w14:textId="77777777" w:rsidR="00A24813" w:rsidRPr="00ED110A" w:rsidRDefault="00A24813" w:rsidP="00A24813">
      <w:pPr>
        <w:spacing w:after="0" w:line="240" w:lineRule="auto"/>
        <w:jc w:val="both"/>
        <w:rPr>
          <w:rFonts w:ascii="Times New Roman" w:hAnsi="Times New Roman" w:cs="Times New Roman"/>
          <w:sz w:val="26"/>
          <w:szCs w:val="26"/>
        </w:rPr>
      </w:pPr>
    </w:p>
    <w:p w14:paraId="63CEBE36" w14:textId="0DAC6F11" w:rsidR="00A24813" w:rsidRPr="00ED110A" w:rsidRDefault="00A24813" w:rsidP="00A24813">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В Союзе работает Комиссия по наградам и званиям, которая выдвигает и представляет архитекторов на соискание государственных премий и поч</w:t>
      </w:r>
      <w:r w:rsidR="001A1DE3">
        <w:rPr>
          <w:rFonts w:ascii="Times New Roman" w:hAnsi="Times New Roman" w:cs="Times New Roman"/>
          <w:sz w:val="26"/>
          <w:szCs w:val="26"/>
        </w:rPr>
        <w:t>е</w:t>
      </w:r>
      <w:r w:rsidRPr="00ED110A">
        <w:rPr>
          <w:rFonts w:ascii="Times New Roman" w:hAnsi="Times New Roman" w:cs="Times New Roman"/>
          <w:sz w:val="26"/>
          <w:szCs w:val="26"/>
        </w:rPr>
        <w:t>тных званий, государственных наград, стипендий и других форм поощрения и материальной поддержки. Например, практика получения государственной стипендии архитекторами предполагает равные условия выдвижения как для опытных архитекторов, так и для их молодых (до 40 лет) коллег. Цель стипендии</w:t>
      </w:r>
      <w:r w:rsidR="00E153D3">
        <w:rPr>
          <w:rFonts w:ascii="Times New Roman" w:hAnsi="Times New Roman" w:cs="Times New Roman"/>
          <w:sz w:val="26"/>
          <w:szCs w:val="26"/>
        </w:rPr>
        <w:t xml:space="preserve"> – </w:t>
      </w:r>
      <w:r w:rsidRPr="00ED110A">
        <w:rPr>
          <w:rFonts w:ascii="Times New Roman" w:hAnsi="Times New Roman" w:cs="Times New Roman"/>
          <w:sz w:val="26"/>
          <w:szCs w:val="26"/>
        </w:rPr>
        <w:t xml:space="preserve">сохранение и развитие культурного потенциала и содействие созданию новых произведений архитектуры. Ее соискатель должен состоять в одном из архитектурных союзов. При заполнении анкеты необходимо указать основные авторские работы, награды в профессиональных конкурсах, тему творческой работы, для выполнения которой требуется стипендия. </w:t>
      </w:r>
    </w:p>
    <w:p w14:paraId="0D63F80F" w14:textId="77777777" w:rsidR="00A24813" w:rsidRPr="00ED110A" w:rsidRDefault="00A24813" w:rsidP="00A24813">
      <w:pPr>
        <w:spacing w:after="0" w:line="240" w:lineRule="auto"/>
        <w:jc w:val="both"/>
        <w:rPr>
          <w:rFonts w:ascii="Times New Roman" w:hAnsi="Times New Roman" w:cs="Times New Roman"/>
          <w:sz w:val="26"/>
          <w:szCs w:val="26"/>
        </w:rPr>
      </w:pPr>
    </w:p>
    <w:p w14:paraId="249509C7" w14:textId="77777777" w:rsidR="00617DA5" w:rsidRPr="00ED110A" w:rsidRDefault="00617DA5" w:rsidP="00A24813">
      <w:pPr>
        <w:spacing w:after="0" w:line="240" w:lineRule="auto"/>
        <w:jc w:val="both"/>
        <w:rPr>
          <w:rFonts w:ascii="Times New Roman" w:hAnsi="Times New Roman" w:cs="Times New Roman"/>
          <w:b/>
          <w:bCs/>
          <w:sz w:val="26"/>
          <w:szCs w:val="26"/>
        </w:rPr>
      </w:pPr>
    </w:p>
    <w:p w14:paraId="4F301424" w14:textId="17F5C0F9" w:rsidR="00A24813" w:rsidRPr="00ED110A" w:rsidRDefault="00A24813" w:rsidP="00A24813">
      <w:pPr>
        <w:spacing w:after="0" w:line="240" w:lineRule="auto"/>
        <w:jc w:val="both"/>
        <w:rPr>
          <w:rFonts w:ascii="Times New Roman" w:hAnsi="Times New Roman" w:cs="Times New Roman"/>
          <w:b/>
          <w:bCs/>
          <w:sz w:val="26"/>
          <w:szCs w:val="26"/>
        </w:rPr>
      </w:pPr>
      <w:r w:rsidRPr="00ED110A">
        <w:rPr>
          <w:rFonts w:ascii="Times New Roman" w:hAnsi="Times New Roman" w:cs="Times New Roman"/>
          <w:b/>
          <w:bCs/>
          <w:sz w:val="26"/>
          <w:szCs w:val="26"/>
        </w:rPr>
        <w:t xml:space="preserve">Николай Шумаков, </w:t>
      </w:r>
      <w:r w:rsidR="00FF2BB1">
        <w:rPr>
          <w:rFonts w:ascii="Times New Roman" w:hAnsi="Times New Roman" w:cs="Times New Roman"/>
          <w:b/>
          <w:bCs/>
          <w:sz w:val="26"/>
          <w:szCs w:val="26"/>
        </w:rPr>
        <w:t>п</w:t>
      </w:r>
      <w:r w:rsidRPr="00ED110A">
        <w:rPr>
          <w:rFonts w:ascii="Times New Roman" w:hAnsi="Times New Roman" w:cs="Times New Roman"/>
          <w:b/>
          <w:bCs/>
          <w:sz w:val="26"/>
          <w:szCs w:val="26"/>
        </w:rPr>
        <w:t>резидент Союза архитекторов России:</w:t>
      </w:r>
    </w:p>
    <w:p w14:paraId="45CEB102" w14:textId="77777777" w:rsidR="00617DA5" w:rsidRPr="00ED110A" w:rsidRDefault="00617DA5" w:rsidP="00A24813">
      <w:pPr>
        <w:spacing w:after="0" w:line="240" w:lineRule="auto"/>
        <w:jc w:val="both"/>
        <w:rPr>
          <w:rFonts w:ascii="Times New Roman" w:hAnsi="Times New Roman" w:cs="Times New Roman"/>
          <w:b/>
          <w:bCs/>
          <w:sz w:val="26"/>
          <w:szCs w:val="26"/>
        </w:rPr>
      </w:pPr>
    </w:p>
    <w:p w14:paraId="028187DE" w14:textId="44A98E6A" w:rsidR="00A24813" w:rsidRPr="00ED110A" w:rsidRDefault="00A24813" w:rsidP="00A24813">
      <w:pPr>
        <w:spacing w:after="0" w:line="240" w:lineRule="auto"/>
        <w:jc w:val="both"/>
        <w:rPr>
          <w:rFonts w:ascii="Times New Roman" w:hAnsi="Times New Roman" w:cs="Times New Roman"/>
          <w:i/>
          <w:sz w:val="26"/>
          <w:szCs w:val="26"/>
        </w:rPr>
      </w:pPr>
      <w:r w:rsidRPr="00ED110A">
        <w:rPr>
          <w:rFonts w:ascii="Times New Roman" w:hAnsi="Times New Roman" w:cs="Times New Roman"/>
          <w:i/>
          <w:sz w:val="26"/>
          <w:szCs w:val="26"/>
        </w:rPr>
        <w:t>«Эффективной нашу организацию делает е</w:t>
      </w:r>
      <w:r w:rsidR="001A1DE3">
        <w:rPr>
          <w:rFonts w:ascii="Times New Roman" w:hAnsi="Times New Roman" w:cs="Times New Roman"/>
          <w:i/>
          <w:sz w:val="26"/>
          <w:szCs w:val="26"/>
        </w:rPr>
        <w:t>е</w:t>
      </w:r>
      <w:r w:rsidRPr="00ED110A">
        <w:rPr>
          <w:rFonts w:ascii="Times New Roman" w:hAnsi="Times New Roman" w:cs="Times New Roman"/>
          <w:i/>
          <w:sz w:val="26"/>
          <w:szCs w:val="26"/>
        </w:rPr>
        <w:t xml:space="preserve"> рост – возможно, не такой быстрый, как хотелось бы. Однако число молодых специалистов, вступающих в Союз, заметно увеличилось. В последние два года организация принимает примерно по 500 новых членов в год. Это радует и порождает оптимизм в определении будущего нашего профессионального творческого союза. Много внимания Союз уделяет молодым архитекторам, они всегда могут рассчитывать на поддержку в любых своих начинаниях, проектах</w:t>
      </w:r>
      <w:r w:rsidR="0076037C">
        <w:rPr>
          <w:rFonts w:ascii="Times New Roman" w:hAnsi="Times New Roman" w:cs="Times New Roman"/>
          <w:i/>
          <w:sz w:val="26"/>
          <w:szCs w:val="26"/>
        </w:rPr>
        <w:t xml:space="preserve"> и</w:t>
      </w:r>
      <w:r w:rsidRPr="00ED110A">
        <w:rPr>
          <w:rFonts w:ascii="Times New Roman" w:hAnsi="Times New Roman" w:cs="Times New Roman"/>
          <w:i/>
          <w:sz w:val="26"/>
          <w:szCs w:val="26"/>
        </w:rPr>
        <w:t xml:space="preserve"> самых невероятных идеях».</w:t>
      </w:r>
    </w:p>
    <w:p w14:paraId="3E45FA82" w14:textId="77777777" w:rsidR="00A24813" w:rsidRPr="00ED110A" w:rsidRDefault="00A24813" w:rsidP="00A24813">
      <w:pPr>
        <w:spacing w:after="0" w:line="240" w:lineRule="auto"/>
        <w:jc w:val="both"/>
        <w:rPr>
          <w:rFonts w:ascii="Times New Roman" w:hAnsi="Times New Roman" w:cs="Times New Roman"/>
          <w:sz w:val="26"/>
          <w:szCs w:val="26"/>
        </w:rPr>
      </w:pPr>
    </w:p>
    <w:p w14:paraId="1DA8232D" w14:textId="76A14AA0" w:rsidR="00A24813" w:rsidRPr="00ED110A" w:rsidRDefault="00A24813" w:rsidP="00A24813">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 xml:space="preserve">Кроме Союза </w:t>
      </w:r>
      <w:r w:rsidR="0076037C">
        <w:rPr>
          <w:rFonts w:ascii="Times New Roman" w:hAnsi="Times New Roman" w:cs="Times New Roman"/>
          <w:sz w:val="26"/>
          <w:szCs w:val="26"/>
        </w:rPr>
        <w:t>а</w:t>
      </w:r>
      <w:r w:rsidRPr="00ED110A">
        <w:rPr>
          <w:rFonts w:ascii="Times New Roman" w:hAnsi="Times New Roman" w:cs="Times New Roman"/>
          <w:sz w:val="26"/>
          <w:szCs w:val="26"/>
        </w:rPr>
        <w:t>рхитектор</w:t>
      </w:r>
      <w:r w:rsidR="0076037C">
        <w:rPr>
          <w:rFonts w:ascii="Times New Roman" w:hAnsi="Times New Roman" w:cs="Times New Roman"/>
          <w:sz w:val="26"/>
          <w:szCs w:val="26"/>
        </w:rPr>
        <w:t>ов</w:t>
      </w:r>
      <w:r w:rsidRPr="00ED110A">
        <w:rPr>
          <w:rFonts w:ascii="Times New Roman" w:hAnsi="Times New Roman" w:cs="Times New Roman"/>
          <w:sz w:val="26"/>
          <w:szCs w:val="26"/>
        </w:rPr>
        <w:t xml:space="preserve"> и его региональных объединений в отрасли действуют и другие общественные организации. Например, Ассоциация деревянного домостроения, в которую входит более 75 компаний и которая ставит своей целью увеличение рынка деревянного домостроения, проработки государственных мер поддержки рынка и методов популяризаци</w:t>
      </w:r>
      <w:r w:rsidR="0076037C">
        <w:rPr>
          <w:rFonts w:ascii="Times New Roman" w:hAnsi="Times New Roman" w:cs="Times New Roman"/>
          <w:sz w:val="26"/>
          <w:szCs w:val="26"/>
        </w:rPr>
        <w:t>и</w:t>
      </w:r>
      <w:r w:rsidRPr="00ED110A">
        <w:rPr>
          <w:rFonts w:ascii="Times New Roman" w:hAnsi="Times New Roman" w:cs="Times New Roman"/>
          <w:sz w:val="26"/>
          <w:szCs w:val="26"/>
        </w:rPr>
        <w:t xml:space="preserve">. </w:t>
      </w:r>
    </w:p>
    <w:p w14:paraId="565A2693" w14:textId="77777777" w:rsidR="00A24813" w:rsidRPr="00ED110A" w:rsidRDefault="00A24813" w:rsidP="00A24813">
      <w:pPr>
        <w:spacing w:after="0" w:line="240" w:lineRule="auto"/>
        <w:jc w:val="both"/>
        <w:rPr>
          <w:rFonts w:ascii="Times New Roman" w:hAnsi="Times New Roman" w:cs="Times New Roman"/>
          <w:sz w:val="26"/>
          <w:szCs w:val="26"/>
        </w:rPr>
      </w:pPr>
    </w:p>
    <w:p w14:paraId="5B86BC34" w14:textId="0B933D58" w:rsidR="00A24813" w:rsidRPr="00ED110A" w:rsidRDefault="00A24813" w:rsidP="00A24813">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Другой пример</w:t>
      </w:r>
      <w:r w:rsidR="00C37B20">
        <w:rPr>
          <w:rFonts w:ascii="Times New Roman" w:hAnsi="Times New Roman" w:cs="Times New Roman"/>
          <w:sz w:val="26"/>
          <w:szCs w:val="26"/>
        </w:rPr>
        <w:t xml:space="preserve"> – </w:t>
      </w:r>
      <w:r w:rsidRPr="00ED110A">
        <w:rPr>
          <w:rFonts w:ascii="Times New Roman" w:hAnsi="Times New Roman" w:cs="Times New Roman"/>
          <w:sz w:val="26"/>
          <w:szCs w:val="26"/>
        </w:rPr>
        <w:t xml:space="preserve">Международная </w:t>
      </w:r>
      <w:r w:rsidR="003765EC">
        <w:rPr>
          <w:rFonts w:ascii="Times New Roman" w:hAnsi="Times New Roman" w:cs="Times New Roman"/>
          <w:sz w:val="26"/>
          <w:szCs w:val="26"/>
        </w:rPr>
        <w:t>а</w:t>
      </w:r>
      <w:r w:rsidRPr="00ED110A">
        <w:rPr>
          <w:rFonts w:ascii="Times New Roman" w:hAnsi="Times New Roman" w:cs="Times New Roman"/>
          <w:sz w:val="26"/>
          <w:szCs w:val="26"/>
        </w:rPr>
        <w:t xml:space="preserve">кадемия </w:t>
      </w:r>
      <w:r w:rsidR="003765EC">
        <w:rPr>
          <w:rFonts w:ascii="Times New Roman" w:hAnsi="Times New Roman" w:cs="Times New Roman"/>
          <w:sz w:val="26"/>
          <w:szCs w:val="26"/>
        </w:rPr>
        <w:t>а</w:t>
      </w:r>
      <w:r w:rsidRPr="00ED110A">
        <w:rPr>
          <w:rFonts w:ascii="Times New Roman" w:hAnsi="Times New Roman" w:cs="Times New Roman"/>
          <w:sz w:val="26"/>
          <w:szCs w:val="26"/>
        </w:rPr>
        <w:t xml:space="preserve">рхитектуры, </w:t>
      </w:r>
      <w:r w:rsidR="003765EC">
        <w:rPr>
          <w:rFonts w:ascii="Times New Roman" w:hAnsi="Times New Roman" w:cs="Times New Roman"/>
          <w:sz w:val="26"/>
          <w:szCs w:val="26"/>
        </w:rPr>
        <w:t>р</w:t>
      </w:r>
      <w:r w:rsidRPr="00ED110A">
        <w:rPr>
          <w:rFonts w:ascii="Times New Roman" w:hAnsi="Times New Roman" w:cs="Times New Roman"/>
          <w:sz w:val="26"/>
          <w:szCs w:val="26"/>
        </w:rPr>
        <w:t xml:space="preserve">оссийское отделение, (МААМ). Среди заявленных целей организации: представление профессиональных интересов архитектурных школ России и стран региона в масштабе мирового архитектурного сообщества, культурный диалог архитектурных школ, творческий обмен и дискуссии между ними, организация и участие в международных конкурсах, рекомендации состава экспертов и членов жюри и </w:t>
      </w:r>
      <w:r w:rsidR="00235CEB">
        <w:rPr>
          <w:rFonts w:ascii="Times New Roman" w:hAnsi="Times New Roman" w:cs="Times New Roman"/>
          <w:sz w:val="26"/>
          <w:szCs w:val="26"/>
        </w:rPr>
        <w:t>проч.</w:t>
      </w:r>
      <w:r w:rsidRPr="00ED110A">
        <w:rPr>
          <w:rFonts w:ascii="Times New Roman" w:hAnsi="Times New Roman" w:cs="Times New Roman"/>
          <w:sz w:val="26"/>
          <w:szCs w:val="26"/>
        </w:rPr>
        <w:t xml:space="preserve"> В рамках глобального тренда на энергоэффективное, экологичное, «зеленое» строительство и архитектуру стоит отметить Совет по экологическому строительству RuGBC (Россия), функционирующий как</w:t>
      </w:r>
      <w:r w:rsidR="009E12DE">
        <w:rPr>
          <w:rFonts w:ascii="Times New Roman" w:hAnsi="Times New Roman" w:cs="Times New Roman"/>
          <w:sz w:val="26"/>
          <w:szCs w:val="26"/>
        </w:rPr>
        <w:t xml:space="preserve"> </w:t>
      </w:r>
      <w:r w:rsidRPr="00ED110A">
        <w:rPr>
          <w:rFonts w:ascii="Times New Roman" w:hAnsi="Times New Roman" w:cs="Times New Roman"/>
          <w:sz w:val="26"/>
          <w:szCs w:val="26"/>
        </w:rPr>
        <w:t xml:space="preserve">Ассоциация содействия созданию и внедрению норм и правил экологического строительства. Федеральная повестка значится и у Российской </w:t>
      </w:r>
      <w:r w:rsidR="003765EC">
        <w:rPr>
          <w:rFonts w:ascii="Times New Roman" w:hAnsi="Times New Roman" w:cs="Times New Roman"/>
          <w:sz w:val="26"/>
          <w:szCs w:val="26"/>
        </w:rPr>
        <w:t>г</w:t>
      </w:r>
      <w:r w:rsidRPr="00ED110A">
        <w:rPr>
          <w:rFonts w:ascii="Times New Roman" w:hAnsi="Times New Roman" w:cs="Times New Roman"/>
          <w:sz w:val="26"/>
          <w:szCs w:val="26"/>
        </w:rPr>
        <w:t xml:space="preserve">ильдии управляющих и девелоперов (РГУД). Вопросами поддержки архитектуры здесь занимается Комитет по урбанистике, градостроительству и архитектуре. </w:t>
      </w:r>
    </w:p>
    <w:p w14:paraId="5AEEF8D2" w14:textId="77777777" w:rsidR="00A24813" w:rsidRPr="00ED110A" w:rsidRDefault="00A24813" w:rsidP="00A24813">
      <w:pPr>
        <w:spacing w:after="0" w:line="240" w:lineRule="auto"/>
        <w:jc w:val="both"/>
        <w:rPr>
          <w:rFonts w:ascii="Times New Roman" w:hAnsi="Times New Roman" w:cs="Times New Roman"/>
          <w:sz w:val="26"/>
          <w:szCs w:val="26"/>
        </w:rPr>
      </w:pPr>
    </w:p>
    <w:p w14:paraId="1CCC79A4" w14:textId="2AA50F25" w:rsidR="00A24813" w:rsidRPr="00ED110A" w:rsidRDefault="00A24813" w:rsidP="00A24813">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 xml:space="preserve">В целом архитектурные организации, отличаясь по сегментам рынка, территориальному признаку и задачам, достаточно похожи по своему функционалу. Они решают одинаковые вопросы, среди которых популяризация сферы, продвижение архитектуры и архитекторов, законотворческие инициативы, юридическая и иная консультационная помощь архитекторам. </w:t>
      </w:r>
    </w:p>
    <w:p w14:paraId="6B634AE3" w14:textId="77777777" w:rsidR="00A24813" w:rsidRPr="00ED110A" w:rsidRDefault="00A24813" w:rsidP="00A24813">
      <w:pPr>
        <w:spacing w:after="0" w:line="240" w:lineRule="auto"/>
        <w:jc w:val="both"/>
        <w:rPr>
          <w:rFonts w:ascii="Times New Roman" w:hAnsi="Times New Roman" w:cs="Times New Roman"/>
          <w:sz w:val="26"/>
          <w:szCs w:val="26"/>
        </w:rPr>
      </w:pPr>
    </w:p>
    <w:p w14:paraId="5B3CDD26" w14:textId="77777777" w:rsidR="00A24813" w:rsidRPr="00ED110A" w:rsidRDefault="00A24813" w:rsidP="00A24813">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 xml:space="preserve">Эффективность профессиональной организации – параметр, который слабо поддается инструментальному измерению. Рост количества членов, советов и комитетов, числа проведенных мероприятий – все это косвенные свидетельства степени активности, которая далеко не всегда равна степени влиятельности как внутри отрасли, так и за ее пределами. </w:t>
      </w:r>
    </w:p>
    <w:p w14:paraId="48FCF038" w14:textId="77777777" w:rsidR="00A24813" w:rsidRPr="00ED110A" w:rsidRDefault="00A24813" w:rsidP="00A24813">
      <w:pPr>
        <w:spacing w:after="0" w:line="240" w:lineRule="auto"/>
        <w:jc w:val="both"/>
        <w:rPr>
          <w:rFonts w:ascii="Times New Roman" w:hAnsi="Times New Roman" w:cs="Times New Roman"/>
          <w:sz w:val="26"/>
          <w:szCs w:val="26"/>
        </w:rPr>
      </w:pPr>
    </w:p>
    <w:p w14:paraId="3EB86C13" w14:textId="77777777" w:rsidR="00617DA5" w:rsidRPr="00ED110A" w:rsidRDefault="00617DA5" w:rsidP="00A24813">
      <w:pPr>
        <w:spacing w:after="0" w:line="240" w:lineRule="auto"/>
        <w:jc w:val="both"/>
        <w:rPr>
          <w:rFonts w:ascii="Times New Roman" w:hAnsi="Times New Roman" w:cs="Times New Roman"/>
          <w:b/>
          <w:bCs/>
          <w:sz w:val="26"/>
          <w:szCs w:val="26"/>
        </w:rPr>
      </w:pPr>
    </w:p>
    <w:p w14:paraId="1E79701A" w14:textId="3DE2BEA4" w:rsidR="00617DA5" w:rsidRPr="00ED110A" w:rsidRDefault="00A24813" w:rsidP="00A24813">
      <w:pPr>
        <w:spacing w:after="0" w:line="240" w:lineRule="auto"/>
        <w:jc w:val="both"/>
        <w:rPr>
          <w:rFonts w:ascii="Times New Roman" w:hAnsi="Times New Roman" w:cs="Times New Roman"/>
          <w:b/>
          <w:bCs/>
          <w:sz w:val="26"/>
          <w:szCs w:val="26"/>
        </w:rPr>
      </w:pPr>
      <w:r w:rsidRPr="00ED110A">
        <w:rPr>
          <w:rFonts w:ascii="Times New Roman" w:hAnsi="Times New Roman" w:cs="Times New Roman"/>
          <w:b/>
          <w:bCs/>
          <w:sz w:val="26"/>
          <w:szCs w:val="26"/>
        </w:rPr>
        <w:t xml:space="preserve">Елена Бодрова, исполнительный директор НП «Российская гильдия управляющих и девелоперов»: </w:t>
      </w:r>
    </w:p>
    <w:p w14:paraId="7A013EA9" w14:textId="77777777" w:rsidR="00617DA5" w:rsidRPr="00ED110A" w:rsidRDefault="00617DA5" w:rsidP="00A24813">
      <w:pPr>
        <w:spacing w:after="0" w:line="240" w:lineRule="auto"/>
        <w:jc w:val="both"/>
        <w:rPr>
          <w:rFonts w:ascii="Times New Roman" w:hAnsi="Times New Roman" w:cs="Times New Roman"/>
          <w:b/>
          <w:bCs/>
          <w:sz w:val="26"/>
          <w:szCs w:val="26"/>
        </w:rPr>
      </w:pPr>
    </w:p>
    <w:p w14:paraId="2A986006" w14:textId="30906072" w:rsidR="00A24813" w:rsidRPr="00ED110A" w:rsidRDefault="00A24813" w:rsidP="00A24813">
      <w:pPr>
        <w:spacing w:after="0" w:line="240" w:lineRule="auto"/>
        <w:jc w:val="both"/>
        <w:rPr>
          <w:rFonts w:ascii="Times New Roman" w:hAnsi="Times New Roman" w:cs="Times New Roman"/>
          <w:i/>
          <w:sz w:val="26"/>
          <w:szCs w:val="26"/>
        </w:rPr>
      </w:pPr>
      <w:r w:rsidRPr="00ED110A">
        <w:rPr>
          <w:rFonts w:ascii="Times New Roman" w:hAnsi="Times New Roman" w:cs="Times New Roman"/>
          <w:i/>
          <w:sz w:val="26"/>
          <w:szCs w:val="26"/>
        </w:rPr>
        <w:t xml:space="preserve">«Измеримым результатом можно назвать участие общественной организации в разработке </w:t>
      </w:r>
      <w:r w:rsidR="003765EC">
        <w:rPr>
          <w:rFonts w:ascii="Times New Roman" w:hAnsi="Times New Roman" w:cs="Times New Roman"/>
          <w:i/>
          <w:sz w:val="26"/>
          <w:szCs w:val="26"/>
        </w:rPr>
        <w:t>г</w:t>
      </w:r>
      <w:r w:rsidRPr="00ED110A">
        <w:rPr>
          <w:rFonts w:ascii="Times New Roman" w:hAnsi="Times New Roman" w:cs="Times New Roman"/>
          <w:i/>
          <w:sz w:val="26"/>
          <w:szCs w:val="26"/>
        </w:rPr>
        <w:t>енпланов, но гораздо важнее измерять результаты в появлении в профессиональном и общественном сознании неких стандартов архитектурного и пространственного развития, ниже которых невозможно строить ни один проект. Также важно, чтобы организация была включена в различные экспертные группы при ФОИВах, регулярно формировала и отстаивала актуальные вопросы регулирования и развития отрасли».</w:t>
      </w:r>
    </w:p>
    <w:p w14:paraId="32A88B31" w14:textId="77777777" w:rsidR="00A24813" w:rsidRPr="00ED110A" w:rsidRDefault="00A24813" w:rsidP="00A24813">
      <w:pPr>
        <w:spacing w:after="0" w:line="240" w:lineRule="auto"/>
        <w:jc w:val="both"/>
        <w:rPr>
          <w:rFonts w:ascii="Times New Roman" w:hAnsi="Times New Roman" w:cs="Times New Roman"/>
          <w:i/>
          <w:sz w:val="26"/>
          <w:szCs w:val="26"/>
        </w:rPr>
      </w:pPr>
    </w:p>
    <w:p w14:paraId="06F09572" w14:textId="2D80788A" w:rsidR="00A24813" w:rsidRPr="00ED110A" w:rsidRDefault="00A24813" w:rsidP="00A24813">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Отношение к профессии архитектора в России в настоящее время, по мнению самих архитекторов, оставляет желать лучшего. По степени своего влияния на облик городов архитектурное сообщество проигрывает «финансовому лобби» (девелоперы, крупные корпорации, инвестиционные компании). Изменить эту ситуацию, сделать так, чтобы мнение современных архитекторов было в приоритете в процессе создания новых смыслов и пространственных их выражений – задача, которую общественным организациям еще только предстоит решить.</w:t>
      </w:r>
      <w:r w:rsidR="009E12DE">
        <w:rPr>
          <w:rFonts w:ascii="Times New Roman" w:hAnsi="Times New Roman" w:cs="Times New Roman"/>
          <w:sz w:val="26"/>
          <w:szCs w:val="26"/>
        </w:rPr>
        <w:t xml:space="preserve"> </w:t>
      </w:r>
    </w:p>
    <w:p w14:paraId="56A1E432" w14:textId="77777777" w:rsidR="00A24813" w:rsidRPr="00ED110A" w:rsidRDefault="00A24813" w:rsidP="00A24813">
      <w:pPr>
        <w:spacing w:after="0" w:line="240" w:lineRule="auto"/>
        <w:jc w:val="both"/>
        <w:rPr>
          <w:rFonts w:ascii="Times New Roman" w:hAnsi="Times New Roman" w:cs="Times New Roman"/>
          <w:sz w:val="26"/>
          <w:szCs w:val="26"/>
        </w:rPr>
      </w:pPr>
    </w:p>
    <w:p w14:paraId="1BBC2B55" w14:textId="57B56BF2" w:rsidR="00A24813" w:rsidRPr="00ED110A" w:rsidRDefault="00A24813" w:rsidP="00A24813">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 xml:space="preserve">Как инструмент поддержки современной архитектуры (проектов, событий) общественные организации традиционно используются в случае проведения комплексных рекламных и </w:t>
      </w:r>
      <w:r w:rsidRPr="00ED110A">
        <w:rPr>
          <w:rFonts w:ascii="Times New Roman" w:hAnsi="Times New Roman" w:cs="Times New Roman"/>
          <w:sz w:val="26"/>
          <w:szCs w:val="26"/>
          <w:lang w:val="en-US"/>
        </w:rPr>
        <w:t>PR</w:t>
      </w:r>
      <w:r w:rsidRPr="00ED110A">
        <w:rPr>
          <w:rFonts w:ascii="Times New Roman" w:hAnsi="Times New Roman" w:cs="Times New Roman"/>
          <w:sz w:val="26"/>
          <w:szCs w:val="26"/>
        </w:rPr>
        <w:t xml:space="preserve">-кампаний, опросов и исследований, повышения уровня узнаваемости, роста репутационного капитала. </w:t>
      </w:r>
    </w:p>
    <w:p w14:paraId="65FB0A9D" w14:textId="1C32483B" w:rsidR="00617DA5" w:rsidRPr="00ED110A" w:rsidRDefault="00617DA5" w:rsidP="00A24813">
      <w:pPr>
        <w:spacing w:after="0" w:line="240" w:lineRule="auto"/>
        <w:jc w:val="both"/>
        <w:rPr>
          <w:rFonts w:ascii="Times New Roman" w:hAnsi="Times New Roman" w:cs="Times New Roman"/>
          <w:sz w:val="26"/>
          <w:szCs w:val="26"/>
        </w:rPr>
      </w:pPr>
    </w:p>
    <w:p w14:paraId="5009D347" w14:textId="77777777" w:rsidR="00617DA5" w:rsidRPr="00ED110A" w:rsidRDefault="00617DA5" w:rsidP="00A24813">
      <w:pPr>
        <w:spacing w:after="0" w:line="240" w:lineRule="auto"/>
        <w:jc w:val="both"/>
        <w:rPr>
          <w:rFonts w:ascii="Times New Roman" w:hAnsi="Times New Roman" w:cs="Times New Roman"/>
          <w:color w:val="FF0000"/>
          <w:sz w:val="26"/>
          <w:szCs w:val="26"/>
        </w:rPr>
      </w:pPr>
    </w:p>
    <w:p w14:paraId="58F72AC6" w14:textId="2542CDCE" w:rsidR="00A24813" w:rsidRPr="00ED110A" w:rsidRDefault="001F66D1" w:rsidP="001F66D1">
      <w:pPr>
        <w:shd w:val="clear" w:color="auto" w:fill="F2F2F2" w:themeFill="background1" w:themeFillShade="F2"/>
        <w:spacing w:after="0" w:line="240" w:lineRule="auto"/>
        <w:contextualSpacing/>
        <w:jc w:val="both"/>
        <w:rPr>
          <w:rFonts w:ascii="Times New Roman" w:hAnsi="Times New Roman" w:cs="Times New Roman"/>
          <w:b/>
          <w:bCs/>
          <w:sz w:val="26"/>
          <w:szCs w:val="26"/>
        </w:rPr>
      </w:pPr>
      <w:r>
        <w:rPr>
          <w:rFonts w:ascii="Times New Roman" w:hAnsi="Times New Roman" w:cs="Times New Roman"/>
          <w:b/>
          <w:bCs/>
          <w:sz w:val="26"/>
          <w:szCs w:val="26"/>
        </w:rPr>
        <w:t>4.6.</w:t>
      </w:r>
      <w:r w:rsidR="00A24813" w:rsidRPr="00ED110A">
        <w:rPr>
          <w:rFonts w:ascii="Times New Roman" w:hAnsi="Times New Roman" w:cs="Times New Roman"/>
          <w:b/>
          <w:bCs/>
          <w:sz w:val="26"/>
          <w:szCs w:val="26"/>
        </w:rPr>
        <w:t xml:space="preserve"> Архитектурные премии</w:t>
      </w:r>
    </w:p>
    <w:p w14:paraId="1D30DB41" w14:textId="77777777" w:rsidR="00A24813" w:rsidRPr="00ED110A" w:rsidRDefault="00A24813" w:rsidP="00A24813">
      <w:pPr>
        <w:spacing w:after="0" w:line="240" w:lineRule="auto"/>
        <w:jc w:val="both"/>
        <w:rPr>
          <w:rFonts w:ascii="Times New Roman" w:hAnsi="Times New Roman" w:cs="Times New Roman"/>
          <w:sz w:val="26"/>
          <w:szCs w:val="26"/>
        </w:rPr>
      </w:pPr>
    </w:p>
    <w:p w14:paraId="7658009C" w14:textId="11DD5723" w:rsidR="00A24813" w:rsidRPr="00ED110A" w:rsidRDefault="00A24813" w:rsidP="00A24813">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Архитектурные премии</w:t>
      </w:r>
      <w:r w:rsidR="00C37B20">
        <w:rPr>
          <w:rFonts w:ascii="Times New Roman" w:hAnsi="Times New Roman" w:cs="Times New Roman"/>
          <w:sz w:val="26"/>
          <w:szCs w:val="26"/>
        </w:rPr>
        <w:t xml:space="preserve"> – </w:t>
      </w:r>
      <w:r w:rsidRPr="00ED110A">
        <w:rPr>
          <w:rFonts w:ascii="Times New Roman" w:hAnsi="Times New Roman" w:cs="Times New Roman"/>
          <w:sz w:val="26"/>
          <w:szCs w:val="26"/>
        </w:rPr>
        <w:t>репутационно-финансовый механизм поддержки архитектурной отрасли и ее игроков, способ публично обозначить тренды развития, открыть новые горизонты и возможности, повысить уровень качества проектов и популяризовать архитектуру среди широкой аудитории. Кроме того, премии как инструмент продвижения эффективны как для начинающих архитекторов, так и для опытных бюро. Заказчики проектировочных работ, как правило, чувствительны к подобным победам и профессиональным признаниям и учитывают их при выборе архитектора. Отметим наиболее значимые премии.</w:t>
      </w:r>
    </w:p>
    <w:p w14:paraId="291C6320" w14:textId="77777777" w:rsidR="00A24813" w:rsidRPr="00ED110A" w:rsidRDefault="00A24813" w:rsidP="00A24813">
      <w:pPr>
        <w:spacing w:after="0" w:line="240" w:lineRule="auto"/>
        <w:jc w:val="both"/>
        <w:rPr>
          <w:rFonts w:ascii="Times New Roman" w:hAnsi="Times New Roman" w:cs="Times New Roman"/>
          <w:sz w:val="26"/>
          <w:szCs w:val="26"/>
        </w:rPr>
      </w:pPr>
    </w:p>
    <w:p w14:paraId="4DF76D5B" w14:textId="58B88C1A" w:rsidR="00D7293D" w:rsidRPr="00ED110A" w:rsidRDefault="00A157C2" w:rsidP="00A24813">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Премия города Москвы в области архитектуры и градостроительства учреждена в 2017 году при поддержке мэра Москвы Сергея Собянина. Премия присуждается за разработку наиболее выразительных, оригинальных, качественных архитектурно-градостроительных решений объектов капитального строительства, реализация которых отвечает решению задач по формированию комфортной городской среды и способствует перспективному развитию строительной отрасли в городе Москве. Премия может быть присуждена автору либо коллективу авторов, чей вклад в работу был решающим. Лучшие проекты определяет экспертное жюри, возглавляемое главным архитектором города Москвы Сергеем Кузнецовым. Победители получают до 5 премий в размере 1 млн рублей каждая.</w:t>
      </w:r>
    </w:p>
    <w:p w14:paraId="0606543F" w14:textId="77777777" w:rsidR="00A157C2" w:rsidRPr="00ED110A" w:rsidRDefault="00A157C2" w:rsidP="00A24813">
      <w:pPr>
        <w:spacing w:after="0" w:line="240" w:lineRule="auto"/>
        <w:jc w:val="both"/>
        <w:rPr>
          <w:rFonts w:ascii="Times New Roman" w:hAnsi="Times New Roman" w:cs="Times New Roman"/>
          <w:color w:val="FF0000"/>
          <w:sz w:val="26"/>
          <w:szCs w:val="26"/>
        </w:rPr>
      </w:pPr>
    </w:p>
    <w:p w14:paraId="7941EFF2" w14:textId="42AFFCC9" w:rsidR="00A24813" w:rsidRPr="00ED110A" w:rsidRDefault="00A24813" w:rsidP="00A24813">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 xml:space="preserve">В рамках градостроительных </w:t>
      </w:r>
      <w:r w:rsidR="00D61159">
        <w:rPr>
          <w:rFonts w:ascii="Times New Roman" w:hAnsi="Times New Roman" w:cs="Times New Roman"/>
          <w:sz w:val="26"/>
          <w:szCs w:val="26"/>
        </w:rPr>
        <w:t>п</w:t>
      </w:r>
      <w:r w:rsidRPr="00ED110A">
        <w:rPr>
          <w:rFonts w:ascii="Times New Roman" w:hAnsi="Times New Roman" w:cs="Times New Roman"/>
          <w:sz w:val="26"/>
          <w:szCs w:val="26"/>
        </w:rPr>
        <w:t xml:space="preserve">ремий, таких как «Лучший реализованный проект в области строительства», CRE Awards, Urban Awards, PROESTATE &amp; TOBY AWARDS 2020, награждаются объекты, обладающие рядом преимуществ, включая архитектурные. В некоторых премиях предусмотрены специальные номинации («Комплекс года с лучшей архитектурой» в Urban Awards). </w:t>
      </w:r>
    </w:p>
    <w:p w14:paraId="719F12D8" w14:textId="77777777" w:rsidR="00A24813" w:rsidRPr="00ED110A" w:rsidRDefault="00A24813" w:rsidP="00A24813">
      <w:pPr>
        <w:spacing w:after="0" w:line="240" w:lineRule="auto"/>
        <w:jc w:val="both"/>
        <w:rPr>
          <w:rFonts w:ascii="Times New Roman" w:hAnsi="Times New Roman" w:cs="Times New Roman"/>
          <w:sz w:val="26"/>
          <w:szCs w:val="26"/>
        </w:rPr>
      </w:pPr>
    </w:p>
    <w:p w14:paraId="7EA2D317" w14:textId="74818827" w:rsidR="00A24813" w:rsidRPr="00ED110A" w:rsidRDefault="00A24813" w:rsidP="00A24813">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Крупные архитектурные выставки также вручают премии в качестве формы поддержки лучших образцов архитектуры, а также привлечения внимания к самим мероприятиям. Например, вручение архитектурной премии Москвы «Золотое сечение» организуется Союзом московских архитекторов по итогам одноименного смотра-конкурса. Она присуждается не только за реализацию лучших архитектурных проектов, но и за публицистическую деятельность. Так, в 2021 году на смотр-конкурс поступило 74 работы в разделе «Проект», 47</w:t>
      </w:r>
      <w:r w:rsidR="00E153D3">
        <w:rPr>
          <w:rFonts w:ascii="Times New Roman" w:hAnsi="Times New Roman" w:cs="Times New Roman"/>
          <w:sz w:val="26"/>
          <w:szCs w:val="26"/>
        </w:rPr>
        <w:t xml:space="preserve"> – </w:t>
      </w:r>
      <w:r w:rsidRPr="00ED110A">
        <w:rPr>
          <w:rFonts w:ascii="Times New Roman" w:hAnsi="Times New Roman" w:cs="Times New Roman"/>
          <w:sz w:val="26"/>
          <w:szCs w:val="26"/>
        </w:rPr>
        <w:t xml:space="preserve">в разделе «Реализация» и 20 в отдельной номинации «Печатный труд». </w:t>
      </w:r>
    </w:p>
    <w:p w14:paraId="4789057A" w14:textId="747D59E9" w:rsidR="00A24813" w:rsidRPr="00ED110A" w:rsidRDefault="00A24813" w:rsidP="00A24813">
      <w:pPr>
        <w:spacing w:after="0" w:line="240" w:lineRule="auto"/>
        <w:jc w:val="both"/>
        <w:rPr>
          <w:rFonts w:ascii="Times New Roman" w:hAnsi="Times New Roman" w:cs="Times New Roman"/>
          <w:sz w:val="26"/>
          <w:szCs w:val="26"/>
        </w:rPr>
      </w:pPr>
    </w:p>
    <w:p w14:paraId="6EA3F75A" w14:textId="0AC6D85F" w:rsidR="00A24813" w:rsidRPr="00ED110A" w:rsidRDefault="00A24813" w:rsidP="00A24813">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 xml:space="preserve">Тему премий как поддержку именно молодых специалистов продолжает альянс ArchDaily, Strelka Mag и КБ </w:t>
      </w:r>
      <w:r w:rsidR="00D61159">
        <w:rPr>
          <w:rFonts w:ascii="Times New Roman" w:hAnsi="Times New Roman" w:cs="Times New Roman"/>
          <w:sz w:val="26"/>
          <w:szCs w:val="26"/>
        </w:rPr>
        <w:t>«</w:t>
      </w:r>
      <w:r w:rsidRPr="00ED110A">
        <w:rPr>
          <w:rFonts w:ascii="Times New Roman" w:hAnsi="Times New Roman" w:cs="Times New Roman"/>
          <w:sz w:val="26"/>
          <w:szCs w:val="26"/>
        </w:rPr>
        <w:t>Стрелка</w:t>
      </w:r>
      <w:r w:rsidR="00D61159">
        <w:rPr>
          <w:rFonts w:ascii="Times New Roman" w:hAnsi="Times New Roman" w:cs="Times New Roman"/>
          <w:sz w:val="26"/>
          <w:szCs w:val="26"/>
        </w:rPr>
        <w:t>»</w:t>
      </w:r>
      <w:r w:rsidRPr="00ED110A">
        <w:rPr>
          <w:rFonts w:ascii="Times New Roman" w:hAnsi="Times New Roman" w:cs="Times New Roman"/>
          <w:sz w:val="26"/>
          <w:szCs w:val="26"/>
        </w:rPr>
        <w:t>, которые совместно организуют премию для молодых архитектурных бюро. Принять участие могут архитекторы из России, Армении, Азербайджана, Бел</w:t>
      </w:r>
      <w:r w:rsidR="00D61159">
        <w:rPr>
          <w:rFonts w:ascii="Times New Roman" w:hAnsi="Times New Roman" w:cs="Times New Roman"/>
          <w:sz w:val="26"/>
          <w:szCs w:val="26"/>
        </w:rPr>
        <w:t>о</w:t>
      </w:r>
      <w:r w:rsidRPr="00ED110A">
        <w:rPr>
          <w:rFonts w:ascii="Times New Roman" w:hAnsi="Times New Roman" w:cs="Times New Roman"/>
          <w:sz w:val="26"/>
          <w:szCs w:val="26"/>
        </w:rPr>
        <w:t>рус</w:t>
      </w:r>
      <w:r w:rsidR="00D61159">
        <w:rPr>
          <w:rFonts w:ascii="Times New Roman" w:hAnsi="Times New Roman" w:cs="Times New Roman"/>
          <w:sz w:val="26"/>
          <w:szCs w:val="26"/>
        </w:rPr>
        <w:t>с</w:t>
      </w:r>
      <w:r w:rsidRPr="00ED110A">
        <w:rPr>
          <w:rFonts w:ascii="Times New Roman" w:hAnsi="Times New Roman" w:cs="Times New Roman"/>
          <w:sz w:val="26"/>
          <w:szCs w:val="26"/>
        </w:rPr>
        <w:t>и</w:t>
      </w:r>
      <w:r w:rsidR="00D61159">
        <w:rPr>
          <w:rFonts w:ascii="Times New Roman" w:hAnsi="Times New Roman" w:cs="Times New Roman"/>
          <w:sz w:val="26"/>
          <w:szCs w:val="26"/>
        </w:rPr>
        <w:t>и</w:t>
      </w:r>
      <w:r w:rsidRPr="00ED110A">
        <w:rPr>
          <w:rFonts w:ascii="Times New Roman" w:hAnsi="Times New Roman" w:cs="Times New Roman"/>
          <w:sz w:val="26"/>
          <w:szCs w:val="26"/>
        </w:rPr>
        <w:t>, Эстонии, Грузии, Казахстана, К</w:t>
      </w:r>
      <w:r w:rsidR="00D61159">
        <w:rPr>
          <w:rFonts w:ascii="Times New Roman" w:hAnsi="Times New Roman" w:cs="Times New Roman"/>
          <w:sz w:val="26"/>
          <w:szCs w:val="26"/>
        </w:rPr>
        <w:t>и</w:t>
      </w:r>
      <w:r w:rsidRPr="00ED110A">
        <w:rPr>
          <w:rFonts w:ascii="Times New Roman" w:hAnsi="Times New Roman" w:cs="Times New Roman"/>
          <w:sz w:val="26"/>
          <w:szCs w:val="26"/>
        </w:rPr>
        <w:t>рг</w:t>
      </w:r>
      <w:r w:rsidR="00D61159">
        <w:rPr>
          <w:rFonts w:ascii="Times New Roman" w:hAnsi="Times New Roman" w:cs="Times New Roman"/>
          <w:sz w:val="26"/>
          <w:szCs w:val="26"/>
        </w:rPr>
        <w:t>и</w:t>
      </w:r>
      <w:r w:rsidRPr="00ED110A">
        <w:rPr>
          <w:rFonts w:ascii="Times New Roman" w:hAnsi="Times New Roman" w:cs="Times New Roman"/>
          <w:sz w:val="26"/>
          <w:szCs w:val="26"/>
        </w:rPr>
        <w:t>з</w:t>
      </w:r>
      <w:r w:rsidR="00D61159">
        <w:rPr>
          <w:rFonts w:ascii="Times New Roman" w:hAnsi="Times New Roman" w:cs="Times New Roman"/>
          <w:sz w:val="26"/>
          <w:szCs w:val="26"/>
        </w:rPr>
        <w:t>ии</w:t>
      </w:r>
      <w:r w:rsidRPr="00ED110A">
        <w:rPr>
          <w:rFonts w:ascii="Times New Roman" w:hAnsi="Times New Roman" w:cs="Times New Roman"/>
          <w:sz w:val="26"/>
          <w:szCs w:val="26"/>
        </w:rPr>
        <w:t>, Латвии, Литвы, Молд</w:t>
      </w:r>
      <w:r w:rsidR="00D61159">
        <w:rPr>
          <w:rFonts w:ascii="Times New Roman" w:hAnsi="Times New Roman" w:cs="Times New Roman"/>
          <w:sz w:val="26"/>
          <w:szCs w:val="26"/>
        </w:rPr>
        <w:t>а</w:t>
      </w:r>
      <w:r w:rsidRPr="00ED110A">
        <w:rPr>
          <w:rFonts w:ascii="Times New Roman" w:hAnsi="Times New Roman" w:cs="Times New Roman"/>
          <w:sz w:val="26"/>
          <w:szCs w:val="26"/>
        </w:rPr>
        <w:t>в</w:t>
      </w:r>
      <w:r w:rsidR="00D61159">
        <w:rPr>
          <w:rFonts w:ascii="Times New Roman" w:hAnsi="Times New Roman" w:cs="Times New Roman"/>
          <w:sz w:val="26"/>
          <w:szCs w:val="26"/>
        </w:rPr>
        <w:t>ии</w:t>
      </w:r>
      <w:r w:rsidRPr="00ED110A">
        <w:rPr>
          <w:rFonts w:ascii="Times New Roman" w:hAnsi="Times New Roman" w:cs="Times New Roman"/>
          <w:sz w:val="26"/>
          <w:szCs w:val="26"/>
        </w:rPr>
        <w:t xml:space="preserve">, Таджикистана, Туркменистана, Украины и Узбекистана. Представленные проекты должны быть выполнены не ранее 2016 года, а с момента основания бюро должно пройти не более 10 лет. На </w:t>
      </w:r>
      <w:r w:rsidR="00D61159">
        <w:rPr>
          <w:rFonts w:ascii="Times New Roman" w:hAnsi="Times New Roman" w:cs="Times New Roman"/>
          <w:sz w:val="26"/>
          <w:szCs w:val="26"/>
        </w:rPr>
        <w:t>п</w:t>
      </w:r>
      <w:r w:rsidRPr="00ED110A">
        <w:rPr>
          <w:rFonts w:ascii="Times New Roman" w:hAnsi="Times New Roman" w:cs="Times New Roman"/>
          <w:sz w:val="26"/>
          <w:szCs w:val="26"/>
        </w:rPr>
        <w:t xml:space="preserve">ремию можно подать один или несколько любых проектов: жилые дома, торговые центры, театры, культовые сооружения, общественные места и другие. </w:t>
      </w:r>
    </w:p>
    <w:p w14:paraId="23553654" w14:textId="77777777" w:rsidR="00A24813" w:rsidRPr="00ED110A" w:rsidRDefault="00A24813" w:rsidP="00A24813">
      <w:pPr>
        <w:spacing w:after="0" w:line="240" w:lineRule="auto"/>
        <w:jc w:val="both"/>
        <w:rPr>
          <w:rFonts w:ascii="Times New Roman" w:hAnsi="Times New Roman" w:cs="Times New Roman"/>
          <w:sz w:val="26"/>
          <w:szCs w:val="26"/>
        </w:rPr>
      </w:pPr>
    </w:p>
    <w:p w14:paraId="1711E718" w14:textId="77777777" w:rsidR="00A24813" w:rsidRPr="00ED110A" w:rsidRDefault="00A24813" w:rsidP="00A24813">
      <w:pPr>
        <w:spacing w:after="0" w:line="240" w:lineRule="auto"/>
        <w:jc w:val="both"/>
        <w:rPr>
          <w:rFonts w:ascii="Times New Roman" w:hAnsi="Times New Roman" w:cs="Times New Roman"/>
          <w:sz w:val="26"/>
          <w:szCs w:val="26"/>
        </w:rPr>
      </w:pPr>
    </w:p>
    <w:p w14:paraId="24DB4E80" w14:textId="77777777" w:rsidR="00A24813" w:rsidRPr="00ED110A" w:rsidRDefault="00A24813" w:rsidP="00A24813">
      <w:pPr>
        <w:spacing w:after="0" w:line="240" w:lineRule="auto"/>
        <w:jc w:val="both"/>
        <w:rPr>
          <w:rFonts w:ascii="Times New Roman" w:hAnsi="Times New Roman" w:cs="Times New Roman"/>
          <w:sz w:val="26"/>
          <w:szCs w:val="26"/>
        </w:rPr>
      </w:pPr>
    </w:p>
    <w:p w14:paraId="0C5F429E" w14:textId="47FA9D9D" w:rsidR="00A24813" w:rsidRPr="00ED110A" w:rsidRDefault="00D61159" w:rsidP="00D61159">
      <w:pPr>
        <w:shd w:val="clear" w:color="auto" w:fill="F2F2F2" w:themeFill="background1" w:themeFillShade="F2"/>
        <w:spacing w:after="0" w:line="240" w:lineRule="auto"/>
        <w:contextualSpacing/>
        <w:jc w:val="both"/>
        <w:rPr>
          <w:rFonts w:ascii="Times New Roman" w:hAnsi="Times New Roman" w:cs="Times New Roman"/>
          <w:b/>
          <w:bCs/>
          <w:sz w:val="26"/>
          <w:szCs w:val="26"/>
        </w:rPr>
      </w:pPr>
      <w:r>
        <w:rPr>
          <w:rFonts w:ascii="Times New Roman" w:hAnsi="Times New Roman" w:cs="Times New Roman"/>
          <w:b/>
          <w:bCs/>
          <w:sz w:val="26"/>
          <w:szCs w:val="26"/>
        </w:rPr>
        <w:t>4.</w:t>
      </w:r>
      <w:r w:rsidR="00302D71">
        <w:rPr>
          <w:rFonts w:ascii="Times New Roman" w:hAnsi="Times New Roman" w:cs="Times New Roman"/>
          <w:b/>
          <w:bCs/>
          <w:sz w:val="26"/>
          <w:szCs w:val="26"/>
        </w:rPr>
        <w:t>7</w:t>
      </w:r>
      <w:r>
        <w:rPr>
          <w:rFonts w:ascii="Times New Roman" w:hAnsi="Times New Roman" w:cs="Times New Roman"/>
          <w:b/>
          <w:bCs/>
          <w:sz w:val="26"/>
          <w:szCs w:val="26"/>
        </w:rPr>
        <w:t>.</w:t>
      </w:r>
      <w:r w:rsidR="00A24813" w:rsidRPr="00ED110A">
        <w:rPr>
          <w:rFonts w:ascii="Times New Roman" w:hAnsi="Times New Roman" w:cs="Times New Roman"/>
          <w:b/>
          <w:bCs/>
          <w:sz w:val="26"/>
          <w:szCs w:val="26"/>
        </w:rPr>
        <w:t xml:space="preserve"> Поддержка молодых архитекторов</w:t>
      </w:r>
    </w:p>
    <w:p w14:paraId="3D8B7121" w14:textId="77777777" w:rsidR="00A24813" w:rsidRPr="00ED110A" w:rsidRDefault="00A24813" w:rsidP="00A24813">
      <w:pPr>
        <w:spacing w:after="0" w:line="240" w:lineRule="auto"/>
        <w:jc w:val="both"/>
        <w:rPr>
          <w:rFonts w:ascii="Times New Roman" w:hAnsi="Times New Roman" w:cs="Times New Roman"/>
          <w:sz w:val="26"/>
          <w:szCs w:val="26"/>
        </w:rPr>
      </w:pPr>
    </w:p>
    <w:p w14:paraId="297FCEA4" w14:textId="6CC28BF6" w:rsidR="00A24813" w:rsidRPr="00ED110A" w:rsidRDefault="00A24813" w:rsidP="00A24813">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 xml:space="preserve">По мнению экспертов, поддержка молодых архитекторов на профессиональном поле еще не сложилась в полноценную системную политику, предлагающую внятные карьерные сценарии и ориентиры. Так, согласно </w:t>
      </w:r>
      <w:r w:rsidR="00EE0E1E">
        <w:rPr>
          <w:rFonts w:ascii="Times New Roman" w:hAnsi="Times New Roman" w:cs="Times New Roman"/>
          <w:sz w:val="26"/>
          <w:szCs w:val="26"/>
        </w:rPr>
        <w:t>и</w:t>
      </w:r>
      <w:r w:rsidRPr="00ED110A">
        <w:rPr>
          <w:rFonts w:ascii="Times New Roman" w:hAnsi="Times New Roman" w:cs="Times New Roman"/>
          <w:sz w:val="26"/>
          <w:szCs w:val="26"/>
        </w:rPr>
        <w:t xml:space="preserve">сследованию «Открытый город» </w:t>
      </w:r>
      <w:r w:rsidR="00EE0E1E" w:rsidRPr="00ED110A">
        <w:rPr>
          <w:rFonts w:ascii="Times New Roman" w:hAnsi="Times New Roman" w:cs="Times New Roman"/>
          <w:sz w:val="26"/>
          <w:szCs w:val="26"/>
        </w:rPr>
        <w:t>за 2018 год</w:t>
      </w:r>
      <w:r w:rsidR="00EE0E1E">
        <w:rPr>
          <w:rFonts w:ascii="Times New Roman" w:hAnsi="Times New Roman" w:cs="Times New Roman"/>
          <w:sz w:val="26"/>
          <w:szCs w:val="26"/>
        </w:rPr>
        <w:t>,</w:t>
      </w:r>
      <w:r w:rsidR="00EE0E1E" w:rsidRPr="00ED110A">
        <w:rPr>
          <w:rFonts w:ascii="Times New Roman" w:hAnsi="Times New Roman" w:cs="Times New Roman"/>
          <w:sz w:val="26"/>
          <w:szCs w:val="26"/>
        </w:rPr>
        <w:t xml:space="preserve"> </w:t>
      </w:r>
      <w:r w:rsidRPr="00ED110A">
        <w:rPr>
          <w:rFonts w:ascii="Times New Roman" w:hAnsi="Times New Roman" w:cs="Times New Roman"/>
          <w:sz w:val="26"/>
          <w:szCs w:val="26"/>
        </w:rPr>
        <w:t xml:space="preserve">подготовленному по заказу Комитета по архитектуре и градостроительству города Москвы, в большинстве архитектурных вузов России существуют отделы содействия трудоустройству выпускников и практике для студентов. Однако их деятельность в большей степени направлена на организацию производственной практики студентов, чем на участие в карьерном продвижении выпускников. </w:t>
      </w:r>
    </w:p>
    <w:p w14:paraId="27272047" w14:textId="77777777" w:rsidR="00A24813" w:rsidRPr="00ED110A" w:rsidRDefault="00A24813" w:rsidP="00A24813">
      <w:pPr>
        <w:spacing w:after="0" w:line="240" w:lineRule="auto"/>
        <w:jc w:val="both"/>
        <w:rPr>
          <w:rFonts w:ascii="Times New Roman" w:hAnsi="Times New Roman" w:cs="Times New Roman"/>
          <w:sz w:val="26"/>
          <w:szCs w:val="26"/>
        </w:rPr>
      </w:pPr>
    </w:p>
    <w:p w14:paraId="230E0E33" w14:textId="77777777" w:rsidR="00A24813" w:rsidRPr="00ED110A" w:rsidRDefault="00A24813" w:rsidP="00A24813">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 xml:space="preserve">В качестве редкого примера инициативы, выполняющей функцию карьерного лифта, можно привести образовательную программу «Архитекторы.РФ» (организаторы: Фонд ДОМ.РФ совместно с Институтом «Стрелка»), выпускники которой нередко становятся главными архитекторами российских городов и регионов. Программа, с одной стороны, не позиционирует свою деятельность как поддержку именно молодых архитекторов, с другой стороны, при подаче заявки на участие в ней стоит возрастной ценз до 40 лет. </w:t>
      </w:r>
    </w:p>
    <w:p w14:paraId="6D437C29" w14:textId="77777777" w:rsidR="00A24813" w:rsidRPr="00ED110A" w:rsidRDefault="00A24813" w:rsidP="00A24813">
      <w:pPr>
        <w:spacing w:after="0" w:line="240" w:lineRule="auto"/>
        <w:jc w:val="both"/>
        <w:rPr>
          <w:rFonts w:ascii="Times New Roman" w:hAnsi="Times New Roman" w:cs="Times New Roman"/>
          <w:sz w:val="26"/>
          <w:szCs w:val="26"/>
        </w:rPr>
      </w:pPr>
    </w:p>
    <w:p w14:paraId="50FF3598" w14:textId="621E15AC" w:rsidR="00A24813" w:rsidRPr="00ED110A" w:rsidRDefault="00A24813" w:rsidP="00A24813">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Чаще же поддержка молодых архитекторов носит характер интервенций</w:t>
      </w:r>
      <w:r w:rsidR="00C40503">
        <w:rPr>
          <w:rFonts w:ascii="Times New Roman" w:hAnsi="Times New Roman" w:cs="Times New Roman"/>
          <w:sz w:val="26"/>
          <w:szCs w:val="26"/>
        </w:rPr>
        <w:t>, н</w:t>
      </w:r>
      <w:r w:rsidRPr="00ED110A">
        <w:rPr>
          <w:rFonts w:ascii="Times New Roman" w:hAnsi="Times New Roman" w:cs="Times New Roman"/>
          <w:sz w:val="26"/>
          <w:szCs w:val="26"/>
        </w:rPr>
        <w:t xml:space="preserve">апример, при помощи специальных мероприятий. В России проводится несколько мероприятий, направленных на развитие профессиональной среды и создание условий для карьерного продвижения. Например, </w:t>
      </w:r>
      <w:r w:rsidR="00C40503">
        <w:rPr>
          <w:rFonts w:ascii="Times New Roman" w:hAnsi="Times New Roman" w:cs="Times New Roman"/>
          <w:sz w:val="26"/>
          <w:szCs w:val="26"/>
        </w:rPr>
        <w:t>с</w:t>
      </w:r>
      <w:r w:rsidRPr="00ED110A">
        <w:rPr>
          <w:rFonts w:ascii="Times New Roman" w:hAnsi="Times New Roman" w:cs="Times New Roman"/>
          <w:sz w:val="26"/>
          <w:szCs w:val="26"/>
        </w:rPr>
        <w:t xml:space="preserve">туденческий фестиваль «Открытый город», организуемый ежегодно по инициативе главного архитектора Москвы, направлен на обсуждение вопросов архитектурного образования и карьерных возможностей студентов и выпускников архитектурных вузов. Фестиваль включает лекции, слэмы, офлайн- и онлайн-дискуссии, экскурсии, воркшопы и конкурсы для молодых профессионалов, а также завершающую </w:t>
      </w:r>
      <w:r w:rsidR="00760B2C">
        <w:rPr>
          <w:rFonts w:ascii="Times New Roman" w:hAnsi="Times New Roman" w:cs="Times New Roman"/>
          <w:sz w:val="26"/>
          <w:szCs w:val="26"/>
        </w:rPr>
        <w:t>двух</w:t>
      </w:r>
      <w:r w:rsidRPr="00ED110A">
        <w:rPr>
          <w:rFonts w:ascii="Times New Roman" w:hAnsi="Times New Roman" w:cs="Times New Roman"/>
          <w:sz w:val="26"/>
          <w:szCs w:val="26"/>
        </w:rPr>
        <w:t>дневную конференцию и выставку.</w:t>
      </w:r>
    </w:p>
    <w:p w14:paraId="69B7D611" w14:textId="77777777" w:rsidR="00A24813" w:rsidRPr="00ED110A" w:rsidRDefault="00A24813" w:rsidP="00A24813">
      <w:pPr>
        <w:spacing w:after="0" w:line="240" w:lineRule="auto"/>
        <w:jc w:val="both"/>
        <w:rPr>
          <w:rFonts w:ascii="Times New Roman" w:hAnsi="Times New Roman" w:cs="Times New Roman"/>
          <w:sz w:val="26"/>
          <w:szCs w:val="26"/>
        </w:rPr>
      </w:pPr>
    </w:p>
    <w:p w14:paraId="4C9C3FD0" w14:textId="570CEBD7" w:rsidR="00A24813" w:rsidRPr="00ED110A" w:rsidRDefault="00A24813" w:rsidP="00A24813">
      <w:pPr>
        <w:spacing w:after="0" w:line="240" w:lineRule="auto"/>
        <w:jc w:val="both"/>
        <w:rPr>
          <w:rFonts w:ascii="Times New Roman" w:hAnsi="Times New Roman" w:cs="Times New Roman"/>
          <w:b/>
          <w:bCs/>
          <w:sz w:val="26"/>
          <w:szCs w:val="26"/>
        </w:rPr>
      </w:pPr>
      <w:r w:rsidRPr="00ED110A">
        <w:rPr>
          <w:rFonts w:ascii="Times New Roman" w:hAnsi="Times New Roman" w:cs="Times New Roman"/>
          <w:b/>
          <w:bCs/>
          <w:sz w:val="26"/>
          <w:szCs w:val="26"/>
        </w:rPr>
        <w:t xml:space="preserve">Ирина Кузнецова, куратор выставочных, образовательных и издательских программ </w:t>
      </w:r>
      <w:r w:rsidR="00934D6E" w:rsidRPr="00ED110A">
        <w:rPr>
          <w:rFonts w:ascii="Times New Roman" w:hAnsi="Times New Roman" w:cs="Times New Roman"/>
          <w:b/>
          <w:bCs/>
          <w:color w:val="000000"/>
          <w:sz w:val="26"/>
          <w:szCs w:val="26"/>
          <w:shd w:val="clear" w:color="auto" w:fill="FFFFFF"/>
        </w:rPr>
        <w:t>Комитета по архитектуре и градостроительству города Москвы:</w:t>
      </w:r>
    </w:p>
    <w:p w14:paraId="66A3D3CC" w14:textId="77777777" w:rsidR="00617DA5" w:rsidRPr="00ED110A" w:rsidRDefault="00617DA5" w:rsidP="00A24813">
      <w:pPr>
        <w:spacing w:after="0" w:line="240" w:lineRule="auto"/>
        <w:jc w:val="both"/>
        <w:rPr>
          <w:rFonts w:ascii="Times New Roman" w:hAnsi="Times New Roman" w:cs="Times New Roman"/>
          <w:b/>
          <w:bCs/>
          <w:sz w:val="26"/>
          <w:szCs w:val="26"/>
        </w:rPr>
      </w:pPr>
    </w:p>
    <w:p w14:paraId="060B3D74" w14:textId="328B5B21" w:rsidR="00A24813" w:rsidRPr="00ED110A" w:rsidRDefault="00A24813" w:rsidP="00A24813">
      <w:pPr>
        <w:spacing w:after="0" w:line="240" w:lineRule="auto"/>
        <w:jc w:val="both"/>
        <w:rPr>
          <w:rFonts w:ascii="Times New Roman" w:hAnsi="Times New Roman" w:cs="Times New Roman"/>
          <w:i/>
          <w:sz w:val="26"/>
          <w:szCs w:val="26"/>
        </w:rPr>
      </w:pPr>
      <w:r w:rsidRPr="00ED110A">
        <w:rPr>
          <w:rFonts w:ascii="Times New Roman" w:hAnsi="Times New Roman" w:cs="Times New Roman"/>
          <w:i/>
          <w:sz w:val="26"/>
          <w:szCs w:val="26"/>
        </w:rPr>
        <w:t xml:space="preserve">«Фестиваль </w:t>
      </w:r>
      <w:r w:rsidR="004D6987">
        <w:rPr>
          <w:rFonts w:ascii="Times New Roman" w:hAnsi="Times New Roman" w:cs="Times New Roman"/>
          <w:i/>
          <w:sz w:val="26"/>
          <w:szCs w:val="26"/>
        </w:rPr>
        <w:t>"</w:t>
      </w:r>
      <w:r w:rsidRPr="00ED110A">
        <w:rPr>
          <w:rFonts w:ascii="Times New Roman" w:hAnsi="Times New Roman" w:cs="Times New Roman"/>
          <w:i/>
          <w:sz w:val="26"/>
          <w:szCs w:val="26"/>
        </w:rPr>
        <w:t>Открытый город</w:t>
      </w:r>
      <w:r w:rsidR="004D6987">
        <w:rPr>
          <w:rFonts w:ascii="Times New Roman" w:hAnsi="Times New Roman" w:cs="Times New Roman"/>
          <w:i/>
          <w:sz w:val="26"/>
          <w:szCs w:val="26"/>
        </w:rPr>
        <w:t>"</w:t>
      </w:r>
      <w:r w:rsidRPr="00ED110A">
        <w:rPr>
          <w:rFonts w:ascii="Times New Roman" w:hAnsi="Times New Roman" w:cs="Times New Roman"/>
          <w:i/>
          <w:sz w:val="26"/>
          <w:szCs w:val="26"/>
        </w:rPr>
        <w:t xml:space="preserve"> прошел путь от формата обычной конференции до масштабного мультиформатного диалога о профессии архитектора. В настоящее время в проект вовлечены ведущие архитектурные вузы: МАРХИ, НИУ МГСУ, ГУЗ, МИТУ-МАСИ, РАНХИГС, B&amp;D Институт бизнеса и дизайна и </w:t>
      </w:r>
      <w:r w:rsidR="00235CEB">
        <w:rPr>
          <w:rFonts w:ascii="Times New Roman" w:hAnsi="Times New Roman" w:cs="Times New Roman"/>
          <w:i/>
          <w:sz w:val="26"/>
          <w:szCs w:val="26"/>
        </w:rPr>
        <w:t>проч.</w:t>
      </w:r>
      <w:r w:rsidRPr="00ED110A">
        <w:rPr>
          <w:rFonts w:ascii="Times New Roman" w:hAnsi="Times New Roman" w:cs="Times New Roman"/>
          <w:i/>
          <w:sz w:val="26"/>
          <w:szCs w:val="26"/>
        </w:rPr>
        <w:t xml:space="preserve"> Отличительная особенность </w:t>
      </w:r>
      <w:r w:rsidR="004D6987">
        <w:rPr>
          <w:rFonts w:ascii="Times New Roman" w:hAnsi="Times New Roman" w:cs="Times New Roman"/>
          <w:i/>
          <w:sz w:val="26"/>
          <w:szCs w:val="26"/>
        </w:rPr>
        <w:t>"</w:t>
      </w:r>
      <w:r w:rsidRPr="00ED110A">
        <w:rPr>
          <w:rFonts w:ascii="Times New Roman" w:hAnsi="Times New Roman" w:cs="Times New Roman"/>
          <w:i/>
          <w:sz w:val="26"/>
          <w:szCs w:val="26"/>
        </w:rPr>
        <w:t>Открытого города</w:t>
      </w:r>
      <w:r w:rsidR="004D6987">
        <w:rPr>
          <w:rFonts w:ascii="Times New Roman" w:hAnsi="Times New Roman" w:cs="Times New Roman"/>
          <w:i/>
          <w:sz w:val="26"/>
          <w:szCs w:val="26"/>
        </w:rPr>
        <w:t>"</w:t>
      </w:r>
      <w:r w:rsidR="00C37B20">
        <w:rPr>
          <w:rFonts w:ascii="Times New Roman" w:hAnsi="Times New Roman" w:cs="Times New Roman"/>
          <w:i/>
          <w:sz w:val="26"/>
          <w:szCs w:val="26"/>
        </w:rPr>
        <w:t xml:space="preserve"> – </w:t>
      </w:r>
      <w:r w:rsidRPr="00ED110A">
        <w:rPr>
          <w:rFonts w:ascii="Times New Roman" w:hAnsi="Times New Roman" w:cs="Times New Roman"/>
          <w:i/>
          <w:sz w:val="26"/>
          <w:szCs w:val="26"/>
        </w:rPr>
        <w:t>серия обучающих воркшопов для студентов архитектурных вузов от ведущих бюро и институций, посвященных актуальным вопросам градостроительства.</w:t>
      </w:r>
      <w:r w:rsidR="009E12DE">
        <w:rPr>
          <w:rFonts w:ascii="Times New Roman" w:hAnsi="Times New Roman" w:cs="Times New Roman"/>
          <w:i/>
          <w:sz w:val="26"/>
          <w:szCs w:val="26"/>
        </w:rPr>
        <w:t xml:space="preserve"> </w:t>
      </w:r>
      <w:r w:rsidRPr="00ED110A">
        <w:rPr>
          <w:rFonts w:ascii="Times New Roman" w:hAnsi="Times New Roman" w:cs="Times New Roman"/>
          <w:i/>
          <w:sz w:val="26"/>
          <w:szCs w:val="26"/>
        </w:rPr>
        <w:t>Фишка этих воркшопов</w:t>
      </w:r>
      <w:r w:rsidR="004D6987">
        <w:rPr>
          <w:rFonts w:ascii="Times New Roman" w:hAnsi="Times New Roman" w:cs="Times New Roman"/>
          <w:i/>
          <w:sz w:val="26"/>
          <w:szCs w:val="26"/>
        </w:rPr>
        <w:t> </w:t>
      </w:r>
      <w:r w:rsidRPr="00ED110A">
        <w:rPr>
          <w:rFonts w:ascii="Times New Roman" w:hAnsi="Times New Roman" w:cs="Times New Roman"/>
          <w:i/>
          <w:sz w:val="26"/>
          <w:szCs w:val="26"/>
        </w:rPr>
        <w:t xml:space="preserve">– практическая направленность и возможность решать реальные задачи. </w:t>
      </w:r>
    </w:p>
    <w:p w14:paraId="78414AE7" w14:textId="46782FD1" w:rsidR="00A24813" w:rsidRPr="00ED110A" w:rsidRDefault="00A24813" w:rsidP="00A24813">
      <w:pPr>
        <w:spacing w:after="0" w:line="240" w:lineRule="auto"/>
        <w:jc w:val="both"/>
        <w:rPr>
          <w:rFonts w:ascii="Times New Roman" w:hAnsi="Times New Roman" w:cs="Times New Roman"/>
          <w:i/>
          <w:sz w:val="26"/>
          <w:szCs w:val="26"/>
        </w:rPr>
      </w:pPr>
      <w:r w:rsidRPr="00ED110A">
        <w:rPr>
          <w:rFonts w:ascii="Times New Roman" w:hAnsi="Times New Roman" w:cs="Times New Roman"/>
          <w:i/>
          <w:sz w:val="26"/>
          <w:szCs w:val="26"/>
        </w:rPr>
        <w:t xml:space="preserve">За несколько лет работы проекта воркшопы </w:t>
      </w:r>
      <w:r w:rsidR="004D6987">
        <w:rPr>
          <w:rFonts w:ascii="Times New Roman" w:hAnsi="Times New Roman" w:cs="Times New Roman"/>
          <w:i/>
          <w:sz w:val="26"/>
          <w:szCs w:val="26"/>
        </w:rPr>
        <w:t>"</w:t>
      </w:r>
      <w:r w:rsidRPr="00ED110A">
        <w:rPr>
          <w:rFonts w:ascii="Times New Roman" w:hAnsi="Times New Roman" w:cs="Times New Roman"/>
          <w:i/>
          <w:sz w:val="26"/>
          <w:szCs w:val="26"/>
        </w:rPr>
        <w:t>Открытого города</w:t>
      </w:r>
      <w:r w:rsidR="004D6987">
        <w:rPr>
          <w:rFonts w:ascii="Times New Roman" w:hAnsi="Times New Roman" w:cs="Times New Roman"/>
          <w:i/>
          <w:sz w:val="26"/>
          <w:szCs w:val="26"/>
        </w:rPr>
        <w:t>"</w:t>
      </w:r>
      <w:r w:rsidRPr="00ED110A">
        <w:rPr>
          <w:rFonts w:ascii="Times New Roman" w:hAnsi="Times New Roman" w:cs="Times New Roman"/>
          <w:i/>
          <w:sz w:val="26"/>
          <w:szCs w:val="26"/>
        </w:rPr>
        <w:t xml:space="preserve"> стали модной площадкой для продуктивной работы студентов и ведущих архитекторов. Эта работа оказалась очень важной для обеих сторон. Не только ребята борются за возможность принять участие в воркшопе популярного бюро, но и архитекторы конкурируют за право поработать со студентами над той или иной задачей или идеей. Это может быть </w:t>
      </w:r>
      <w:r w:rsidR="004D6987">
        <w:rPr>
          <w:rFonts w:ascii="Times New Roman" w:hAnsi="Times New Roman" w:cs="Times New Roman"/>
          <w:i/>
          <w:sz w:val="26"/>
          <w:szCs w:val="26"/>
        </w:rPr>
        <w:t>"</w:t>
      </w:r>
      <w:r w:rsidRPr="00ED110A">
        <w:rPr>
          <w:rFonts w:ascii="Times New Roman" w:hAnsi="Times New Roman" w:cs="Times New Roman"/>
          <w:i/>
          <w:sz w:val="26"/>
          <w:szCs w:val="26"/>
        </w:rPr>
        <w:t>Идеальный город в меняющемся мире</w:t>
      </w:r>
      <w:r w:rsidR="004D6987">
        <w:rPr>
          <w:rFonts w:ascii="Times New Roman" w:hAnsi="Times New Roman" w:cs="Times New Roman"/>
          <w:i/>
          <w:sz w:val="26"/>
          <w:szCs w:val="26"/>
        </w:rPr>
        <w:t>"</w:t>
      </w:r>
      <w:r w:rsidRPr="00ED110A">
        <w:rPr>
          <w:rFonts w:ascii="Times New Roman" w:hAnsi="Times New Roman" w:cs="Times New Roman"/>
          <w:i/>
          <w:sz w:val="26"/>
          <w:szCs w:val="26"/>
        </w:rPr>
        <w:t xml:space="preserve"> от Kleinwelt Architekten, </w:t>
      </w:r>
      <w:r w:rsidR="004D6987">
        <w:rPr>
          <w:rFonts w:ascii="Times New Roman" w:hAnsi="Times New Roman" w:cs="Times New Roman"/>
          <w:i/>
          <w:sz w:val="26"/>
          <w:szCs w:val="26"/>
        </w:rPr>
        <w:t>"</w:t>
      </w:r>
      <w:r w:rsidRPr="00ED110A">
        <w:rPr>
          <w:rFonts w:ascii="Times New Roman" w:hAnsi="Times New Roman" w:cs="Times New Roman"/>
          <w:i/>
          <w:sz w:val="26"/>
          <w:szCs w:val="26"/>
        </w:rPr>
        <w:t>Долина Яузы: на пути к суперпарку</w:t>
      </w:r>
      <w:r w:rsidR="004D6987">
        <w:rPr>
          <w:rFonts w:ascii="Times New Roman" w:hAnsi="Times New Roman" w:cs="Times New Roman"/>
          <w:i/>
          <w:sz w:val="26"/>
          <w:szCs w:val="26"/>
        </w:rPr>
        <w:t>"</w:t>
      </w:r>
      <w:r w:rsidRPr="00ED110A">
        <w:rPr>
          <w:rFonts w:ascii="Times New Roman" w:hAnsi="Times New Roman" w:cs="Times New Roman"/>
          <w:i/>
          <w:sz w:val="26"/>
          <w:szCs w:val="26"/>
        </w:rPr>
        <w:t xml:space="preserve"> от Института Генплана Москвы или воркшоп </w:t>
      </w:r>
      <w:r w:rsidR="004D6987">
        <w:rPr>
          <w:rFonts w:ascii="Times New Roman" w:hAnsi="Times New Roman" w:cs="Times New Roman"/>
          <w:i/>
          <w:sz w:val="26"/>
          <w:szCs w:val="26"/>
        </w:rPr>
        <w:t>"</w:t>
      </w:r>
      <w:r w:rsidRPr="00ED110A">
        <w:rPr>
          <w:rFonts w:ascii="Times New Roman" w:hAnsi="Times New Roman" w:cs="Times New Roman"/>
          <w:i/>
          <w:sz w:val="26"/>
          <w:szCs w:val="26"/>
        </w:rPr>
        <w:t>Территория здоровья</w:t>
      </w:r>
      <w:r w:rsidR="004D6987">
        <w:rPr>
          <w:rFonts w:ascii="Times New Roman" w:hAnsi="Times New Roman" w:cs="Times New Roman"/>
          <w:i/>
          <w:sz w:val="26"/>
          <w:szCs w:val="26"/>
        </w:rPr>
        <w:t>"</w:t>
      </w:r>
      <w:r w:rsidRPr="00ED110A">
        <w:rPr>
          <w:rFonts w:ascii="Times New Roman" w:hAnsi="Times New Roman" w:cs="Times New Roman"/>
          <w:i/>
          <w:sz w:val="26"/>
          <w:szCs w:val="26"/>
        </w:rPr>
        <w:t xml:space="preserve"> от ландшафтной компании ARTEZA. Для студентов – это возможность практики и шанс на дальнейшее трудоустройство, для архитекторов – охота за молодыми талантами, возможность держать себя в тонусе, попадая на некоторое время из операционной деятельности в образовательную среду. </w:t>
      </w:r>
    </w:p>
    <w:p w14:paraId="0E859DDB" w14:textId="77777777" w:rsidR="00617DA5" w:rsidRPr="00ED110A" w:rsidRDefault="00617DA5" w:rsidP="00A24813">
      <w:pPr>
        <w:spacing w:after="0" w:line="240" w:lineRule="auto"/>
        <w:jc w:val="both"/>
        <w:rPr>
          <w:rFonts w:ascii="Times New Roman" w:hAnsi="Times New Roman" w:cs="Times New Roman"/>
          <w:i/>
          <w:sz w:val="26"/>
          <w:szCs w:val="26"/>
        </w:rPr>
      </w:pPr>
    </w:p>
    <w:p w14:paraId="5F473325" w14:textId="1CA4312B" w:rsidR="00A24813" w:rsidRPr="00ED110A" w:rsidRDefault="00A24813" w:rsidP="00A24813">
      <w:pPr>
        <w:spacing w:after="0" w:line="240" w:lineRule="auto"/>
        <w:jc w:val="both"/>
        <w:rPr>
          <w:rFonts w:ascii="Times New Roman" w:hAnsi="Times New Roman" w:cs="Times New Roman"/>
          <w:i/>
          <w:sz w:val="26"/>
          <w:szCs w:val="26"/>
        </w:rPr>
      </w:pPr>
      <w:r w:rsidRPr="00ED110A">
        <w:rPr>
          <w:rFonts w:ascii="Times New Roman" w:hAnsi="Times New Roman" w:cs="Times New Roman"/>
          <w:i/>
          <w:sz w:val="26"/>
          <w:szCs w:val="26"/>
        </w:rPr>
        <w:t xml:space="preserve">В каком-то смысле </w:t>
      </w:r>
      <w:r w:rsidR="004D6987">
        <w:rPr>
          <w:rFonts w:ascii="Times New Roman" w:hAnsi="Times New Roman" w:cs="Times New Roman"/>
          <w:i/>
          <w:sz w:val="26"/>
          <w:szCs w:val="26"/>
        </w:rPr>
        <w:t>"</w:t>
      </w:r>
      <w:r w:rsidRPr="00ED110A">
        <w:rPr>
          <w:rFonts w:ascii="Times New Roman" w:hAnsi="Times New Roman" w:cs="Times New Roman"/>
          <w:i/>
          <w:sz w:val="26"/>
          <w:szCs w:val="26"/>
        </w:rPr>
        <w:t>Открытый город</w:t>
      </w:r>
      <w:r w:rsidR="004D6987">
        <w:rPr>
          <w:rFonts w:ascii="Times New Roman" w:hAnsi="Times New Roman" w:cs="Times New Roman"/>
          <w:i/>
          <w:sz w:val="26"/>
          <w:szCs w:val="26"/>
        </w:rPr>
        <w:t>"</w:t>
      </w:r>
      <w:r w:rsidRPr="00ED110A">
        <w:rPr>
          <w:rFonts w:ascii="Times New Roman" w:hAnsi="Times New Roman" w:cs="Times New Roman"/>
          <w:i/>
          <w:sz w:val="26"/>
          <w:szCs w:val="26"/>
        </w:rPr>
        <w:t xml:space="preserve"> занимает уникальную нишу в экосистеме архитектурного образования</w:t>
      </w:r>
      <w:r w:rsidR="004D6987">
        <w:rPr>
          <w:rFonts w:ascii="Times New Roman" w:hAnsi="Times New Roman" w:cs="Times New Roman"/>
          <w:i/>
          <w:sz w:val="26"/>
          <w:szCs w:val="26"/>
        </w:rPr>
        <w:t>:</w:t>
      </w:r>
      <w:r w:rsidRPr="00ED110A">
        <w:rPr>
          <w:rFonts w:ascii="Times New Roman" w:hAnsi="Times New Roman" w:cs="Times New Roman"/>
          <w:i/>
          <w:sz w:val="26"/>
          <w:szCs w:val="26"/>
        </w:rPr>
        <w:t xml:space="preserve"> предоставляет студентам возможность совместной работы с Мастером – то, ради чего на самом деле люди и идут учиться, и чего, на мой взгляд, не всегда хватает в вузах. Простой пример: мы нередко сталкиваемся с тем, что будущие архитекторы думают, что при реализации градостроительного проекта они будут только </w:t>
      </w:r>
      <w:r w:rsidR="004D6987">
        <w:rPr>
          <w:rFonts w:ascii="Times New Roman" w:hAnsi="Times New Roman" w:cs="Times New Roman"/>
          <w:i/>
          <w:sz w:val="26"/>
          <w:szCs w:val="26"/>
        </w:rPr>
        <w:t>"</w:t>
      </w:r>
      <w:r w:rsidRPr="00ED110A">
        <w:rPr>
          <w:rFonts w:ascii="Times New Roman" w:hAnsi="Times New Roman" w:cs="Times New Roman"/>
          <w:i/>
          <w:sz w:val="26"/>
          <w:szCs w:val="26"/>
        </w:rPr>
        <w:t>рисовать</w:t>
      </w:r>
      <w:r w:rsidR="004D6987">
        <w:rPr>
          <w:rFonts w:ascii="Times New Roman" w:hAnsi="Times New Roman" w:cs="Times New Roman"/>
          <w:i/>
          <w:sz w:val="26"/>
          <w:szCs w:val="26"/>
        </w:rPr>
        <w:t>"</w:t>
      </w:r>
      <w:r w:rsidRPr="00ED110A">
        <w:rPr>
          <w:rFonts w:ascii="Times New Roman" w:hAnsi="Times New Roman" w:cs="Times New Roman"/>
          <w:i/>
          <w:sz w:val="26"/>
          <w:szCs w:val="26"/>
        </w:rPr>
        <w:t>, а вокруг будут люди, которые вс</w:t>
      </w:r>
      <w:r w:rsidR="004D6987">
        <w:rPr>
          <w:rFonts w:ascii="Times New Roman" w:hAnsi="Times New Roman" w:cs="Times New Roman"/>
          <w:i/>
          <w:sz w:val="26"/>
          <w:szCs w:val="26"/>
        </w:rPr>
        <w:t>ё</w:t>
      </w:r>
      <w:r w:rsidRPr="00ED110A">
        <w:rPr>
          <w:rFonts w:ascii="Times New Roman" w:hAnsi="Times New Roman" w:cs="Times New Roman"/>
          <w:i/>
          <w:sz w:val="26"/>
          <w:szCs w:val="26"/>
        </w:rPr>
        <w:t xml:space="preserve"> будут за них делать руками, что, как мы понимаем, далеко не так. Поэтому в </w:t>
      </w:r>
      <w:r w:rsidR="004D6987">
        <w:rPr>
          <w:rFonts w:ascii="Times New Roman" w:hAnsi="Times New Roman" w:cs="Times New Roman"/>
          <w:i/>
          <w:sz w:val="26"/>
          <w:szCs w:val="26"/>
        </w:rPr>
        <w:t>"</w:t>
      </w:r>
      <w:r w:rsidRPr="00ED110A">
        <w:rPr>
          <w:rFonts w:ascii="Times New Roman" w:hAnsi="Times New Roman" w:cs="Times New Roman"/>
          <w:i/>
          <w:sz w:val="26"/>
          <w:szCs w:val="26"/>
        </w:rPr>
        <w:t>Открытом городе</w:t>
      </w:r>
      <w:r w:rsidR="004D6987">
        <w:rPr>
          <w:rFonts w:ascii="Times New Roman" w:hAnsi="Times New Roman" w:cs="Times New Roman"/>
          <w:i/>
          <w:sz w:val="26"/>
          <w:szCs w:val="26"/>
        </w:rPr>
        <w:t>"</w:t>
      </w:r>
      <w:r w:rsidRPr="00ED110A">
        <w:rPr>
          <w:rFonts w:ascii="Times New Roman" w:hAnsi="Times New Roman" w:cs="Times New Roman"/>
          <w:i/>
          <w:sz w:val="26"/>
          <w:szCs w:val="26"/>
        </w:rPr>
        <w:t xml:space="preserve"> нам важно, в частности, показать на практике, как устроен производственный процесс. Среди дальнейших сценариев развития студенческого фестиваля логично было бы, например, сделать </w:t>
      </w:r>
      <w:r w:rsidR="004D6987">
        <w:rPr>
          <w:rFonts w:ascii="Times New Roman" w:hAnsi="Times New Roman" w:cs="Times New Roman"/>
          <w:i/>
          <w:sz w:val="26"/>
          <w:szCs w:val="26"/>
        </w:rPr>
        <w:t>"</w:t>
      </w:r>
      <w:r w:rsidRPr="00ED110A">
        <w:rPr>
          <w:rFonts w:ascii="Times New Roman" w:hAnsi="Times New Roman" w:cs="Times New Roman"/>
          <w:i/>
          <w:sz w:val="26"/>
          <w:szCs w:val="26"/>
        </w:rPr>
        <w:t>Открытый город</w:t>
      </w:r>
      <w:r w:rsidR="004D6987">
        <w:rPr>
          <w:rFonts w:ascii="Times New Roman" w:hAnsi="Times New Roman" w:cs="Times New Roman"/>
          <w:i/>
          <w:sz w:val="26"/>
          <w:szCs w:val="26"/>
        </w:rPr>
        <w:t>"</w:t>
      </w:r>
      <w:r w:rsidRPr="00ED110A">
        <w:rPr>
          <w:rFonts w:ascii="Times New Roman" w:hAnsi="Times New Roman" w:cs="Times New Roman"/>
          <w:i/>
          <w:sz w:val="26"/>
          <w:szCs w:val="26"/>
        </w:rPr>
        <w:t xml:space="preserve"> непрерывной историей – со своим постоянным местом, центром, Домом, куда можно было прийти и получить информацию, знания, опыт, поддержку, возможность для развития».</w:t>
      </w:r>
      <w:r w:rsidR="004D6987">
        <w:rPr>
          <w:rFonts w:ascii="Times New Roman" w:hAnsi="Times New Roman" w:cs="Times New Roman"/>
          <w:i/>
          <w:sz w:val="26"/>
          <w:szCs w:val="26"/>
        </w:rPr>
        <w:t xml:space="preserve"> </w:t>
      </w:r>
    </w:p>
    <w:p w14:paraId="498205C1" w14:textId="77777777" w:rsidR="00A24813" w:rsidRPr="00ED110A" w:rsidRDefault="00A24813" w:rsidP="00A24813">
      <w:pPr>
        <w:spacing w:after="0" w:line="240" w:lineRule="auto"/>
        <w:jc w:val="both"/>
        <w:rPr>
          <w:rFonts w:ascii="Times New Roman" w:hAnsi="Times New Roman" w:cs="Times New Roman"/>
          <w:sz w:val="26"/>
          <w:szCs w:val="26"/>
        </w:rPr>
      </w:pPr>
    </w:p>
    <w:p w14:paraId="1C23ABDC" w14:textId="5F367A57" w:rsidR="00A24813" w:rsidRPr="00ED110A" w:rsidRDefault="00A24813" w:rsidP="00A24813">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Среди конкурсов федерального значения, ориентированных на молодых архитекторов</w:t>
      </w:r>
      <w:r w:rsidR="00557F12">
        <w:rPr>
          <w:rFonts w:ascii="Times New Roman" w:hAnsi="Times New Roman" w:cs="Times New Roman"/>
          <w:sz w:val="26"/>
          <w:szCs w:val="26"/>
        </w:rPr>
        <w:t>,</w:t>
      </w:r>
      <w:r w:rsidR="00C37B20">
        <w:rPr>
          <w:rFonts w:ascii="Times New Roman" w:hAnsi="Times New Roman" w:cs="Times New Roman"/>
          <w:sz w:val="26"/>
          <w:szCs w:val="26"/>
        </w:rPr>
        <w:t xml:space="preserve"> – </w:t>
      </w:r>
      <w:r w:rsidRPr="00ED110A">
        <w:rPr>
          <w:rFonts w:ascii="Times New Roman" w:hAnsi="Times New Roman" w:cs="Times New Roman"/>
          <w:sz w:val="26"/>
          <w:szCs w:val="26"/>
        </w:rPr>
        <w:t xml:space="preserve">Российская молодежная архитектурная </w:t>
      </w:r>
      <w:r w:rsidR="00557F12">
        <w:rPr>
          <w:rFonts w:ascii="Times New Roman" w:hAnsi="Times New Roman" w:cs="Times New Roman"/>
          <w:sz w:val="26"/>
          <w:szCs w:val="26"/>
        </w:rPr>
        <w:t>б</w:t>
      </w:r>
      <w:r w:rsidRPr="00ED110A">
        <w:rPr>
          <w:rFonts w:ascii="Times New Roman" w:hAnsi="Times New Roman" w:cs="Times New Roman"/>
          <w:sz w:val="26"/>
          <w:szCs w:val="26"/>
        </w:rPr>
        <w:t xml:space="preserve">иеннале (проводится в г. Иннополис, Республика Татарстан), учрежденная </w:t>
      </w:r>
      <w:r w:rsidR="00302D71">
        <w:rPr>
          <w:rFonts w:ascii="Times New Roman" w:hAnsi="Times New Roman" w:cs="Times New Roman"/>
          <w:sz w:val="26"/>
          <w:szCs w:val="26"/>
        </w:rPr>
        <w:t>п</w:t>
      </w:r>
      <w:r w:rsidRPr="00ED110A">
        <w:rPr>
          <w:rFonts w:ascii="Times New Roman" w:hAnsi="Times New Roman" w:cs="Times New Roman"/>
          <w:sz w:val="26"/>
          <w:szCs w:val="26"/>
        </w:rPr>
        <w:t xml:space="preserve">равительством Республики Татарстан и Министерством строительства и жилищно-коммунального хозяйства РФ. Основная задача </w:t>
      </w:r>
      <w:r w:rsidR="00302D71">
        <w:rPr>
          <w:rFonts w:ascii="Times New Roman" w:hAnsi="Times New Roman" w:cs="Times New Roman"/>
          <w:sz w:val="26"/>
          <w:szCs w:val="26"/>
        </w:rPr>
        <w:t>б</w:t>
      </w:r>
      <w:r w:rsidRPr="00ED110A">
        <w:rPr>
          <w:rFonts w:ascii="Times New Roman" w:hAnsi="Times New Roman" w:cs="Times New Roman"/>
          <w:sz w:val="26"/>
          <w:szCs w:val="26"/>
        </w:rPr>
        <w:t>иеннале</w:t>
      </w:r>
      <w:r w:rsidR="00E153D3">
        <w:rPr>
          <w:rFonts w:ascii="Times New Roman" w:hAnsi="Times New Roman" w:cs="Times New Roman"/>
          <w:sz w:val="26"/>
          <w:szCs w:val="26"/>
        </w:rPr>
        <w:t xml:space="preserve"> – </w:t>
      </w:r>
      <w:r w:rsidRPr="00ED110A">
        <w:rPr>
          <w:rFonts w:ascii="Times New Roman" w:hAnsi="Times New Roman" w:cs="Times New Roman"/>
          <w:sz w:val="26"/>
          <w:szCs w:val="26"/>
        </w:rPr>
        <w:t xml:space="preserve">поиск и поддержка молодых талантливых российских архитекторов, популяризации профессии архитектора в профессиональной и общественной среде. Заявленная цель </w:t>
      </w:r>
      <w:r w:rsidR="00302D71">
        <w:rPr>
          <w:rFonts w:ascii="Times New Roman" w:hAnsi="Times New Roman" w:cs="Times New Roman"/>
          <w:sz w:val="26"/>
          <w:szCs w:val="26"/>
        </w:rPr>
        <w:t>б</w:t>
      </w:r>
      <w:r w:rsidRPr="00ED110A">
        <w:rPr>
          <w:rFonts w:ascii="Times New Roman" w:hAnsi="Times New Roman" w:cs="Times New Roman"/>
          <w:sz w:val="26"/>
          <w:szCs w:val="26"/>
        </w:rPr>
        <w:t>иеннале – создать золотой запас молодых архитекторов и архитектурных идей, меняющих мир.</w:t>
      </w:r>
    </w:p>
    <w:p w14:paraId="1F84DC3C" w14:textId="77777777" w:rsidR="00A24813" w:rsidRPr="00ED110A" w:rsidRDefault="00A24813" w:rsidP="00A24813">
      <w:pPr>
        <w:spacing w:after="0" w:line="240" w:lineRule="auto"/>
        <w:jc w:val="both"/>
        <w:rPr>
          <w:rFonts w:ascii="Times New Roman" w:hAnsi="Times New Roman" w:cs="Times New Roman"/>
          <w:sz w:val="26"/>
          <w:szCs w:val="26"/>
        </w:rPr>
      </w:pPr>
    </w:p>
    <w:p w14:paraId="47019DF2" w14:textId="308ED577" w:rsidR="00A24813" w:rsidRPr="00ED110A" w:rsidRDefault="00A24813" w:rsidP="00A24813">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 xml:space="preserve">В рамках выставки «АРХ Москва» проводится конкурс-спецпроект «Архитектура </w:t>
      </w:r>
      <w:r w:rsidRPr="00ED110A">
        <w:rPr>
          <w:rFonts w:ascii="Times New Roman" w:hAnsi="Times New Roman" w:cs="Times New Roman"/>
          <w:sz w:val="26"/>
          <w:szCs w:val="26"/>
          <w:lang w:val="en-US"/>
        </w:rPr>
        <w:t>NEXT</w:t>
      </w:r>
      <w:r w:rsidRPr="00ED110A">
        <w:rPr>
          <w:rFonts w:ascii="Times New Roman" w:hAnsi="Times New Roman" w:cs="Times New Roman"/>
          <w:sz w:val="26"/>
          <w:szCs w:val="26"/>
        </w:rPr>
        <w:t xml:space="preserve">», в </w:t>
      </w:r>
      <w:r w:rsidR="00302D71">
        <w:rPr>
          <w:rFonts w:ascii="Times New Roman" w:hAnsi="Times New Roman" w:cs="Times New Roman"/>
          <w:sz w:val="26"/>
          <w:szCs w:val="26"/>
        </w:rPr>
        <w:t>время</w:t>
      </w:r>
      <w:r w:rsidRPr="00ED110A">
        <w:rPr>
          <w:rFonts w:ascii="Times New Roman" w:hAnsi="Times New Roman" w:cs="Times New Roman"/>
          <w:sz w:val="26"/>
          <w:szCs w:val="26"/>
        </w:rPr>
        <w:t xml:space="preserve"> котор</w:t>
      </w:r>
      <w:r w:rsidR="00302D71">
        <w:rPr>
          <w:rFonts w:ascii="Times New Roman" w:hAnsi="Times New Roman" w:cs="Times New Roman"/>
          <w:sz w:val="26"/>
          <w:szCs w:val="26"/>
        </w:rPr>
        <w:t>ого</w:t>
      </w:r>
      <w:r w:rsidRPr="00ED110A">
        <w:rPr>
          <w:rFonts w:ascii="Times New Roman" w:hAnsi="Times New Roman" w:cs="Times New Roman"/>
          <w:sz w:val="26"/>
          <w:szCs w:val="26"/>
        </w:rPr>
        <w:t xml:space="preserve"> молодые архитекторы получают возможность для пространственного (экспозиция) и вербального (участие в дискуссии) высказывания. Работы участников спецпроекта попадают в поле зрения специалистов, ищущих молодые кадры, а также СМИ.</w:t>
      </w:r>
      <w:r w:rsidR="009E12DE">
        <w:rPr>
          <w:rFonts w:ascii="Times New Roman" w:hAnsi="Times New Roman" w:cs="Times New Roman"/>
          <w:sz w:val="26"/>
          <w:szCs w:val="26"/>
        </w:rPr>
        <w:t xml:space="preserve"> </w:t>
      </w:r>
    </w:p>
    <w:p w14:paraId="241536F1" w14:textId="77777777" w:rsidR="00A24813" w:rsidRPr="00ED110A" w:rsidRDefault="00A24813" w:rsidP="00A24813">
      <w:pPr>
        <w:spacing w:after="0" w:line="240" w:lineRule="auto"/>
        <w:jc w:val="both"/>
        <w:rPr>
          <w:rFonts w:ascii="Times New Roman" w:hAnsi="Times New Roman" w:cs="Times New Roman"/>
          <w:sz w:val="26"/>
          <w:szCs w:val="26"/>
        </w:rPr>
      </w:pPr>
    </w:p>
    <w:p w14:paraId="5CE96FD9" w14:textId="22EDB2A6" w:rsidR="00A24813" w:rsidRPr="00ED110A" w:rsidRDefault="00A24813" w:rsidP="00A24813">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Другой пример</w:t>
      </w:r>
      <w:r w:rsidR="00C37B20">
        <w:rPr>
          <w:rFonts w:ascii="Times New Roman" w:hAnsi="Times New Roman" w:cs="Times New Roman"/>
          <w:sz w:val="26"/>
          <w:szCs w:val="26"/>
        </w:rPr>
        <w:t xml:space="preserve"> – </w:t>
      </w:r>
      <w:r w:rsidRPr="00ED110A">
        <w:rPr>
          <w:rFonts w:ascii="Times New Roman" w:hAnsi="Times New Roman" w:cs="Times New Roman"/>
          <w:sz w:val="26"/>
          <w:szCs w:val="26"/>
        </w:rPr>
        <w:t>международная выставка строительных и отделочных материалов Mosbuild</w:t>
      </w:r>
      <w:r w:rsidR="00C37B20">
        <w:rPr>
          <w:rFonts w:ascii="Times New Roman" w:hAnsi="Times New Roman" w:cs="Times New Roman"/>
          <w:sz w:val="26"/>
          <w:szCs w:val="26"/>
        </w:rPr>
        <w:t xml:space="preserve"> – </w:t>
      </w:r>
      <w:r w:rsidRPr="00ED110A">
        <w:rPr>
          <w:rFonts w:ascii="Times New Roman" w:hAnsi="Times New Roman" w:cs="Times New Roman"/>
          <w:sz w:val="26"/>
          <w:szCs w:val="26"/>
        </w:rPr>
        <w:t>представляет премию для молодых архитекторов и студентов профильных вузов MosBuild Architecture &amp; Design Awards (MADA). Цель премии MADA – поддержка и продвижение талантливых молодых архитекторов, и демонстрация новых ярких идей, ориентированных на создание современных, комфортных, качественных пространств.</w:t>
      </w:r>
    </w:p>
    <w:p w14:paraId="0274CFCC" w14:textId="77777777" w:rsidR="00A24813" w:rsidRPr="00ED110A" w:rsidRDefault="00A24813" w:rsidP="00A24813">
      <w:pPr>
        <w:spacing w:after="0" w:line="240" w:lineRule="auto"/>
        <w:jc w:val="both"/>
        <w:rPr>
          <w:rFonts w:ascii="Times New Roman" w:hAnsi="Times New Roman" w:cs="Times New Roman"/>
          <w:sz w:val="26"/>
          <w:szCs w:val="26"/>
        </w:rPr>
      </w:pPr>
    </w:p>
    <w:p w14:paraId="5654712B" w14:textId="7FE6279B" w:rsidR="00A24813" w:rsidRPr="00ED110A" w:rsidRDefault="00A24813" w:rsidP="00A24813">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 xml:space="preserve">Союз архитекторов России и Союз московских архитекторов проводят </w:t>
      </w:r>
      <w:r w:rsidR="00302D71">
        <w:rPr>
          <w:rFonts w:ascii="Times New Roman" w:hAnsi="Times New Roman" w:cs="Times New Roman"/>
          <w:sz w:val="26"/>
          <w:szCs w:val="26"/>
        </w:rPr>
        <w:t>в</w:t>
      </w:r>
      <w:r w:rsidRPr="00ED110A">
        <w:rPr>
          <w:rFonts w:ascii="Times New Roman" w:hAnsi="Times New Roman" w:cs="Times New Roman"/>
          <w:sz w:val="26"/>
          <w:szCs w:val="26"/>
        </w:rPr>
        <w:t>сероссийский фестиваль «Перспектива», также ориентированный на аудиторию молодых архитекторов. В рамках фестиваля устраивается смотр-конкурс работ начинающих специалистов, по результатам которого публикуется каталог лучших проектов.</w:t>
      </w:r>
    </w:p>
    <w:p w14:paraId="3BDD1C7A" w14:textId="77777777" w:rsidR="00A24813" w:rsidRPr="00ED110A" w:rsidRDefault="00A24813" w:rsidP="00A24813">
      <w:pPr>
        <w:spacing w:after="0" w:line="240" w:lineRule="auto"/>
        <w:jc w:val="both"/>
        <w:rPr>
          <w:rFonts w:ascii="Times New Roman" w:hAnsi="Times New Roman" w:cs="Times New Roman"/>
          <w:sz w:val="26"/>
          <w:szCs w:val="26"/>
        </w:rPr>
      </w:pPr>
    </w:p>
    <w:p w14:paraId="2C9A3AC1" w14:textId="77777777" w:rsidR="00A24813" w:rsidRPr="00ED110A" w:rsidRDefault="00A24813" w:rsidP="00A24813">
      <w:pPr>
        <w:spacing w:after="0" w:line="240" w:lineRule="auto"/>
        <w:jc w:val="both"/>
        <w:rPr>
          <w:rFonts w:ascii="Times New Roman" w:hAnsi="Times New Roman" w:cs="Times New Roman"/>
          <w:sz w:val="26"/>
          <w:szCs w:val="26"/>
        </w:rPr>
      </w:pPr>
    </w:p>
    <w:p w14:paraId="33CCD987" w14:textId="6315FC7A" w:rsidR="00A24813" w:rsidRPr="00302D71" w:rsidRDefault="00302D71" w:rsidP="00302D71">
      <w:pPr>
        <w:pStyle w:val="a6"/>
        <w:numPr>
          <w:ilvl w:val="1"/>
          <w:numId w:val="49"/>
        </w:numPr>
        <w:shd w:val="clear" w:color="auto" w:fill="F2F2F2" w:themeFill="background1" w:themeFillShade="F2"/>
        <w:rPr>
          <w:rFonts w:ascii="Times New Roman" w:hAnsi="Times New Roman"/>
          <w:b/>
          <w:bCs/>
          <w:sz w:val="26"/>
          <w:szCs w:val="26"/>
        </w:rPr>
      </w:pPr>
      <w:r>
        <w:rPr>
          <w:rFonts w:ascii="Times New Roman" w:hAnsi="Times New Roman"/>
          <w:b/>
          <w:bCs/>
          <w:sz w:val="26"/>
          <w:szCs w:val="26"/>
        </w:rPr>
        <w:t xml:space="preserve"> </w:t>
      </w:r>
      <w:r w:rsidR="00A24813" w:rsidRPr="00302D71">
        <w:rPr>
          <w:rFonts w:ascii="Times New Roman" w:hAnsi="Times New Roman"/>
          <w:b/>
          <w:bCs/>
          <w:sz w:val="26"/>
          <w:szCs w:val="26"/>
        </w:rPr>
        <w:t xml:space="preserve">Федеральный закон об архитектурной деятельности </w:t>
      </w:r>
    </w:p>
    <w:p w14:paraId="54C1DA98" w14:textId="77777777" w:rsidR="00A24813" w:rsidRPr="00ED110A" w:rsidRDefault="00A24813" w:rsidP="00A24813">
      <w:pPr>
        <w:ind w:left="360"/>
        <w:contextualSpacing/>
        <w:rPr>
          <w:rFonts w:ascii="Times New Roman" w:hAnsi="Times New Roman" w:cs="Times New Roman"/>
          <w:sz w:val="26"/>
          <w:szCs w:val="26"/>
        </w:rPr>
      </w:pPr>
    </w:p>
    <w:p w14:paraId="2BEBEF28" w14:textId="39887594" w:rsidR="00A24813" w:rsidRPr="00ED110A" w:rsidRDefault="00A24813" w:rsidP="00A24813">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Архитектурная деятельность в России регулируется нормами Градостроительного кодекса Российской Федерации, Федеральным законом от 17.11.1995 №</w:t>
      </w:r>
      <w:r w:rsidR="00477A55">
        <w:rPr>
          <w:rFonts w:ascii="Times New Roman" w:hAnsi="Times New Roman" w:cs="Times New Roman"/>
          <w:sz w:val="26"/>
          <w:szCs w:val="26"/>
        </w:rPr>
        <w:t> </w:t>
      </w:r>
      <w:r w:rsidRPr="00ED110A">
        <w:rPr>
          <w:rFonts w:ascii="Times New Roman" w:hAnsi="Times New Roman" w:cs="Times New Roman"/>
          <w:sz w:val="26"/>
          <w:szCs w:val="26"/>
        </w:rPr>
        <w:t xml:space="preserve">169-ФЗ «Об архитектурной деятельности в Российской Федерации», специальными нормами и стандартами, а также законодательством соответствующего субъекта Российской Федерации. </w:t>
      </w:r>
    </w:p>
    <w:p w14:paraId="1542A7A0" w14:textId="77777777" w:rsidR="00A24813" w:rsidRPr="00ED110A" w:rsidRDefault="00A24813" w:rsidP="00A24813">
      <w:pPr>
        <w:spacing w:after="0" w:line="240" w:lineRule="auto"/>
        <w:jc w:val="both"/>
        <w:rPr>
          <w:rFonts w:ascii="Times New Roman" w:hAnsi="Times New Roman" w:cs="Times New Roman"/>
          <w:sz w:val="26"/>
          <w:szCs w:val="26"/>
        </w:rPr>
      </w:pPr>
    </w:p>
    <w:p w14:paraId="392573A7" w14:textId="61102119" w:rsidR="00A24813" w:rsidRPr="00ED110A" w:rsidRDefault="00A24813" w:rsidP="00A24813">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З</w:t>
      </w:r>
      <w:r w:rsidR="00477A55">
        <w:rPr>
          <w:rFonts w:ascii="Times New Roman" w:hAnsi="Times New Roman" w:cs="Times New Roman"/>
          <w:sz w:val="26"/>
          <w:szCs w:val="26"/>
        </w:rPr>
        <w:t>акон</w:t>
      </w:r>
      <w:r w:rsidRPr="00ED110A">
        <w:rPr>
          <w:rFonts w:ascii="Times New Roman" w:hAnsi="Times New Roman" w:cs="Times New Roman"/>
          <w:sz w:val="26"/>
          <w:szCs w:val="26"/>
        </w:rPr>
        <w:t xml:space="preserve"> «Об архитектурной деятельности» непосредственно регулирует отношения, возникающие в процессе деятельности архитектора по созданию архитектурных объектов в целях обеспечения безопасной, экологически чистой, благоприятной среды жизнедеятельности человека, тогда как ГрК РФ является общим нормативным актом, регулирующим весь комплекс отношений, возникающих в процессе градостроительной деятельности. </w:t>
      </w:r>
    </w:p>
    <w:p w14:paraId="6CD28EEE" w14:textId="77777777" w:rsidR="00A24813" w:rsidRPr="00ED110A" w:rsidRDefault="00A24813" w:rsidP="00A24813">
      <w:pPr>
        <w:spacing w:after="0" w:line="240" w:lineRule="auto"/>
        <w:jc w:val="both"/>
        <w:rPr>
          <w:rFonts w:ascii="Times New Roman" w:hAnsi="Times New Roman" w:cs="Times New Roman"/>
          <w:sz w:val="26"/>
          <w:szCs w:val="26"/>
        </w:rPr>
      </w:pPr>
    </w:p>
    <w:p w14:paraId="64C22251" w14:textId="62DE8438" w:rsidR="00A24813" w:rsidRPr="00ED110A" w:rsidRDefault="00A24813" w:rsidP="00A24813">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Под архитектурной деятельностью, согласно законодательным новеллам, следует понимать профессиональную деятельность граждан-архитекторов</w:t>
      </w:r>
      <w:r w:rsidR="007316E9">
        <w:rPr>
          <w:rStyle w:val="ad"/>
          <w:rFonts w:ascii="Times New Roman" w:hAnsi="Times New Roman" w:cs="Times New Roman"/>
          <w:sz w:val="26"/>
          <w:szCs w:val="26"/>
        </w:rPr>
        <w:footnoteReference w:id="106"/>
      </w:r>
      <w:r w:rsidRPr="00ED110A">
        <w:rPr>
          <w:rFonts w:ascii="Times New Roman" w:hAnsi="Times New Roman" w:cs="Times New Roman"/>
          <w:sz w:val="26"/>
          <w:szCs w:val="26"/>
        </w:rPr>
        <w:t>, а в соответствии с законоположениями ГрК РФ архитектурная деятельность является частью архитектурно-строительного проектирования, которое осуществляется путем подготовки проектной документации применительно к объектам капитального строительства и их частям</w:t>
      </w:r>
      <w:r w:rsidR="007316E9">
        <w:rPr>
          <w:rStyle w:val="ad"/>
          <w:rFonts w:ascii="Times New Roman" w:hAnsi="Times New Roman" w:cs="Times New Roman"/>
          <w:sz w:val="26"/>
          <w:szCs w:val="26"/>
        </w:rPr>
        <w:footnoteReference w:id="107"/>
      </w:r>
      <w:r w:rsidRPr="00ED110A">
        <w:rPr>
          <w:rFonts w:ascii="Times New Roman" w:hAnsi="Times New Roman" w:cs="Times New Roman"/>
          <w:sz w:val="26"/>
          <w:szCs w:val="26"/>
        </w:rPr>
        <w:t xml:space="preserve">. Например, проектная документация на объекты капитального строительства производственного и непроизводственного назначения состоит из </w:t>
      </w:r>
      <w:r w:rsidR="00614472">
        <w:rPr>
          <w:rFonts w:ascii="Times New Roman" w:hAnsi="Times New Roman" w:cs="Times New Roman"/>
          <w:sz w:val="26"/>
          <w:szCs w:val="26"/>
        </w:rPr>
        <w:t>12</w:t>
      </w:r>
      <w:r w:rsidRPr="00ED110A">
        <w:rPr>
          <w:rFonts w:ascii="Times New Roman" w:hAnsi="Times New Roman" w:cs="Times New Roman"/>
          <w:sz w:val="26"/>
          <w:szCs w:val="26"/>
        </w:rPr>
        <w:t xml:space="preserve"> разделов, где третий раздел «Архитектурные решения»</w:t>
      </w:r>
      <w:r w:rsidR="007316E9">
        <w:rPr>
          <w:rStyle w:val="ad"/>
          <w:rFonts w:ascii="Times New Roman" w:hAnsi="Times New Roman" w:cs="Times New Roman"/>
          <w:sz w:val="26"/>
          <w:szCs w:val="26"/>
        </w:rPr>
        <w:footnoteReference w:id="108"/>
      </w:r>
      <w:r w:rsidRPr="00ED110A">
        <w:rPr>
          <w:rFonts w:ascii="Times New Roman" w:hAnsi="Times New Roman" w:cs="Times New Roman"/>
          <w:sz w:val="26"/>
          <w:szCs w:val="26"/>
        </w:rPr>
        <w:t>.</w:t>
      </w:r>
    </w:p>
    <w:p w14:paraId="06AB5FF6" w14:textId="77777777" w:rsidR="00A24813" w:rsidRPr="00ED110A" w:rsidRDefault="00A24813" w:rsidP="00A24813">
      <w:pPr>
        <w:spacing w:after="0" w:line="240" w:lineRule="auto"/>
        <w:jc w:val="both"/>
        <w:rPr>
          <w:rFonts w:ascii="Times New Roman" w:hAnsi="Times New Roman" w:cs="Times New Roman"/>
          <w:sz w:val="26"/>
          <w:szCs w:val="26"/>
        </w:rPr>
      </w:pPr>
    </w:p>
    <w:p w14:paraId="778D0E5F" w14:textId="2AD6B665" w:rsidR="00A24813" w:rsidRPr="00ED110A" w:rsidRDefault="00A24813" w:rsidP="00617DA5">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Законодательство Москвы в сфере градостроительной деятельности регулируется, в частности, Законом города Москвы от 25.06.2008 № 28 «Градостроительный кодекс города Москвы». В соответствии п.</w:t>
      </w:r>
      <w:r w:rsidR="00614472">
        <w:rPr>
          <w:rFonts w:ascii="Times New Roman" w:hAnsi="Times New Roman" w:cs="Times New Roman"/>
          <w:sz w:val="26"/>
          <w:szCs w:val="26"/>
        </w:rPr>
        <w:t> </w:t>
      </w:r>
      <w:r w:rsidRPr="00ED110A">
        <w:rPr>
          <w:rFonts w:ascii="Times New Roman" w:hAnsi="Times New Roman" w:cs="Times New Roman"/>
          <w:sz w:val="26"/>
          <w:szCs w:val="26"/>
        </w:rPr>
        <w:t>6 ст. 4 упомянутого закона профессиональная деятельность в области градостроительного проектирования, инженерных изысканий, архитектурно-строительного проектирования, строительства, реконструкции объектов капитального строительства осуществляется исключительно юридическими или физическими лицами, которые соответствуют требованиям законодательства Российской Федерации к квалификации лиц, осуществляющих указанные виды работ. Таким образом, деятельность архитекторов в Москве регулируется региональным законодательством, которое не может противоречить</w:t>
      </w:r>
      <w:r w:rsidR="00614472" w:rsidRPr="00614472">
        <w:rPr>
          <w:rFonts w:ascii="Times New Roman" w:hAnsi="Times New Roman" w:cs="Times New Roman"/>
          <w:sz w:val="26"/>
          <w:szCs w:val="26"/>
        </w:rPr>
        <w:t xml:space="preserve"> </w:t>
      </w:r>
      <w:r w:rsidR="00614472" w:rsidRPr="00ED110A">
        <w:rPr>
          <w:rFonts w:ascii="Times New Roman" w:hAnsi="Times New Roman" w:cs="Times New Roman"/>
          <w:sz w:val="26"/>
          <w:szCs w:val="26"/>
        </w:rPr>
        <w:t>ГрК РФ и ФЗ «Об архитектурной деятельности»</w:t>
      </w:r>
      <w:r w:rsidRPr="00ED110A">
        <w:rPr>
          <w:rFonts w:ascii="Times New Roman" w:hAnsi="Times New Roman" w:cs="Times New Roman"/>
          <w:sz w:val="26"/>
          <w:szCs w:val="26"/>
        </w:rPr>
        <w:t xml:space="preserve"> и часто переадресовывает субъектов отношений к</w:t>
      </w:r>
      <w:r w:rsidR="00614472">
        <w:rPr>
          <w:rFonts w:ascii="Times New Roman" w:hAnsi="Times New Roman" w:cs="Times New Roman"/>
          <w:sz w:val="26"/>
          <w:szCs w:val="26"/>
        </w:rPr>
        <w:t xml:space="preserve"> этим</w:t>
      </w:r>
      <w:r w:rsidRPr="00ED110A">
        <w:rPr>
          <w:rFonts w:ascii="Times New Roman" w:hAnsi="Times New Roman" w:cs="Times New Roman"/>
          <w:sz w:val="26"/>
          <w:szCs w:val="26"/>
        </w:rPr>
        <w:t xml:space="preserve"> и иным федеральным нормативным актам.</w:t>
      </w:r>
    </w:p>
    <w:p w14:paraId="796D4094" w14:textId="77777777" w:rsidR="00A24813" w:rsidRPr="00ED110A" w:rsidRDefault="00A24813" w:rsidP="00617DA5">
      <w:pPr>
        <w:contextualSpacing/>
        <w:jc w:val="both"/>
        <w:rPr>
          <w:rFonts w:ascii="Times New Roman" w:hAnsi="Times New Roman" w:cs="Times New Roman"/>
          <w:sz w:val="26"/>
          <w:szCs w:val="26"/>
        </w:rPr>
      </w:pPr>
    </w:p>
    <w:p w14:paraId="6F536786" w14:textId="77777777" w:rsidR="00A24813" w:rsidRPr="00ED110A" w:rsidRDefault="00A24813" w:rsidP="00617DA5">
      <w:pPr>
        <w:contextualSpacing/>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 xml:space="preserve">В настоящее время встают вопросы о необходимости внесения изменений в законодательство, регулирующее архитектурную деятельность. В частности, звучат инициативы о введении персональной ответственности главных архитекторов проекта, что, по мнению инициаторов изменений, позволит повысить качество проектов и их безопасность. </w:t>
      </w:r>
    </w:p>
    <w:p w14:paraId="6DB75FF6" w14:textId="77777777" w:rsidR="00A24813" w:rsidRPr="00ED110A" w:rsidRDefault="00A24813" w:rsidP="00617DA5">
      <w:pPr>
        <w:contextualSpacing/>
        <w:jc w:val="both"/>
        <w:rPr>
          <w:rFonts w:ascii="Times New Roman" w:eastAsia="Calibri" w:hAnsi="Times New Roman" w:cs="Times New Roman"/>
          <w:sz w:val="26"/>
          <w:szCs w:val="26"/>
        </w:rPr>
      </w:pPr>
    </w:p>
    <w:p w14:paraId="2EE949F1" w14:textId="30031658" w:rsidR="00A24813" w:rsidRPr="00ED110A" w:rsidRDefault="00A24813" w:rsidP="00617DA5">
      <w:pPr>
        <w:contextualSpacing/>
        <w:jc w:val="both"/>
        <w:rPr>
          <w:rFonts w:ascii="Times New Roman" w:hAnsi="Times New Roman" w:cs="Times New Roman"/>
          <w:sz w:val="26"/>
          <w:szCs w:val="26"/>
        </w:rPr>
      </w:pPr>
      <w:r w:rsidRPr="00ED110A">
        <w:rPr>
          <w:rFonts w:ascii="Times New Roman" w:eastAsia="Calibri" w:hAnsi="Times New Roman" w:cs="Times New Roman"/>
          <w:sz w:val="26"/>
          <w:szCs w:val="26"/>
        </w:rPr>
        <w:t xml:space="preserve">Проблема регулирования проектной деятельности и участия архитектора в реализации проекта обсуждается на разных уровнях не первый год. Поводом для одной из самых ярких дискуссий стало обсуждение новой редакции </w:t>
      </w:r>
      <w:r w:rsidR="0037282B">
        <w:rPr>
          <w:rFonts w:ascii="Times New Roman" w:eastAsia="Calibri" w:hAnsi="Times New Roman" w:cs="Times New Roman"/>
          <w:sz w:val="26"/>
          <w:szCs w:val="26"/>
        </w:rPr>
        <w:t>з</w:t>
      </w:r>
      <w:r w:rsidRPr="00ED110A">
        <w:rPr>
          <w:rFonts w:ascii="Times New Roman" w:eastAsia="Calibri" w:hAnsi="Times New Roman" w:cs="Times New Roman"/>
          <w:sz w:val="26"/>
          <w:szCs w:val="26"/>
        </w:rPr>
        <w:t xml:space="preserve">акона </w:t>
      </w:r>
      <w:r w:rsidR="0037282B" w:rsidRPr="00ED110A">
        <w:rPr>
          <w:rFonts w:ascii="Times New Roman" w:eastAsia="Calibri" w:hAnsi="Times New Roman" w:cs="Times New Roman"/>
          <w:sz w:val="26"/>
          <w:szCs w:val="26"/>
        </w:rPr>
        <w:t>«</w:t>
      </w:r>
      <w:r w:rsidRPr="00ED110A">
        <w:rPr>
          <w:rFonts w:ascii="Times New Roman" w:eastAsia="Calibri" w:hAnsi="Times New Roman" w:cs="Times New Roman"/>
          <w:sz w:val="26"/>
          <w:szCs w:val="26"/>
        </w:rPr>
        <w:t xml:space="preserve">Об архитектурной деятельности в Российской Федерации». </w:t>
      </w:r>
      <w:r w:rsidRPr="00ED110A">
        <w:rPr>
          <w:rFonts w:ascii="Times New Roman" w:hAnsi="Times New Roman" w:cs="Times New Roman"/>
          <w:sz w:val="26"/>
          <w:szCs w:val="26"/>
        </w:rPr>
        <w:t>В конце 2020 г</w:t>
      </w:r>
      <w:r w:rsidR="0037282B">
        <w:rPr>
          <w:rFonts w:ascii="Times New Roman" w:hAnsi="Times New Roman" w:cs="Times New Roman"/>
          <w:sz w:val="26"/>
          <w:szCs w:val="26"/>
        </w:rPr>
        <w:t>ода</w:t>
      </w:r>
      <w:r w:rsidRPr="00ED110A">
        <w:rPr>
          <w:rFonts w:ascii="Times New Roman" w:hAnsi="Times New Roman" w:cs="Times New Roman"/>
          <w:sz w:val="26"/>
          <w:szCs w:val="26"/>
        </w:rPr>
        <w:t xml:space="preserve"> компания Citymakers по заказу Комитета по архитектуре и градостроительству города Москвы провела опрос среди архитекторов на тему наиболее важных событий года. Среди таковых респонденты назвали </w:t>
      </w:r>
      <w:r w:rsidR="00435D4C">
        <w:rPr>
          <w:rFonts w:ascii="Times New Roman" w:hAnsi="Times New Roman" w:cs="Times New Roman"/>
          <w:sz w:val="26"/>
          <w:szCs w:val="26"/>
        </w:rPr>
        <w:t>з</w:t>
      </w:r>
      <w:r w:rsidRPr="00ED110A">
        <w:rPr>
          <w:rFonts w:ascii="Times New Roman" w:hAnsi="Times New Roman" w:cs="Times New Roman"/>
          <w:sz w:val="26"/>
          <w:szCs w:val="26"/>
        </w:rPr>
        <w:t>акон об архитектурной деятельности (84</w:t>
      </w:r>
      <w:r w:rsidR="007313AA">
        <w:rPr>
          <w:rFonts w:ascii="Times New Roman" w:eastAsia="Calibri" w:hAnsi="Times New Roman" w:cs="Times New Roman"/>
          <w:sz w:val="26"/>
          <w:szCs w:val="26"/>
        </w:rPr>
        <w:t> </w:t>
      </w:r>
      <w:r w:rsidRPr="00ED110A">
        <w:rPr>
          <w:rFonts w:ascii="Times New Roman" w:hAnsi="Times New Roman" w:cs="Times New Roman"/>
          <w:sz w:val="26"/>
          <w:szCs w:val="26"/>
        </w:rPr>
        <w:t>% сочли это важным). При этом 60</w:t>
      </w:r>
      <w:r w:rsidR="007313AA">
        <w:rPr>
          <w:rFonts w:ascii="Times New Roman" w:eastAsia="Calibri" w:hAnsi="Times New Roman" w:cs="Times New Roman"/>
          <w:sz w:val="26"/>
          <w:szCs w:val="26"/>
        </w:rPr>
        <w:t> </w:t>
      </w:r>
      <w:r w:rsidRPr="00ED110A">
        <w:rPr>
          <w:rFonts w:ascii="Times New Roman" w:hAnsi="Times New Roman" w:cs="Times New Roman"/>
          <w:sz w:val="26"/>
          <w:szCs w:val="26"/>
        </w:rPr>
        <w:t xml:space="preserve">% респондентов опроса заявили, что не согласны с предлагаемой его редакцией, над которой параллельно работают команды НОПРИЗ и Союза архитекторов России. </w:t>
      </w:r>
    </w:p>
    <w:p w14:paraId="46C679D8" w14:textId="77777777" w:rsidR="00A24813" w:rsidRPr="00ED110A" w:rsidRDefault="00A24813" w:rsidP="00617DA5">
      <w:pPr>
        <w:contextualSpacing/>
        <w:jc w:val="both"/>
        <w:rPr>
          <w:rFonts w:ascii="Times New Roman" w:hAnsi="Times New Roman" w:cs="Times New Roman"/>
          <w:sz w:val="26"/>
          <w:szCs w:val="26"/>
        </w:rPr>
      </w:pPr>
    </w:p>
    <w:p w14:paraId="473D1E66" w14:textId="77777777" w:rsidR="00A24813" w:rsidRPr="00ED110A" w:rsidRDefault="00A24813" w:rsidP="00617DA5">
      <w:pPr>
        <w:contextualSpacing/>
        <w:jc w:val="both"/>
        <w:rPr>
          <w:rFonts w:ascii="Times New Roman" w:hAnsi="Times New Roman" w:cs="Times New Roman"/>
          <w:sz w:val="26"/>
          <w:szCs w:val="26"/>
        </w:rPr>
      </w:pPr>
      <w:r w:rsidRPr="00ED110A">
        <w:rPr>
          <w:rFonts w:ascii="Times New Roman" w:hAnsi="Times New Roman" w:cs="Times New Roman"/>
          <w:sz w:val="26"/>
          <w:szCs w:val="26"/>
        </w:rPr>
        <w:t xml:space="preserve">Главный вопрос дискуссии: следует ли продвигать законопроект в том виде, в каком он есть, или начать обсуждение заново? Защищает ли закон архитектора или навязывает ему новые сложности? Основные вопросы архитекторов к документу озвучивались уже не раз в публичном поле. Площадками для острых дискуссий и обменом мнений служили ведущие архитектурные СМИ и социальные сети. </w:t>
      </w:r>
    </w:p>
    <w:p w14:paraId="0EC3FB1C" w14:textId="77777777" w:rsidR="00A24813" w:rsidRPr="00ED110A" w:rsidRDefault="00A24813" w:rsidP="00A24813">
      <w:pPr>
        <w:contextualSpacing/>
        <w:rPr>
          <w:rFonts w:ascii="Times New Roman" w:hAnsi="Times New Roman" w:cs="Times New Roman"/>
          <w:sz w:val="26"/>
          <w:szCs w:val="26"/>
        </w:rPr>
      </w:pPr>
    </w:p>
    <w:p w14:paraId="78BCCB32" w14:textId="77777777" w:rsidR="00617DA5" w:rsidRPr="00ED110A" w:rsidRDefault="00617DA5" w:rsidP="00A24813">
      <w:pPr>
        <w:spacing w:after="0" w:line="240" w:lineRule="auto"/>
        <w:contextualSpacing/>
        <w:jc w:val="both"/>
        <w:rPr>
          <w:rFonts w:ascii="Times New Roman" w:hAnsi="Times New Roman" w:cs="Times New Roman"/>
          <w:b/>
          <w:bCs/>
          <w:sz w:val="26"/>
          <w:szCs w:val="26"/>
        </w:rPr>
      </w:pPr>
    </w:p>
    <w:p w14:paraId="0F8522AA" w14:textId="155B627E" w:rsidR="00A24813" w:rsidRPr="00ED110A" w:rsidRDefault="00A24813" w:rsidP="00A24813">
      <w:pPr>
        <w:spacing w:after="0" w:line="240" w:lineRule="auto"/>
        <w:contextualSpacing/>
        <w:jc w:val="both"/>
        <w:rPr>
          <w:rFonts w:ascii="Times New Roman" w:hAnsi="Times New Roman" w:cs="Times New Roman"/>
          <w:b/>
          <w:bCs/>
          <w:sz w:val="26"/>
          <w:szCs w:val="26"/>
        </w:rPr>
      </w:pPr>
      <w:r w:rsidRPr="00ED110A">
        <w:rPr>
          <w:rFonts w:ascii="Times New Roman" w:hAnsi="Times New Roman" w:cs="Times New Roman"/>
          <w:b/>
          <w:bCs/>
          <w:sz w:val="26"/>
          <w:szCs w:val="26"/>
        </w:rPr>
        <w:t xml:space="preserve">Николай Шумаков, </w:t>
      </w:r>
      <w:r w:rsidR="007313AA">
        <w:rPr>
          <w:rFonts w:ascii="Times New Roman" w:hAnsi="Times New Roman" w:cs="Times New Roman"/>
          <w:b/>
          <w:bCs/>
          <w:sz w:val="26"/>
          <w:szCs w:val="26"/>
        </w:rPr>
        <w:t>п</w:t>
      </w:r>
      <w:r w:rsidRPr="00ED110A">
        <w:rPr>
          <w:rFonts w:ascii="Times New Roman" w:hAnsi="Times New Roman" w:cs="Times New Roman"/>
          <w:b/>
          <w:bCs/>
          <w:sz w:val="26"/>
          <w:szCs w:val="26"/>
        </w:rPr>
        <w:t xml:space="preserve">резидент Союза </w:t>
      </w:r>
      <w:r w:rsidR="007313AA">
        <w:rPr>
          <w:rFonts w:ascii="Times New Roman" w:hAnsi="Times New Roman" w:cs="Times New Roman"/>
          <w:b/>
          <w:bCs/>
          <w:sz w:val="26"/>
          <w:szCs w:val="26"/>
        </w:rPr>
        <w:t>а</w:t>
      </w:r>
      <w:r w:rsidRPr="00ED110A">
        <w:rPr>
          <w:rFonts w:ascii="Times New Roman" w:hAnsi="Times New Roman" w:cs="Times New Roman"/>
          <w:b/>
          <w:bCs/>
          <w:sz w:val="26"/>
          <w:szCs w:val="26"/>
        </w:rPr>
        <w:t>рхитекторов России:</w:t>
      </w:r>
    </w:p>
    <w:p w14:paraId="5EFE1CE3" w14:textId="77777777" w:rsidR="00617DA5" w:rsidRPr="00ED110A" w:rsidRDefault="00617DA5" w:rsidP="00A24813">
      <w:pPr>
        <w:spacing w:after="0" w:line="240" w:lineRule="auto"/>
        <w:contextualSpacing/>
        <w:jc w:val="both"/>
        <w:rPr>
          <w:rFonts w:ascii="Times New Roman" w:hAnsi="Times New Roman" w:cs="Times New Roman"/>
          <w:b/>
          <w:bCs/>
          <w:sz w:val="26"/>
          <w:szCs w:val="26"/>
        </w:rPr>
      </w:pPr>
    </w:p>
    <w:p w14:paraId="11C98261" w14:textId="3A058753" w:rsidR="00617DA5" w:rsidRPr="00ED110A" w:rsidRDefault="00A24813" w:rsidP="00A24813">
      <w:pPr>
        <w:spacing w:after="0" w:line="240" w:lineRule="auto"/>
        <w:contextualSpacing/>
        <w:jc w:val="both"/>
        <w:rPr>
          <w:rFonts w:ascii="Times New Roman" w:hAnsi="Times New Roman" w:cs="Times New Roman"/>
          <w:i/>
          <w:sz w:val="26"/>
          <w:szCs w:val="26"/>
        </w:rPr>
      </w:pPr>
      <w:r w:rsidRPr="00ED110A">
        <w:rPr>
          <w:rFonts w:ascii="Times New Roman" w:hAnsi="Times New Roman" w:cs="Times New Roman"/>
          <w:i/>
          <w:sz w:val="26"/>
          <w:szCs w:val="26"/>
        </w:rPr>
        <w:t>«В декабре 2020 года в продолжение моего выступления на октябрьском президентском Совете по культуре и искусству Союз архитекторов обратился с письмом к президенту РФ В.</w:t>
      </w:r>
      <w:r w:rsidR="00435D4C">
        <w:rPr>
          <w:rFonts w:ascii="Times New Roman" w:hAnsi="Times New Roman" w:cs="Times New Roman"/>
          <w:i/>
          <w:sz w:val="26"/>
          <w:szCs w:val="26"/>
        </w:rPr>
        <w:t> </w:t>
      </w:r>
      <w:r w:rsidRPr="00ED110A">
        <w:rPr>
          <w:rFonts w:ascii="Times New Roman" w:hAnsi="Times New Roman" w:cs="Times New Roman"/>
          <w:i/>
          <w:sz w:val="26"/>
          <w:szCs w:val="26"/>
        </w:rPr>
        <w:t xml:space="preserve">В. Путину, где были изложены наши доводы в пользу принятия этого закона. Предложения, сделанные от имени Союза архитекторов России, НОПРИЗ и РААСН, были утверждены в результате широкого открытого обсуждения, в котором принимали участие все члены профессионального сообщества, в том числе молодые архитекторы, что особенно важно для реализации статей этого закона. </w:t>
      </w:r>
    </w:p>
    <w:p w14:paraId="4342EE10" w14:textId="77777777" w:rsidR="00617DA5" w:rsidRPr="00ED110A" w:rsidRDefault="00617DA5" w:rsidP="00A24813">
      <w:pPr>
        <w:spacing w:after="0" w:line="240" w:lineRule="auto"/>
        <w:contextualSpacing/>
        <w:jc w:val="both"/>
        <w:rPr>
          <w:rFonts w:ascii="Times New Roman" w:hAnsi="Times New Roman" w:cs="Times New Roman"/>
          <w:i/>
          <w:sz w:val="26"/>
          <w:szCs w:val="26"/>
        </w:rPr>
      </w:pPr>
    </w:p>
    <w:p w14:paraId="018F7DCC" w14:textId="012553C2" w:rsidR="00A24813" w:rsidRPr="00ED110A" w:rsidRDefault="00A24813" w:rsidP="00A24813">
      <w:pPr>
        <w:spacing w:after="0" w:line="240" w:lineRule="auto"/>
        <w:contextualSpacing/>
        <w:jc w:val="both"/>
        <w:rPr>
          <w:rFonts w:ascii="Times New Roman" w:hAnsi="Times New Roman" w:cs="Times New Roman"/>
          <w:i/>
          <w:sz w:val="26"/>
          <w:szCs w:val="26"/>
        </w:rPr>
      </w:pPr>
      <w:r w:rsidRPr="00ED110A">
        <w:rPr>
          <w:rFonts w:ascii="Times New Roman" w:hAnsi="Times New Roman" w:cs="Times New Roman"/>
          <w:i/>
          <w:sz w:val="26"/>
          <w:szCs w:val="26"/>
        </w:rPr>
        <w:t>В последнее время в российской архитектурной среде активно насаждается мнение о ненужности в принципе этого закона, который якобы изолирует российскую архитектуру от мирового сообщества и противоречит основным постулатам, на которых держится европейская градостроительная индустрия. На самом деле принятие нашего закона ни в ч</w:t>
      </w:r>
      <w:r w:rsidR="001A1DE3">
        <w:rPr>
          <w:rFonts w:ascii="Times New Roman" w:hAnsi="Times New Roman" w:cs="Times New Roman"/>
          <w:i/>
          <w:sz w:val="26"/>
          <w:szCs w:val="26"/>
        </w:rPr>
        <w:t>е</w:t>
      </w:r>
      <w:r w:rsidRPr="00ED110A">
        <w:rPr>
          <w:rFonts w:ascii="Times New Roman" w:hAnsi="Times New Roman" w:cs="Times New Roman"/>
          <w:i/>
          <w:sz w:val="26"/>
          <w:szCs w:val="26"/>
        </w:rPr>
        <w:t xml:space="preserve">м не ограничит инклюзивность национального зодчества в интернациональную архитектурную среду, но при этом оградит российские города от неких насаждаемых трендов, лишающих наши поселения идентичности и национального характера. Мы также надеемся, что новая редакция закона позволит укрепить статус архитектурной профессии в современном обществе, что, несомненно, положительно скажется на привлечении в эту отрасль талантливых и социально ориентированных молодых специалистов. На мой взгляд, дискуссия по закону как раз послужила неким катализатором, активизировала всех архитекторов, побудила высказываться ярко, остро, с разной аргументацией и доводами». </w:t>
      </w:r>
    </w:p>
    <w:p w14:paraId="78D9AAC3" w14:textId="77777777" w:rsidR="00A24813" w:rsidRPr="00ED110A" w:rsidRDefault="00A24813" w:rsidP="00A24813">
      <w:pPr>
        <w:spacing w:after="0" w:line="240" w:lineRule="auto"/>
        <w:contextualSpacing/>
        <w:jc w:val="both"/>
        <w:rPr>
          <w:rFonts w:ascii="Times New Roman" w:hAnsi="Times New Roman" w:cs="Times New Roman"/>
          <w:sz w:val="26"/>
          <w:szCs w:val="26"/>
        </w:rPr>
      </w:pPr>
    </w:p>
    <w:p w14:paraId="5178E8C3" w14:textId="27FF0D39" w:rsidR="00A24813" w:rsidRPr="00ED110A" w:rsidRDefault="00A24813" w:rsidP="00617DA5">
      <w:pPr>
        <w:contextualSpacing/>
        <w:jc w:val="both"/>
        <w:rPr>
          <w:rFonts w:ascii="Times New Roman" w:hAnsi="Times New Roman" w:cs="Times New Roman"/>
          <w:sz w:val="26"/>
          <w:szCs w:val="26"/>
        </w:rPr>
      </w:pPr>
      <w:r w:rsidRPr="00ED110A">
        <w:rPr>
          <w:rFonts w:ascii="Times New Roman" w:hAnsi="Times New Roman" w:cs="Times New Roman"/>
          <w:sz w:val="26"/>
          <w:szCs w:val="26"/>
        </w:rPr>
        <w:t xml:space="preserve">Среди наиболее распространенных претензий и опасений оппонентов </w:t>
      </w:r>
      <w:r w:rsidR="00435D4C">
        <w:rPr>
          <w:rFonts w:ascii="Times New Roman" w:hAnsi="Times New Roman" w:cs="Times New Roman"/>
          <w:sz w:val="26"/>
          <w:szCs w:val="26"/>
        </w:rPr>
        <w:t>з</w:t>
      </w:r>
      <w:r w:rsidRPr="00ED110A">
        <w:rPr>
          <w:rFonts w:ascii="Times New Roman" w:hAnsi="Times New Roman" w:cs="Times New Roman"/>
          <w:sz w:val="26"/>
          <w:szCs w:val="26"/>
        </w:rPr>
        <w:t>акона об архитектурной деятельности: «закон пытается регулировать слишком разные сферы, в результате чего все формулировки становятся чересчур размытыми; он предписывает архитекторам обязательную аттестацию, целесообразность которой не очевидна; а также предъявляются завышенные требования к главному архитектору субъекта и муниципального образования; авторские права по-прежнему оказываются не защищены, а специалисты с иностранным гражданством и иностранными дипломами фактически лишаются</w:t>
      </w:r>
      <w:bookmarkStart w:id="4" w:name="_Hlk80194568"/>
      <w:r w:rsidR="00934D6E" w:rsidRPr="00ED110A">
        <w:rPr>
          <w:rFonts w:ascii="Times New Roman" w:hAnsi="Times New Roman" w:cs="Times New Roman"/>
          <w:sz w:val="26"/>
          <w:szCs w:val="26"/>
        </w:rPr>
        <w:t xml:space="preserve"> возможности работать в России»</w:t>
      </w:r>
      <w:r w:rsidR="00934D6E" w:rsidRPr="00ED110A">
        <w:rPr>
          <w:rStyle w:val="ad"/>
          <w:rFonts w:ascii="Times New Roman" w:hAnsi="Times New Roman" w:cs="Times New Roman"/>
          <w:sz w:val="26"/>
          <w:szCs w:val="26"/>
        </w:rPr>
        <w:footnoteReference w:id="109"/>
      </w:r>
      <w:r w:rsidR="007316E9">
        <w:rPr>
          <w:rFonts w:ascii="Times New Roman" w:hAnsi="Times New Roman" w:cs="Times New Roman"/>
          <w:sz w:val="26"/>
          <w:szCs w:val="26"/>
        </w:rPr>
        <w:t>.</w:t>
      </w:r>
    </w:p>
    <w:p w14:paraId="268651D7" w14:textId="77777777" w:rsidR="00A24813" w:rsidRPr="00ED110A" w:rsidRDefault="00A24813" w:rsidP="00617DA5">
      <w:pPr>
        <w:contextualSpacing/>
        <w:jc w:val="both"/>
        <w:rPr>
          <w:rFonts w:ascii="Times New Roman" w:hAnsi="Times New Roman" w:cs="Times New Roman"/>
          <w:sz w:val="26"/>
          <w:szCs w:val="26"/>
        </w:rPr>
      </w:pPr>
    </w:p>
    <w:p w14:paraId="09FE6626" w14:textId="77777777" w:rsidR="00A24813" w:rsidRPr="00ED110A" w:rsidRDefault="00A24813" w:rsidP="00617DA5">
      <w:pPr>
        <w:contextualSpacing/>
        <w:jc w:val="both"/>
        <w:rPr>
          <w:rFonts w:ascii="Times New Roman" w:hAnsi="Times New Roman" w:cs="Times New Roman"/>
          <w:sz w:val="26"/>
          <w:szCs w:val="26"/>
        </w:rPr>
      </w:pPr>
    </w:p>
    <w:p w14:paraId="7FA16664" w14:textId="33A2D211" w:rsidR="00A24813" w:rsidRPr="00ED110A" w:rsidRDefault="00A24813" w:rsidP="00617DA5">
      <w:pPr>
        <w:jc w:val="both"/>
        <w:rPr>
          <w:rFonts w:ascii="Times New Roman" w:hAnsi="Times New Roman" w:cs="Times New Roman"/>
          <w:b/>
          <w:bCs/>
          <w:color w:val="000000"/>
          <w:sz w:val="26"/>
          <w:szCs w:val="26"/>
          <w:shd w:val="clear" w:color="auto" w:fill="FFFFFF"/>
        </w:rPr>
      </w:pPr>
      <w:r w:rsidRPr="00ED110A">
        <w:rPr>
          <w:rFonts w:ascii="Times New Roman" w:hAnsi="Times New Roman" w:cs="Times New Roman"/>
          <w:b/>
          <w:bCs/>
          <w:color w:val="000000"/>
          <w:sz w:val="26"/>
          <w:szCs w:val="26"/>
          <w:shd w:val="clear" w:color="auto" w:fill="FFFFFF"/>
        </w:rPr>
        <w:t>Сергей Глубокин, заместитель начальника уп</w:t>
      </w:r>
      <w:r w:rsidR="00934D6E" w:rsidRPr="00ED110A">
        <w:rPr>
          <w:rFonts w:ascii="Times New Roman" w:hAnsi="Times New Roman" w:cs="Times New Roman"/>
          <w:b/>
          <w:bCs/>
          <w:color w:val="000000"/>
          <w:sz w:val="26"/>
          <w:szCs w:val="26"/>
          <w:shd w:val="clear" w:color="auto" w:fill="FFFFFF"/>
        </w:rPr>
        <w:t>равления Архитектурного совета К</w:t>
      </w:r>
      <w:r w:rsidRPr="00ED110A">
        <w:rPr>
          <w:rFonts w:ascii="Times New Roman" w:hAnsi="Times New Roman" w:cs="Times New Roman"/>
          <w:b/>
          <w:bCs/>
          <w:color w:val="000000"/>
          <w:sz w:val="26"/>
          <w:szCs w:val="26"/>
          <w:shd w:val="clear" w:color="auto" w:fill="FFFFFF"/>
        </w:rPr>
        <w:t>омитета по архитектуре и градостроительству города Москвы:</w:t>
      </w:r>
    </w:p>
    <w:p w14:paraId="6DE1F912" w14:textId="401DC273" w:rsidR="00A24813" w:rsidRPr="00ED110A" w:rsidRDefault="00A24813" w:rsidP="00617DA5">
      <w:pPr>
        <w:jc w:val="both"/>
        <w:rPr>
          <w:rFonts w:ascii="Times New Roman" w:hAnsi="Times New Roman" w:cs="Times New Roman"/>
          <w:i/>
          <w:color w:val="000000"/>
          <w:sz w:val="26"/>
          <w:szCs w:val="26"/>
          <w:shd w:val="clear" w:color="auto" w:fill="FFFFFF"/>
        </w:rPr>
      </w:pPr>
      <w:r w:rsidRPr="00ED110A">
        <w:rPr>
          <w:rFonts w:ascii="Times New Roman" w:hAnsi="Times New Roman" w:cs="Times New Roman"/>
          <w:i/>
          <w:color w:val="000000"/>
          <w:sz w:val="26"/>
          <w:szCs w:val="26"/>
          <w:shd w:val="clear" w:color="auto" w:fill="FFFFFF"/>
        </w:rPr>
        <w:t>«Закон об архитектурной деятельности существует, но в настоящее время не работает. Причем любая другая версия закона (кем бы и как ни была написана) в той части, в которой сейчас наиболее востребована, в сложившихся условиях работать не будет. Чтобы архитекторы получили реально работающие права, инструменты их защиты и актуализированный перечень обязанностей (а это и должно быть основной целью любого цехового закона), необходимо внесение изменений и дополнений в другие действующие документы и законы, за которые отвечают различные вед</w:t>
      </w:r>
      <w:r w:rsidR="00934D6E" w:rsidRPr="00ED110A">
        <w:rPr>
          <w:rFonts w:ascii="Times New Roman" w:hAnsi="Times New Roman" w:cs="Times New Roman"/>
          <w:i/>
          <w:color w:val="000000"/>
          <w:sz w:val="26"/>
          <w:szCs w:val="26"/>
          <w:shd w:val="clear" w:color="auto" w:fill="FFFFFF"/>
        </w:rPr>
        <w:t xml:space="preserve">омства. Возможно, вместо того </w:t>
      </w:r>
      <w:r w:rsidRPr="00ED110A">
        <w:rPr>
          <w:rFonts w:ascii="Times New Roman" w:hAnsi="Times New Roman" w:cs="Times New Roman"/>
          <w:i/>
          <w:color w:val="000000"/>
          <w:sz w:val="26"/>
          <w:szCs w:val="26"/>
          <w:shd w:val="clear" w:color="auto" w:fill="FFFFFF"/>
        </w:rPr>
        <w:t>чтобы торопиться утверждать внутренний документ, стоит искать диалог со всеми участниками процесса. По моему мнению, главная цель цехового закона</w:t>
      </w:r>
      <w:r w:rsidR="00C37B20">
        <w:rPr>
          <w:rFonts w:ascii="Times New Roman" w:hAnsi="Times New Roman" w:cs="Times New Roman"/>
          <w:i/>
          <w:color w:val="000000"/>
          <w:sz w:val="26"/>
          <w:szCs w:val="26"/>
          <w:shd w:val="clear" w:color="auto" w:fill="FFFFFF"/>
        </w:rPr>
        <w:t xml:space="preserve"> – </w:t>
      </w:r>
      <w:r w:rsidRPr="00ED110A">
        <w:rPr>
          <w:rFonts w:ascii="Times New Roman" w:hAnsi="Times New Roman" w:cs="Times New Roman"/>
          <w:i/>
          <w:color w:val="000000"/>
          <w:sz w:val="26"/>
          <w:szCs w:val="26"/>
          <w:shd w:val="clear" w:color="auto" w:fill="FFFFFF"/>
        </w:rPr>
        <w:t>определение обязанностей и защита прав представителей цеха (профессионального сообщества). А принадлежность к сообществу, на мой взгляд, определяется исключительно наличием диплома о высшем образовании. Квалификация архитектора подтверждается его портфолио (и, возможно, независимым рейтингом, основанным на реальных работах), а не сторонней комиссией».</w:t>
      </w:r>
    </w:p>
    <w:bookmarkEnd w:id="4"/>
    <w:p w14:paraId="111D135D" w14:textId="77777777" w:rsidR="00A24813" w:rsidRPr="00ED110A" w:rsidRDefault="00A24813" w:rsidP="00A24813">
      <w:pPr>
        <w:contextualSpacing/>
        <w:rPr>
          <w:rFonts w:ascii="Times New Roman" w:hAnsi="Times New Roman" w:cs="Times New Roman"/>
          <w:i/>
          <w:sz w:val="26"/>
          <w:szCs w:val="26"/>
        </w:rPr>
      </w:pPr>
    </w:p>
    <w:p w14:paraId="237C98F3" w14:textId="69818A34" w:rsidR="00A24813" w:rsidRPr="00ED110A" w:rsidRDefault="00A24813" w:rsidP="00A24813">
      <w:pPr>
        <w:spacing w:after="0" w:line="240" w:lineRule="auto"/>
        <w:jc w:val="both"/>
        <w:rPr>
          <w:rFonts w:ascii="Times New Roman" w:hAnsi="Times New Roman" w:cs="Times New Roman"/>
          <w:sz w:val="26"/>
          <w:szCs w:val="26"/>
        </w:rPr>
      </w:pPr>
      <w:r w:rsidRPr="00ED110A">
        <w:rPr>
          <w:rFonts w:ascii="Times New Roman" w:hAnsi="Times New Roman" w:cs="Times New Roman"/>
          <w:b/>
          <w:bCs/>
          <w:sz w:val="26"/>
          <w:szCs w:val="26"/>
        </w:rPr>
        <w:t>Никита Маликов, Архитектурное бюро Маликова</w:t>
      </w:r>
      <w:r w:rsidRPr="00ED110A">
        <w:rPr>
          <w:rFonts w:ascii="Times New Roman" w:hAnsi="Times New Roman" w:cs="Times New Roman"/>
          <w:sz w:val="26"/>
          <w:szCs w:val="26"/>
        </w:rPr>
        <w:t xml:space="preserve">: </w:t>
      </w:r>
    </w:p>
    <w:p w14:paraId="3D5F5129" w14:textId="77777777" w:rsidR="00934D6E" w:rsidRPr="00ED110A" w:rsidRDefault="00934D6E" w:rsidP="00A24813">
      <w:pPr>
        <w:spacing w:after="0" w:line="240" w:lineRule="auto"/>
        <w:jc w:val="both"/>
        <w:rPr>
          <w:rFonts w:ascii="Times New Roman" w:hAnsi="Times New Roman" w:cs="Times New Roman"/>
          <w:i/>
          <w:sz w:val="26"/>
          <w:szCs w:val="26"/>
        </w:rPr>
      </w:pPr>
    </w:p>
    <w:p w14:paraId="7E0464A9" w14:textId="5E0F48B1" w:rsidR="00A24813" w:rsidRPr="00ED110A" w:rsidRDefault="00A24813" w:rsidP="00A24813">
      <w:pPr>
        <w:spacing w:after="0" w:line="240" w:lineRule="auto"/>
        <w:jc w:val="both"/>
        <w:rPr>
          <w:rFonts w:ascii="Times New Roman" w:hAnsi="Times New Roman" w:cs="Times New Roman"/>
          <w:i/>
          <w:iCs/>
          <w:sz w:val="26"/>
          <w:szCs w:val="26"/>
        </w:rPr>
      </w:pPr>
      <w:r w:rsidRPr="00ED110A">
        <w:rPr>
          <w:rFonts w:ascii="Times New Roman" w:hAnsi="Times New Roman" w:cs="Times New Roman"/>
          <w:i/>
          <w:sz w:val="26"/>
          <w:szCs w:val="26"/>
        </w:rPr>
        <w:t>«Если честно, этот закон для меня по-прежнему не понятен. Я вижу в нем преимущество для определенного круга архитекторов. Для региональных архитекторов этот закон вообще убийственный. Аттестация, неимоверные требования к опыту в купе с невысокой зарплатой убьют все желание региональных специалистов оставаться в профессии. Намного проще будет стать визуализатором – зарплата больше, ответственности и проблем разительно меньше. Девелоперы будут в восторге. Архитекторов креативных не будет, а те, кто остался, как и прежде</w:t>
      </w:r>
      <w:r w:rsidR="002D6BB7">
        <w:rPr>
          <w:rFonts w:ascii="Times New Roman" w:hAnsi="Times New Roman" w:cs="Times New Roman"/>
          <w:i/>
          <w:sz w:val="26"/>
          <w:szCs w:val="26"/>
        </w:rPr>
        <w:t>,</w:t>
      </w:r>
      <w:r w:rsidRPr="00ED110A">
        <w:rPr>
          <w:rFonts w:ascii="Times New Roman" w:hAnsi="Times New Roman" w:cs="Times New Roman"/>
          <w:i/>
          <w:sz w:val="26"/>
          <w:szCs w:val="26"/>
        </w:rPr>
        <w:t xml:space="preserve"> будут рисовать все, что скажет девелопер</w:t>
      </w:r>
      <w:r w:rsidR="002D6BB7">
        <w:rPr>
          <w:rFonts w:ascii="Times New Roman" w:hAnsi="Times New Roman" w:cs="Times New Roman"/>
          <w:i/>
          <w:sz w:val="26"/>
          <w:szCs w:val="26"/>
        </w:rPr>
        <w:t>,</w:t>
      </w:r>
      <w:r w:rsidRPr="00ED110A">
        <w:rPr>
          <w:rFonts w:ascii="Times New Roman" w:hAnsi="Times New Roman" w:cs="Times New Roman"/>
          <w:i/>
          <w:sz w:val="26"/>
          <w:szCs w:val="26"/>
        </w:rPr>
        <w:t xml:space="preserve"> за небольшие деньги. Тем не менее я приветствую упорядочивание деятельности архитекторов через законные акты. Но не в данной редакции».</w:t>
      </w:r>
      <w:r w:rsidRPr="00ED110A">
        <w:rPr>
          <w:rFonts w:ascii="Times New Roman" w:hAnsi="Times New Roman" w:cs="Times New Roman"/>
          <w:i/>
          <w:iCs/>
          <w:sz w:val="26"/>
          <w:szCs w:val="26"/>
        </w:rPr>
        <w:t xml:space="preserve"> </w:t>
      </w:r>
    </w:p>
    <w:p w14:paraId="0996A50E" w14:textId="77777777" w:rsidR="00A24813" w:rsidRPr="00ED110A" w:rsidRDefault="00A24813" w:rsidP="00A24813">
      <w:pPr>
        <w:spacing w:after="0" w:line="240" w:lineRule="auto"/>
        <w:ind w:left="360"/>
        <w:contextualSpacing/>
        <w:jc w:val="both"/>
        <w:rPr>
          <w:rFonts w:ascii="Times New Roman" w:hAnsi="Times New Roman" w:cs="Times New Roman"/>
          <w:b/>
          <w:bCs/>
          <w:sz w:val="26"/>
          <w:szCs w:val="26"/>
        </w:rPr>
      </w:pPr>
    </w:p>
    <w:p w14:paraId="7346AEB9" w14:textId="77777777" w:rsidR="00A24813" w:rsidRPr="00ED110A" w:rsidRDefault="00A24813" w:rsidP="007316E9">
      <w:pPr>
        <w:spacing w:after="0" w:line="240" w:lineRule="auto"/>
        <w:ind w:left="360" w:firstLine="708"/>
        <w:contextualSpacing/>
        <w:jc w:val="both"/>
        <w:rPr>
          <w:rFonts w:ascii="Times New Roman" w:hAnsi="Times New Roman" w:cs="Times New Roman"/>
          <w:sz w:val="26"/>
          <w:szCs w:val="26"/>
        </w:rPr>
      </w:pPr>
    </w:p>
    <w:p w14:paraId="79A9E896" w14:textId="77777777" w:rsidR="00A24813" w:rsidRPr="00ED110A" w:rsidRDefault="00A24813" w:rsidP="00A24813">
      <w:pPr>
        <w:spacing w:after="0" w:line="240" w:lineRule="auto"/>
        <w:contextualSpacing/>
        <w:jc w:val="both"/>
        <w:rPr>
          <w:rFonts w:ascii="Times New Roman" w:hAnsi="Times New Roman" w:cs="Times New Roman"/>
          <w:b/>
          <w:bCs/>
          <w:sz w:val="26"/>
          <w:szCs w:val="26"/>
        </w:rPr>
      </w:pPr>
      <w:r w:rsidRPr="00ED110A">
        <w:rPr>
          <w:rFonts w:ascii="Times New Roman" w:hAnsi="Times New Roman" w:cs="Times New Roman"/>
          <w:b/>
          <w:bCs/>
          <w:sz w:val="26"/>
          <w:szCs w:val="26"/>
        </w:rPr>
        <w:t>Юлий Борисов, руководитель группы компаний UNK:</w:t>
      </w:r>
    </w:p>
    <w:p w14:paraId="102692D7" w14:textId="77777777" w:rsidR="00934D6E" w:rsidRPr="00ED110A" w:rsidRDefault="00934D6E" w:rsidP="00A24813">
      <w:pPr>
        <w:spacing w:after="0" w:line="240" w:lineRule="auto"/>
        <w:contextualSpacing/>
        <w:jc w:val="both"/>
        <w:rPr>
          <w:rFonts w:ascii="Times New Roman" w:hAnsi="Times New Roman" w:cs="Times New Roman"/>
          <w:sz w:val="26"/>
          <w:szCs w:val="26"/>
        </w:rPr>
      </w:pPr>
    </w:p>
    <w:p w14:paraId="064CCC97" w14:textId="12C05C1D" w:rsidR="00A24813" w:rsidRPr="00ED110A" w:rsidRDefault="00A24813" w:rsidP="00A24813">
      <w:pPr>
        <w:spacing w:after="0" w:line="240" w:lineRule="auto"/>
        <w:contextualSpacing/>
        <w:jc w:val="both"/>
        <w:rPr>
          <w:rFonts w:ascii="Times New Roman" w:hAnsi="Times New Roman" w:cs="Times New Roman"/>
          <w:i/>
          <w:sz w:val="26"/>
          <w:szCs w:val="26"/>
        </w:rPr>
      </w:pPr>
      <w:r w:rsidRPr="00ED110A">
        <w:rPr>
          <w:rFonts w:ascii="Times New Roman" w:hAnsi="Times New Roman" w:cs="Times New Roman"/>
          <w:i/>
          <w:sz w:val="26"/>
          <w:szCs w:val="26"/>
        </w:rPr>
        <w:t xml:space="preserve">«В тексте </w:t>
      </w:r>
      <w:r w:rsidR="002D6BB7">
        <w:rPr>
          <w:rFonts w:ascii="Times New Roman" w:hAnsi="Times New Roman" w:cs="Times New Roman"/>
          <w:i/>
          <w:sz w:val="26"/>
          <w:szCs w:val="26"/>
        </w:rPr>
        <w:t>з</w:t>
      </w:r>
      <w:r w:rsidRPr="00ED110A">
        <w:rPr>
          <w:rFonts w:ascii="Times New Roman" w:hAnsi="Times New Roman" w:cs="Times New Roman"/>
          <w:i/>
          <w:sz w:val="26"/>
          <w:szCs w:val="26"/>
        </w:rPr>
        <w:t xml:space="preserve">акона я, в частности, вижу попытки ограничения деятельности иностранцев. Как архитектору мне вроде как приятно, что у меня на рынке возникает ограничение конкуренции, мне проще работать. Но как гражданин и как человек, который заинтересован, чтобы архитектура развивалась в целом, я считаю, что это неправильно. Если мы говорим о том, что хотим поднять качество нашей архитектуры, тогда надо открыть доступ на рынок иностранным архитекторам, потому что только лишь высококонкурентная среда позволяет достичь качества. Иначе можно говорить, что давайте мы поддержим российский спорт и запретим здесь выступать иностранным спортсменам, будем между собой </w:t>
      </w:r>
      <w:r w:rsidR="003474F9">
        <w:rPr>
          <w:rFonts w:ascii="Times New Roman" w:hAnsi="Times New Roman" w:cs="Times New Roman"/>
          <w:i/>
          <w:sz w:val="26"/>
          <w:szCs w:val="26"/>
        </w:rPr>
        <w:t>соревн</w:t>
      </w:r>
      <w:r w:rsidRPr="00ED110A">
        <w:rPr>
          <w:rFonts w:ascii="Times New Roman" w:hAnsi="Times New Roman" w:cs="Times New Roman"/>
          <w:i/>
          <w:sz w:val="26"/>
          <w:szCs w:val="26"/>
        </w:rPr>
        <w:t>оваться».</w:t>
      </w:r>
    </w:p>
    <w:p w14:paraId="4B516757" w14:textId="77777777" w:rsidR="00A24813" w:rsidRPr="00ED110A" w:rsidRDefault="00A24813" w:rsidP="00A24813">
      <w:pPr>
        <w:spacing w:after="0" w:line="240" w:lineRule="auto"/>
        <w:contextualSpacing/>
        <w:jc w:val="both"/>
        <w:rPr>
          <w:rFonts w:ascii="Times New Roman" w:hAnsi="Times New Roman" w:cs="Times New Roman"/>
          <w:i/>
          <w:sz w:val="26"/>
          <w:szCs w:val="26"/>
        </w:rPr>
      </w:pPr>
    </w:p>
    <w:p w14:paraId="0CF64E13" w14:textId="77777777" w:rsidR="00A24813" w:rsidRPr="00ED110A" w:rsidRDefault="00A24813" w:rsidP="00A24813">
      <w:pPr>
        <w:spacing w:after="0" w:line="240" w:lineRule="auto"/>
        <w:contextualSpacing/>
        <w:jc w:val="both"/>
        <w:rPr>
          <w:rFonts w:ascii="Times New Roman" w:hAnsi="Times New Roman" w:cs="Times New Roman"/>
          <w:b/>
          <w:bCs/>
          <w:sz w:val="26"/>
          <w:szCs w:val="26"/>
        </w:rPr>
      </w:pPr>
      <w:r w:rsidRPr="00ED110A">
        <w:rPr>
          <w:rFonts w:ascii="Times New Roman" w:hAnsi="Times New Roman" w:cs="Times New Roman"/>
          <w:b/>
          <w:bCs/>
          <w:sz w:val="26"/>
          <w:szCs w:val="26"/>
        </w:rPr>
        <w:t>Михаил Бейлин, сооснователь Citizenstudio:</w:t>
      </w:r>
    </w:p>
    <w:p w14:paraId="285860EA" w14:textId="77777777" w:rsidR="00934D6E" w:rsidRPr="00ED110A" w:rsidRDefault="00934D6E" w:rsidP="00A24813">
      <w:pPr>
        <w:spacing w:after="0" w:line="240" w:lineRule="auto"/>
        <w:contextualSpacing/>
        <w:jc w:val="both"/>
        <w:rPr>
          <w:rFonts w:ascii="Times New Roman" w:hAnsi="Times New Roman" w:cs="Times New Roman"/>
          <w:sz w:val="26"/>
          <w:szCs w:val="26"/>
        </w:rPr>
      </w:pPr>
    </w:p>
    <w:p w14:paraId="601DDDBB" w14:textId="7D9DCDF8" w:rsidR="00A24813" w:rsidRPr="00ED110A" w:rsidRDefault="00A24813" w:rsidP="00A24813">
      <w:pPr>
        <w:spacing w:after="0" w:line="240" w:lineRule="auto"/>
        <w:contextualSpacing/>
        <w:jc w:val="both"/>
        <w:rPr>
          <w:rFonts w:ascii="Times New Roman" w:hAnsi="Times New Roman" w:cs="Times New Roman"/>
          <w:i/>
          <w:sz w:val="26"/>
          <w:szCs w:val="26"/>
        </w:rPr>
      </w:pPr>
      <w:r w:rsidRPr="00ED110A">
        <w:rPr>
          <w:rFonts w:ascii="Times New Roman" w:hAnsi="Times New Roman" w:cs="Times New Roman"/>
          <w:i/>
          <w:sz w:val="26"/>
          <w:szCs w:val="26"/>
        </w:rPr>
        <w:t xml:space="preserve">«Закон дает архитекторам призрачные права и много вполне осязаемых обязанностей и даже повинностей. Главная из них – все время доказывать, что ты – архитектор. Думаю, что от </w:t>
      </w:r>
      <w:r w:rsidR="00322374">
        <w:rPr>
          <w:rFonts w:ascii="Times New Roman" w:hAnsi="Times New Roman" w:cs="Times New Roman"/>
          <w:i/>
          <w:sz w:val="26"/>
          <w:szCs w:val="26"/>
        </w:rPr>
        <w:t>з</w:t>
      </w:r>
      <w:r w:rsidRPr="00ED110A">
        <w:rPr>
          <w:rFonts w:ascii="Times New Roman" w:hAnsi="Times New Roman" w:cs="Times New Roman"/>
          <w:i/>
          <w:sz w:val="26"/>
          <w:szCs w:val="26"/>
        </w:rPr>
        <w:t xml:space="preserve">акона об архитектурной деятельности в его нынешнем виде больше всего пострадают маленькие архитектурные бюро. На мой взгляд, в нашей профессии буквально за последние 10 лет рынок наполнился огромным количеством небольших, очень интересных команд. Сегодня в российской архитектуре присутствует удивительное разнообразие. И я боюсь, что вся эта система суперрегуляции, которая происходит у нас в государстве повсеместно, приведет к тому, что это «разнотравье» сменится опять унылой однообразной картиной. </w:t>
      </w:r>
    </w:p>
    <w:p w14:paraId="74D03CED" w14:textId="77777777" w:rsidR="00A24813" w:rsidRPr="00ED110A" w:rsidRDefault="00A24813" w:rsidP="00A24813">
      <w:pPr>
        <w:spacing w:after="0" w:line="240" w:lineRule="auto"/>
        <w:contextualSpacing/>
        <w:jc w:val="both"/>
        <w:rPr>
          <w:rFonts w:ascii="Times New Roman" w:hAnsi="Times New Roman" w:cs="Times New Roman"/>
          <w:i/>
          <w:sz w:val="26"/>
          <w:szCs w:val="26"/>
        </w:rPr>
      </w:pPr>
    </w:p>
    <w:p w14:paraId="73BE42CF" w14:textId="33D7EA7F" w:rsidR="00A24813" w:rsidRPr="00ED110A" w:rsidRDefault="00A24813" w:rsidP="00A24813">
      <w:pPr>
        <w:spacing w:after="0" w:line="240" w:lineRule="auto"/>
        <w:contextualSpacing/>
        <w:jc w:val="both"/>
        <w:rPr>
          <w:rFonts w:ascii="Times New Roman" w:hAnsi="Times New Roman" w:cs="Times New Roman"/>
          <w:i/>
          <w:sz w:val="26"/>
          <w:szCs w:val="26"/>
        </w:rPr>
      </w:pPr>
      <w:r w:rsidRPr="00ED110A">
        <w:rPr>
          <w:rFonts w:ascii="Times New Roman" w:hAnsi="Times New Roman" w:cs="Times New Roman"/>
          <w:i/>
          <w:sz w:val="26"/>
          <w:szCs w:val="26"/>
        </w:rPr>
        <w:t>Меня лично раздражает требование подтверждать свою квалификацию бумажками. Я отработал 10 лет главным архитектором проекта в большом московском бюро, но не уверен, что смогу это подтвердить документально. Мне кажется, что, когда мы живем в нормальной рыночной экономике, за специалиста должны говорить его достижения. Причем я не нашел в этом законе ничего о качественных достижениях, например, о победах в конкурсах. Только годы, которые ты отсидел за кульманом. Ты должен подтверждать свою квалификацию бумажкой. А то, что ты годами выигрываешь российские и международными конкурсы, дела</w:t>
      </w:r>
      <w:r w:rsidR="00322374">
        <w:rPr>
          <w:rFonts w:ascii="Times New Roman" w:hAnsi="Times New Roman" w:cs="Times New Roman"/>
          <w:i/>
          <w:sz w:val="26"/>
          <w:szCs w:val="26"/>
        </w:rPr>
        <w:t>ешь</w:t>
      </w:r>
      <w:r w:rsidRPr="00ED110A">
        <w:rPr>
          <w:rFonts w:ascii="Times New Roman" w:hAnsi="Times New Roman" w:cs="Times New Roman"/>
          <w:i/>
          <w:sz w:val="26"/>
          <w:szCs w:val="26"/>
        </w:rPr>
        <w:t xml:space="preserve"> интересные проекты – этим я свою квалификацию не подтверждаю. У нас есть очень много проблем в архитектурной деятельности. Тем не менее пусть лучше будет так, как сейчас, чем вот эта странная попытка защитить архитектора, при этом создав ему неподъемный ворох сложностей и проблем».</w:t>
      </w:r>
    </w:p>
    <w:p w14:paraId="651602FF" w14:textId="77777777" w:rsidR="00A24813" w:rsidRPr="00ED110A" w:rsidRDefault="00A24813" w:rsidP="00A24813">
      <w:pPr>
        <w:spacing w:after="0" w:line="240" w:lineRule="auto"/>
        <w:contextualSpacing/>
        <w:jc w:val="both"/>
        <w:rPr>
          <w:rFonts w:ascii="Times New Roman" w:eastAsia="Calibri" w:hAnsi="Times New Roman" w:cs="Times New Roman"/>
          <w:sz w:val="26"/>
          <w:szCs w:val="26"/>
        </w:rPr>
      </w:pPr>
    </w:p>
    <w:p w14:paraId="187DDDF6" w14:textId="51A6256D" w:rsidR="00A24813" w:rsidRPr="00ED110A" w:rsidRDefault="00A24813" w:rsidP="00934D6E">
      <w:pPr>
        <w:jc w:val="both"/>
        <w:rPr>
          <w:rFonts w:ascii="Times New Roman" w:hAnsi="Times New Roman" w:cs="Times New Roman"/>
          <w:color w:val="000000"/>
          <w:sz w:val="26"/>
          <w:szCs w:val="26"/>
          <w:shd w:val="clear" w:color="auto" w:fill="FFFFFF"/>
        </w:rPr>
      </w:pPr>
      <w:r w:rsidRPr="00ED110A">
        <w:rPr>
          <w:rFonts w:ascii="Times New Roman" w:hAnsi="Times New Roman" w:cs="Times New Roman"/>
          <w:color w:val="000000"/>
          <w:sz w:val="26"/>
          <w:szCs w:val="26"/>
          <w:shd w:val="clear" w:color="auto" w:fill="FFFFFF"/>
        </w:rPr>
        <w:t xml:space="preserve">Дальнейшая судьба </w:t>
      </w:r>
      <w:r w:rsidR="00322374">
        <w:rPr>
          <w:rFonts w:ascii="Times New Roman" w:hAnsi="Times New Roman" w:cs="Times New Roman"/>
          <w:color w:val="000000"/>
          <w:sz w:val="26"/>
          <w:szCs w:val="26"/>
          <w:shd w:val="clear" w:color="auto" w:fill="FFFFFF"/>
        </w:rPr>
        <w:t>з</w:t>
      </w:r>
      <w:r w:rsidRPr="00ED110A">
        <w:rPr>
          <w:rFonts w:ascii="Times New Roman" w:hAnsi="Times New Roman" w:cs="Times New Roman"/>
          <w:color w:val="000000"/>
          <w:sz w:val="26"/>
          <w:szCs w:val="26"/>
          <w:shd w:val="clear" w:color="auto" w:fill="FFFFFF"/>
        </w:rPr>
        <w:t>акона пока не понятна. С одной стороны, 16 июня 2021 года Государственная дума Российской Федерации приняла в третьем чтении закон «О внесении изменений в Градостроительный кодекс Российской Федерации и отдельные законодательные акты Российской Федерации», задача которого и состоит в реформировании системы административных процедур в строительстве и архитектурно-строительном проектировании. С другой стороны, чтобы принять некий специальный архитектурный закон, помимо внутриотраслевого консенсуса</w:t>
      </w:r>
      <w:r w:rsidR="00322374">
        <w:rPr>
          <w:rFonts w:ascii="Times New Roman" w:hAnsi="Times New Roman" w:cs="Times New Roman"/>
          <w:color w:val="000000"/>
          <w:sz w:val="26"/>
          <w:szCs w:val="26"/>
          <w:shd w:val="clear" w:color="auto" w:fill="FFFFFF"/>
        </w:rPr>
        <w:t>,</w:t>
      </w:r>
      <w:r w:rsidRPr="00ED110A">
        <w:rPr>
          <w:rFonts w:ascii="Times New Roman" w:hAnsi="Times New Roman" w:cs="Times New Roman"/>
          <w:color w:val="000000"/>
          <w:sz w:val="26"/>
          <w:szCs w:val="26"/>
          <w:shd w:val="clear" w:color="auto" w:fill="FFFFFF"/>
        </w:rPr>
        <w:t xml:space="preserve"> нужно</w:t>
      </w:r>
      <w:r w:rsidR="005C2C78">
        <w:rPr>
          <w:rFonts w:ascii="Times New Roman" w:hAnsi="Times New Roman" w:cs="Times New Roman"/>
          <w:color w:val="000000"/>
          <w:sz w:val="26"/>
          <w:szCs w:val="26"/>
          <w:shd w:val="clear" w:color="auto" w:fill="FFFFFF"/>
        </w:rPr>
        <w:t>,</w:t>
      </w:r>
      <w:r w:rsidRPr="00ED110A">
        <w:rPr>
          <w:rFonts w:ascii="Times New Roman" w:hAnsi="Times New Roman" w:cs="Times New Roman"/>
          <w:color w:val="000000"/>
          <w:sz w:val="26"/>
          <w:szCs w:val="26"/>
          <w:shd w:val="clear" w:color="auto" w:fill="FFFFFF"/>
        </w:rPr>
        <w:t xml:space="preserve"> чтобы у архитекторов были лоббистские и репутационные ресурсы и возможности. Но их практически нет. Значение профессии в обществе в настоящее время невелик</w:t>
      </w:r>
      <w:r w:rsidR="005C2C78">
        <w:rPr>
          <w:rFonts w:ascii="Times New Roman" w:hAnsi="Times New Roman" w:cs="Times New Roman"/>
          <w:color w:val="000000"/>
          <w:sz w:val="26"/>
          <w:szCs w:val="26"/>
          <w:shd w:val="clear" w:color="auto" w:fill="FFFFFF"/>
        </w:rPr>
        <w:t>о</w:t>
      </w:r>
      <w:r w:rsidRPr="00ED110A">
        <w:rPr>
          <w:rFonts w:ascii="Times New Roman" w:hAnsi="Times New Roman" w:cs="Times New Roman"/>
          <w:color w:val="000000"/>
          <w:sz w:val="26"/>
          <w:szCs w:val="26"/>
          <w:shd w:val="clear" w:color="auto" w:fill="FFFFFF"/>
        </w:rPr>
        <w:t xml:space="preserve">, поэтому не понятно, что произойдет в отрасли, когда (если) </w:t>
      </w:r>
      <w:r w:rsidR="005C2C78">
        <w:rPr>
          <w:rFonts w:ascii="Times New Roman" w:hAnsi="Times New Roman" w:cs="Times New Roman"/>
          <w:color w:val="000000"/>
          <w:sz w:val="26"/>
          <w:szCs w:val="26"/>
          <w:shd w:val="clear" w:color="auto" w:fill="FFFFFF"/>
        </w:rPr>
        <w:t>з</w:t>
      </w:r>
      <w:r w:rsidRPr="00ED110A">
        <w:rPr>
          <w:rFonts w:ascii="Times New Roman" w:hAnsi="Times New Roman" w:cs="Times New Roman"/>
          <w:color w:val="000000"/>
          <w:sz w:val="26"/>
          <w:szCs w:val="26"/>
          <w:shd w:val="clear" w:color="auto" w:fill="FFFFFF"/>
        </w:rPr>
        <w:t>акон будет принят. Чтобы он исполнялся</w:t>
      </w:r>
      <w:r w:rsidR="005C2C78">
        <w:rPr>
          <w:rFonts w:ascii="Times New Roman" w:hAnsi="Times New Roman" w:cs="Times New Roman"/>
          <w:color w:val="000000"/>
          <w:sz w:val="26"/>
          <w:szCs w:val="26"/>
          <w:shd w:val="clear" w:color="auto" w:fill="FFFFFF"/>
        </w:rPr>
        <w:t>,</w:t>
      </w:r>
      <w:r w:rsidRPr="00ED110A">
        <w:rPr>
          <w:rFonts w:ascii="Times New Roman" w:hAnsi="Times New Roman" w:cs="Times New Roman"/>
          <w:color w:val="000000"/>
          <w:sz w:val="26"/>
          <w:szCs w:val="26"/>
          <w:shd w:val="clear" w:color="auto" w:fill="FFFFFF"/>
        </w:rPr>
        <w:t xml:space="preserve"> нужно уважение к профессии, которое можно только заработать.</w:t>
      </w:r>
    </w:p>
    <w:p w14:paraId="2FB8DA5E" w14:textId="77777777" w:rsidR="00A24813" w:rsidRPr="00ED110A" w:rsidRDefault="00A24813" w:rsidP="00934D6E">
      <w:pPr>
        <w:spacing w:after="0" w:line="240" w:lineRule="auto"/>
        <w:contextualSpacing/>
        <w:jc w:val="both"/>
        <w:rPr>
          <w:rFonts w:ascii="Times New Roman" w:eastAsia="Calibri" w:hAnsi="Times New Roman" w:cs="Times New Roman"/>
          <w:sz w:val="26"/>
          <w:szCs w:val="26"/>
        </w:rPr>
      </w:pPr>
    </w:p>
    <w:p w14:paraId="619E243C" w14:textId="77777777" w:rsidR="00A24813" w:rsidRPr="00ED110A" w:rsidRDefault="00A24813" w:rsidP="00A24813">
      <w:pPr>
        <w:spacing w:after="0" w:line="240" w:lineRule="auto"/>
        <w:contextualSpacing/>
        <w:jc w:val="both"/>
        <w:rPr>
          <w:rFonts w:ascii="Times New Roman" w:eastAsia="Calibri" w:hAnsi="Times New Roman" w:cs="Times New Roman"/>
          <w:sz w:val="26"/>
          <w:szCs w:val="26"/>
        </w:rPr>
      </w:pPr>
    </w:p>
    <w:p w14:paraId="34995133" w14:textId="56F1C85D" w:rsidR="00A24813" w:rsidRPr="00ED110A" w:rsidRDefault="00A24813" w:rsidP="005C08BB">
      <w:pPr>
        <w:tabs>
          <w:tab w:val="left" w:pos="2565"/>
        </w:tabs>
        <w:rPr>
          <w:rFonts w:ascii="Times New Roman" w:hAnsi="Times New Roman" w:cs="Times New Roman"/>
          <w:sz w:val="26"/>
          <w:szCs w:val="26"/>
        </w:rPr>
      </w:pPr>
    </w:p>
    <w:p w14:paraId="68094050" w14:textId="739C8314" w:rsidR="00934D6E" w:rsidRPr="00ED110A" w:rsidRDefault="00934D6E" w:rsidP="005C08BB">
      <w:pPr>
        <w:tabs>
          <w:tab w:val="left" w:pos="2565"/>
        </w:tabs>
        <w:rPr>
          <w:rFonts w:ascii="Times New Roman" w:hAnsi="Times New Roman" w:cs="Times New Roman"/>
          <w:sz w:val="26"/>
          <w:szCs w:val="26"/>
        </w:rPr>
      </w:pPr>
    </w:p>
    <w:p w14:paraId="565D8648" w14:textId="79FDA4B6" w:rsidR="00934D6E" w:rsidRPr="00ED110A" w:rsidRDefault="00934D6E" w:rsidP="005C08BB">
      <w:pPr>
        <w:tabs>
          <w:tab w:val="left" w:pos="2565"/>
        </w:tabs>
        <w:rPr>
          <w:rFonts w:ascii="Times New Roman" w:hAnsi="Times New Roman" w:cs="Times New Roman"/>
          <w:sz w:val="26"/>
          <w:szCs w:val="26"/>
        </w:rPr>
      </w:pPr>
    </w:p>
    <w:p w14:paraId="3A008B89" w14:textId="78BA40DB" w:rsidR="00934D6E" w:rsidRPr="00ED110A" w:rsidRDefault="00934D6E" w:rsidP="005C08BB">
      <w:pPr>
        <w:tabs>
          <w:tab w:val="left" w:pos="2565"/>
        </w:tabs>
        <w:rPr>
          <w:rFonts w:ascii="Times New Roman" w:hAnsi="Times New Roman" w:cs="Times New Roman"/>
          <w:sz w:val="26"/>
          <w:szCs w:val="26"/>
        </w:rPr>
      </w:pPr>
    </w:p>
    <w:p w14:paraId="1C5702C7" w14:textId="66D55B6B" w:rsidR="00934D6E" w:rsidRPr="00ED110A" w:rsidRDefault="00934D6E" w:rsidP="005C08BB">
      <w:pPr>
        <w:tabs>
          <w:tab w:val="left" w:pos="2565"/>
        </w:tabs>
        <w:rPr>
          <w:rFonts w:ascii="Times New Roman" w:hAnsi="Times New Roman" w:cs="Times New Roman"/>
          <w:sz w:val="26"/>
          <w:szCs w:val="26"/>
        </w:rPr>
      </w:pPr>
    </w:p>
    <w:p w14:paraId="2220F7DB" w14:textId="588B4D9D" w:rsidR="00934D6E" w:rsidRPr="00ED110A" w:rsidRDefault="00934D6E" w:rsidP="005C08BB">
      <w:pPr>
        <w:tabs>
          <w:tab w:val="left" w:pos="2565"/>
        </w:tabs>
        <w:rPr>
          <w:rFonts w:ascii="Times New Roman" w:hAnsi="Times New Roman" w:cs="Times New Roman"/>
          <w:sz w:val="26"/>
          <w:szCs w:val="26"/>
        </w:rPr>
      </w:pPr>
    </w:p>
    <w:p w14:paraId="732D7166" w14:textId="363DA747" w:rsidR="00934D6E" w:rsidRPr="00ED110A" w:rsidRDefault="00934D6E" w:rsidP="005C08BB">
      <w:pPr>
        <w:tabs>
          <w:tab w:val="left" w:pos="2565"/>
        </w:tabs>
        <w:rPr>
          <w:rFonts w:ascii="Times New Roman" w:hAnsi="Times New Roman" w:cs="Times New Roman"/>
          <w:sz w:val="26"/>
          <w:szCs w:val="26"/>
        </w:rPr>
      </w:pPr>
    </w:p>
    <w:p w14:paraId="76472AE0" w14:textId="15240B5C" w:rsidR="00934D6E" w:rsidRPr="00ED110A" w:rsidRDefault="00934D6E" w:rsidP="005C08BB">
      <w:pPr>
        <w:tabs>
          <w:tab w:val="left" w:pos="2565"/>
        </w:tabs>
        <w:rPr>
          <w:rFonts w:ascii="Times New Roman" w:hAnsi="Times New Roman" w:cs="Times New Roman"/>
          <w:sz w:val="26"/>
          <w:szCs w:val="26"/>
        </w:rPr>
      </w:pPr>
    </w:p>
    <w:p w14:paraId="22D47528" w14:textId="45D6ED66" w:rsidR="00934D6E" w:rsidRPr="00ED110A" w:rsidRDefault="00934D6E" w:rsidP="005C08BB">
      <w:pPr>
        <w:tabs>
          <w:tab w:val="left" w:pos="2565"/>
        </w:tabs>
        <w:rPr>
          <w:rFonts w:ascii="Times New Roman" w:hAnsi="Times New Roman" w:cs="Times New Roman"/>
          <w:sz w:val="26"/>
          <w:szCs w:val="26"/>
        </w:rPr>
      </w:pPr>
    </w:p>
    <w:p w14:paraId="615E379F" w14:textId="2397D5B0" w:rsidR="00934D6E" w:rsidRPr="00ED110A" w:rsidRDefault="00934D6E" w:rsidP="005C08BB">
      <w:pPr>
        <w:tabs>
          <w:tab w:val="left" w:pos="2565"/>
        </w:tabs>
        <w:rPr>
          <w:rFonts w:ascii="Times New Roman" w:hAnsi="Times New Roman" w:cs="Times New Roman"/>
          <w:sz w:val="26"/>
          <w:szCs w:val="26"/>
        </w:rPr>
      </w:pPr>
    </w:p>
    <w:p w14:paraId="12ED78E9" w14:textId="77777777" w:rsidR="00934D6E" w:rsidRPr="00ED110A" w:rsidRDefault="00934D6E" w:rsidP="005C08BB">
      <w:pPr>
        <w:tabs>
          <w:tab w:val="left" w:pos="2565"/>
        </w:tabs>
        <w:rPr>
          <w:rFonts w:ascii="Times New Roman" w:hAnsi="Times New Roman" w:cs="Times New Roman"/>
          <w:sz w:val="26"/>
          <w:szCs w:val="26"/>
        </w:rPr>
      </w:pPr>
    </w:p>
    <w:p w14:paraId="30D10668" w14:textId="5DEF95C0" w:rsidR="00A24813" w:rsidRPr="00ED110A" w:rsidRDefault="00A24813" w:rsidP="005C08BB">
      <w:pPr>
        <w:tabs>
          <w:tab w:val="left" w:pos="2565"/>
        </w:tabs>
        <w:rPr>
          <w:rFonts w:ascii="Times New Roman" w:hAnsi="Times New Roman" w:cs="Times New Roman"/>
          <w:sz w:val="26"/>
          <w:szCs w:val="26"/>
        </w:rPr>
      </w:pPr>
    </w:p>
    <w:p w14:paraId="514A4F92" w14:textId="3BF4742F" w:rsidR="00BB5511" w:rsidRPr="00ED110A" w:rsidRDefault="009D427E" w:rsidP="00BB5511">
      <w:pPr>
        <w:spacing w:after="0" w:line="240" w:lineRule="auto"/>
        <w:jc w:val="both"/>
        <w:rPr>
          <w:rFonts w:ascii="Times New Roman" w:eastAsia="Calibri" w:hAnsi="Times New Roman" w:cs="Times New Roman"/>
          <w:b/>
          <w:bCs/>
          <w:sz w:val="26"/>
          <w:szCs w:val="26"/>
          <w:u w:val="single"/>
        </w:rPr>
      </w:pPr>
      <w:r w:rsidRPr="00ED110A">
        <w:rPr>
          <w:rFonts w:ascii="Times New Roman" w:eastAsia="Calibri" w:hAnsi="Times New Roman" w:cs="Times New Roman"/>
          <w:b/>
          <w:bCs/>
          <w:sz w:val="26"/>
          <w:szCs w:val="26"/>
          <w:u w:val="single"/>
        </w:rPr>
        <w:t>Глава 5.</w:t>
      </w:r>
    </w:p>
    <w:p w14:paraId="2ADB75E6" w14:textId="77777777" w:rsidR="00BB5511" w:rsidRPr="00ED110A" w:rsidRDefault="00BB5511" w:rsidP="00BB5511">
      <w:pPr>
        <w:spacing w:after="0" w:line="240" w:lineRule="auto"/>
        <w:jc w:val="both"/>
        <w:rPr>
          <w:rFonts w:ascii="Times New Roman" w:eastAsia="Calibri" w:hAnsi="Times New Roman" w:cs="Times New Roman"/>
          <w:b/>
          <w:bCs/>
          <w:sz w:val="26"/>
          <w:szCs w:val="26"/>
        </w:rPr>
      </w:pPr>
      <w:r w:rsidRPr="00ED110A">
        <w:rPr>
          <w:rFonts w:ascii="Times New Roman" w:eastAsia="Calibri" w:hAnsi="Times New Roman" w:cs="Times New Roman"/>
          <w:b/>
          <w:bCs/>
          <w:sz w:val="26"/>
          <w:szCs w:val="26"/>
        </w:rPr>
        <w:t>Каналы и форматы продвижения современной архитектуры</w:t>
      </w:r>
    </w:p>
    <w:p w14:paraId="4046B493" w14:textId="77777777" w:rsidR="00BB5511" w:rsidRPr="00ED110A" w:rsidRDefault="00BB5511" w:rsidP="00BB5511">
      <w:pPr>
        <w:spacing w:after="0" w:line="240" w:lineRule="auto"/>
        <w:jc w:val="both"/>
        <w:rPr>
          <w:rFonts w:ascii="Times New Roman" w:eastAsia="Calibri" w:hAnsi="Times New Roman" w:cs="Times New Roman"/>
          <w:b/>
          <w:bCs/>
          <w:sz w:val="26"/>
          <w:szCs w:val="26"/>
        </w:rPr>
      </w:pPr>
    </w:p>
    <w:p w14:paraId="17A6AEB2" w14:textId="77777777" w:rsidR="00BB5511" w:rsidRPr="00ED110A" w:rsidRDefault="00BB5511" w:rsidP="00BB5511">
      <w:pPr>
        <w:spacing w:after="0" w:line="240" w:lineRule="auto"/>
        <w:jc w:val="both"/>
        <w:rPr>
          <w:rFonts w:ascii="Times New Roman" w:eastAsia="Calibri" w:hAnsi="Times New Roman" w:cs="Times New Roman"/>
          <w:b/>
          <w:bCs/>
          <w:sz w:val="26"/>
          <w:szCs w:val="26"/>
        </w:rPr>
      </w:pPr>
    </w:p>
    <w:p w14:paraId="70888EF2" w14:textId="77777777" w:rsidR="00BB5511" w:rsidRPr="00ED110A" w:rsidRDefault="00BB5511" w:rsidP="00BB5511">
      <w:pPr>
        <w:shd w:val="clear" w:color="auto" w:fill="F2F2F2" w:themeFill="background1" w:themeFillShade="F2"/>
        <w:spacing w:after="0" w:line="240" w:lineRule="auto"/>
        <w:jc w:val="both"/>
        <w:rPr>
          <w:rFonts w:ascii="Times New Roman" w:eastAsia="Calibri" w:hAnsi="Times New Roman" w:cs="Times New Roman"/>
          <w:b/>
          <w:bCs/>
          <w:sz w:val="26"/>
          <w:szCs w:val="26"/>
        </w:rPr>
      </w:pPr>
      <w:r w:rsidRPr="00ED110A">
        <w:rPr>
          <w:rFonts w:ascii="Times New Roman" w:eastAsia="Calibri" w:hAnsi="Times New Roman" w:cs="Times New Roman"/>
          <w:b/>
          <w:bCs/>
          <w:sz w:val="26"/>
          <w:szCs w:val="26"/>
        </w:rPr>
        <w:t>Содержание главы</w:t>
      </w:r>
    </w:p>
    <w:p w14:paraId="41E0C12A" w14:textId="77777777" w:rsidR="00BB5511" w:rsidRPr="00ED110A" w:rsidRDefault="00BB5511" w:rsidP="00BB5511">
      <w:pPr>
        <w:spacing w:after="0" w:line="240" w:lineRule="auto"/>
        <w:jc w:val="both"/>
        <w:rPr>
          <w:rFonts w:ascii="Times New Roman" w:eastAsia="Calibri" w:hAnsi="Times New Roman" w:cs="Times New Roman"/>
          <w:b/>
          <w:bCs/>
          <w:sz w:val="26"/>
          <w:szCs w:val="26"/>
        </w:rPr>
      </w:pPr>
    </w:p>
    <w:p w14:paraId="665F4DC9" w14:textId="6C36A85D"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В данной главе исследуются способы продвижения архитектуры в России: актуальные коммуникационные площадки и методы популяризации, основные игроки, используемые приемы, вопросы эффективности. Ключевая проблематизация главы: изменения способа подачи и восприятия информации о современной архитектуре в свя</w:t>
      </w:r>
      <w:r w:rsidR="00AA7220">
        <w:rPr>
          <w:rFonts w:ascii="Times New Roman" w:eastAsia="Calibri" w:hAnsi="Times New Roman" w:cs="Times New Roman"/>
          <w:sz w:val="26"/>
          <w:szCs w:val="26"/>
        </w:rPr>
        <w:t>зи с изменением структуры медиа</w:t>
      </w:r>
      <w:r w:rsidRPr="00ED110A">
        <w:rPr>
          <w:rFonts w:ascii="Times New Roman" w:eastAsia="Calibri" w:hAnsi="Times New Roman" w:cs="Times New Roman"/>
          <w:sz w:val="26"/>
          <w:szCs w:val="26"/>
        </w:rPr>
        <w:t xml:space="preserve">потребления. Отдельные новеллы посвящены анализу отношения москвичей к изменениям городской </w:t>
      </w:r>
      <w:r w:rsidR="00AA7220">
        <w:rPr>
          <w:rFonts w:ascii="Times New Roman" w:eastAsia="Calibri" w:hAnsi="Times New Roman" w:cs="Times New Roman"/>
          <w:sz w:val="26"/>
          <w:szCs w:val="26"/>
        </w:rPr>
        <w:t>среды и социокультурным трендам</w:t>
      </w:r>
      <w:r w:rsidRPr="00ED110A">
        <w:rPr>
          <w:rFonts w:ascii="Times New Roman" w:eastAsia="Calibri" w:hAnsi="Times New Roman" w:cs="Times New Roman"/>
          <w:sz w:val="26"/>
          <w:szCs w:val="26"/>
        </w:rPr>
        <w:t xml:space="preserve"> как факторам, влияющим на стратегию и тактику в сфере продвижения архитектуры.</w:t>
      </w:r>
    </w:p>
    <w:p w14:paraId="7137F694"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0AFB6E73" w14:textId="77777777" w:rsidR="00BB5511" w:rsidRPr="00ED110A" w:rsidRDefault="00BB5511" w:rsidP="00BB5511">
      <w:pPr>
        <w:spacing w:after="0" w:line="240" w:lineRule="auto"/>
        <w:jc w:val="both"/>
        <w:rPr>
          <w:rFonts w:ascii="Times New Roman" w:eastAsia="Calibri" w:hAnsi="Times New Roman" w:cs="Times New Roman"/>
          <w:b/>
          <w:bCs/>
          <w:sz w:val="26"/>
          <w:szCs w:val="26"/>
        </w:rPr>
      </w:pPr>
      <w:r w:rsidRPr="00ED110A">
        <w:rPr>
          <w:rFonts w:ascii="Times New Roman" w:eastAsia="Calibri" w:hAnsi="Times New Roman" w:cs="Times New Roman"/>
          <w:b/>
          <w:bCs/>
          <w:sz w:val="26"/>
          <w:szCs w:val="26"/>
        </w:rPr>
        <w:t>Структура главы:</w:t>
      </w:r>
    </w:p>
    <w:p w14:paraId="3BC4CA82" w14:textId="772D2ACE" w:rsidR="00CD4EDD" w:rsidRPr="00ED110A" w:rsidRDefault="00ED110A"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5</w:t>
      </w:r>
      <w:r w:rsidR="00BB5511" w:rsidRPr="00ED110A">
        <w:rPr>
          <w:rFonts w:ascii="Times New Roman" w:eastAsia="Calibri" w:hAnsi="Times New Roman" w:cs="Times New Roman"/>
          <w:sz w:val="26"/>
          <w:szCs w:val="26"/>
        </w:rPr>
        <w:t xml:space="preserve">.1. </w:t>
      </w:r>
      <w:r w:rsidR="00CD4EDD" w:rsidRPr="00ED110A">
        <w:rPr>
          <w:rFonts w:ascii="Times New Roman" w:eastAsia="Calibri" w:hAnsi="Times New Roman" w:cs="Times New Roman"/>
          <w:sz w:val="26"/>
          <w:szCs w:val="26"/>
        </w:rPr>
        <w:t>Архитектурные медиа</w:t>
      </w:r>
    </w:p>
    <w:p w14:paraId="6AC8EDCB" w14:textId="7A2C4351" w:rsidR="00BB5511" w:rsidRPr="00ED110A" w:rsidRDefault="00ED110A" w:rsidP="00CD4EDD">
      <w:pPr>
        <w:spacing w:after="0" w:line="240" w:lineRule="auto"/>
        <w:ind w:firstLine="708"/>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5</w:t>
      </w:r>
      <w:r w:rsidR="00CD4EDD" w:rsidRPr="00ED110A">
        <w:rPr>
          <w:rFonts w:ascii="Times New Roman" w:eastAsia="Calibri" w:hAnsi="Times New Roman" w:cs="Times New Roman"/>
          <w:sz w:val="26"/>
          <w:szCs w:val="26"/>
        </w:rPr>
        <w:t>.1.1. Профессиональные</w:t>
      </w:r>
      <w:r w:rsidR="00BB5511" w:rsidRPr="00ED110A">
        <w:rPr>
          <w:rFonts w:ascii="Times New Roman" w:eastAsia="Calibri" w:hAnsi="Times New Roman" w:cs="Times New Roman"/>
          <w:sz w:val="26"/>
          <w:szCs w:val="26"/>
        </w:rPr>
        <w:t xml:space="preserve"> печатные и интернет-СМИ</w:t>
      </w:r>
    </w:p>
    <w:p w14:paraId="3957718B" w14:textId="7B1B7580" w:rsidR="00BB5511" w:rsidRPr="00ED110A" w:rsidRDefault="00ED110A" w:rsidP="00CD4EDD">
      <w:pPr>
        <w:spacing w:after="0" w:line="240" w:lineRule="auto"/>
        <w:ind w:firstLine="708"/>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5</w:t>
      </w:r>
      <w:r w:rsidR="00BB5511" w:rsidRPr="00ED110A">
        <w:rPr>
          <w:rFonts w:ascii="Times New Roman" w:eastAsia="Calibri" w:hAnsi="Times New Roman" w:cs="Times New Roman"/>
          <w:sz w:val="26"/>
          <w:szCs w:val="26"/>
        </w:rPr>
        <w:t>.</w:t>
      </w:r>
      <w:r w:rsidR="00CD4EDD" w:rsidRPr="00ED110A">
        <w:rPr>
          <w:rFonts w:ascii="Times New Roman" w:eastAsia="Calibri" w:hAnsi="Times New Roman" w:cs="Times New Roman"/>
          <w:sz w:val="26"/>
          <w:szCs w:val="26"/>
        </w:rPr>
        <w:t>1.2.</w:t>
      </w:r>
      <w:r w:rsidR="00BB5511" w:rsidRPr="00ED110A">
        <w:rPr>
          <w:rFonts w:ascii="Times New Roman" w:eastAsia="Calibri" w:hAnsi="Times New Roman" w:cs="Times New Roman"/>
          <w:sz w:val="26"/>
          <w:szCs w:val="26"/>
        </w:rPr>
        <w:t xml:space="preserve"> Неспециализированные СМИ, пишущие про архитектуру</w:t>
      </w:r>
    </w:p>
    <w:p w14:paraId="6AABB171" w14:textId="673B4E51" w:rsidR="00BB5511" w:rsidRPr="00ED110A" w:rsidRDefault="00ED110A" w:rsidP="00CD4EDD">
      <w:pPr>
        <w:spacing w:after="0" w:line="240" w:lineRule="auto"/>
        <w:ind w:firstLine="708"/>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5</w:t>
      </w:r>
      <w:r w:rsidR="00CD4EDD" w:rsidRPr="00ED110A">
        <w:rPr>
          <w:rFonts w:ascii="Times New Roman" w:eastAsia="Calibri" w:hAnsi="Times New Roman" w:cs="Times New Roman"/>
          <w:sz w:val="26"/>
          <w:szCs w:val="26"/>
        </w:rPr>
        <w:t>.1.3. Новые медиа</w:t>
      </w:r>
    </w:p>
    <w:p w14:paraId="76D487D4" w14:textId="28B0B9B7" w:rsidR="00BB5511" w:rsidRPr="00ED110A" w:rsidRDefault="00ED110A"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5</w:t>
      </w:r>
      <w:r w:rsidR="00BB5511" w:rsidRPr="00ED110A">
        <w:rPr>
          <w:rFonts w:ascii="Times New Roman" w:eastAsia="Calibri" w:hAnsi="Times New Roman" w:cs="Times New Roman"/>
          <w:sz w:val="26"/>
          <w:szCs w:val="26"/>
        </w:rPr>
        <w:t>.</w:t>
      </w:r>
      <w:r w:rsidRPr="00ED110A">
        <w:rPr>
          <w:rFonts w:ascii="Times New Roman" w:eastAsia="Calibri" w:hAnsi="Times New Roman" w:cs="Times New Roman"/>
          <w:sz w:val="26"/>
          <w:szCs w:val="26"/>
        </w:rPr>
        <w:t>2</w:t>
      </w:r>
      <w:r w:rsidR="00BB5511" w:rsidRPr="00ED110A">
        <w:rPr>
          <w:rFonts w:ascii="Times New Roman" w:eastAsia="Calibri" w:hAnsi="Times New Roman" w:cs="Times New Roman"/>
          <w:sz w:val="26"/>
          <w:szCs w:val="26"/>
        </w:rPr>
        <w:t xml:space="preserve">. Институт PR </w:t>
      </w:r>
    </w:p>
    <w:p w14:paraId="526BB984" w14:textId="6935F00B" w:rsidR="00BB5511" w:rsidRPr="00ED110A" w:rsidRDefault="00ED110A"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5</w:t>
      </w:r>
      <w:r w:rsidR="00BB5511" w:rsidRPr="00ED110A">
        <w:rPr>
          <w:rFonts w:ascii="Times New Roman" w:eastAsia="Calibri" w:hAnsi="Times New Roman" w:cs="Times New Roman"/>
          <w:sz w:val="26"/>
          <w:szCs w:val="26"/>
        </w:rPr>
        <w:t>.</w:t>
      </w:r>
      <w:r w:rsidRPr="00ED110A">
        <w:rPr>
          <w:rFonts w:ascii="Times New Roman" w:eastAsia="Calibri" w:hAnsi="Times New Roman" w:cs="Times New Roman"/>
          <w:sz w:val="26"/>
          <w:szCs w:val="26"/>
        </w:rPr>
        <w:t>3</w:t>
      </w:r>
      <w:r w:rsidR="00BB5511" w:rsidRPr="00ED110A">
        <w:rPr>
          <w:rFonts w:ascii="Times New Roman" w:eastAsia="Calibri" w:hAnsi="Times New Roman" w:cs="Times New Roman"/>
          <w:sz w:val="26"/>
          <w:szCs w:val="26"/>
        </w:rPr>
        <w:t xml:space="preserve">. Издательская деятельность </w:t>
      </w:r>
    </w:p>
    <w:p w14:paraId="11A50BFA" w14:textId="61D311A7" w:rsidR="00BB5511" w:rsidRPr="00ED110A" w:rsidRDefault="00ED110A" w:rsidP="00934D6E">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5</w:t>
      </w:r>
      <w:r w:rsidR="00BB5511" w:rsidRPr="00ED110A">
        <w:rPr>
          <w:rFonts w:ascii="Times New Roman" w:eastAsia="Calibri" w:hAnsi="Times New Roman" w:cs="Times New Roman"/>
          <w:sz w:val="26"/>
          <w:szCs w:val="26"/>
        </w:rPr>
        <w:t>.</w:t>
      </w:r>
      <w:r w:rsidRPr="00ED110A">
        <w:rPr>
          <w:rFonts w:ascii="Times New Roman" w:eastAsia="Calibri" w:hAnsi="Times New Roman" w:cs="Times New Roman"/>
          <w:sz w:val="26"/>
          <w:szCs w:val="26"/>
        </w:rPr>
        <w:t>4</w:t>
      </w:r>
      <w:r w:rsidR="00BB5511" w:rsidRPr="00ED110A">
        <w:rPr>
          <w:rFonts w:ascii="Times New Roman" w:eastAsia="Calibri" w:hAnsi="Times New Roman" w:cs="Times New Roman"/>
          <w:sz w:val="26"/>
          <w:szCs w:val="26"/>
        </w:rPr>
        <w:t xml:space="preserve">. Архитектурные </w:t>
      </w:r>
      <w:r w:rsidR="00934D6E" w:rsidRPr="00ED110A">
        <w:rPr>
          <w:rFonts w:ascii="Times New Roman" w:eastAsia="Calibri" w:hAnsi="Times New Roman" w:cs="Times New Roman"/>
          <w:sz w:val="26"/>
          <w:szCs w:val="26"/>
        </w:rPr>
        <w:t>события (</w:t>
      </w:r>
      <w:r w:rsidR="00BB5511" w:rsidRPr="00ED110A">
        <w:rPr>
          <w:rFonts w:ascii="Times New Roman" w:eastAsia="Calibri" w:hAnsi="Times New Roman" w:cs="Times New Roman"/>
          <w:sz w:val="26"/>
          <w:szCs w:val="26"/>
        </w:rPr>
        <w:t>выставки</w:t>
      </w:r>
      <w:r w:rsidR="00934D6E" w:rsidRPr="00ED110A">
        <w:rPr>
          <w:rFonts w:ascii="Times New Roman" w:eastAsia="Calibri" w:hAnsi="Times New Roman" w:cs="Times New Roman"/>
          <w:sz w:val="26"/>
          <w:szCs w:val="26"/>
        </w:rPr>
        <w:t xml:space="preserve">, фестивали, </w:t>
      </w:r>
      <w:r w:rsidR="00BB5511" w:rsidRPr="00ED110A">
        <w:rPr>
          <w:rFonts w:ascii="Times New Roman" w:eastAsia="Calibri" w:hAnsi="Times New Roman" w:cs="Times New Roman"/>
          <w:sz w:val="26"/>
          <w:szCs w:val="26"/>
        </w:rPr>
        <w:t>экскурсии</w:t>
      </w:r>
      <w:r w:rsidR="00934D6E" w:rsidRPr="00ED110A">
        <w:rPr>
          <w:rFonts w:ascii="Times New Roman" w:eastAsia="Calibri" w:hAnsi="Times New Roman" w:cs="Times New Roman"/>
          <w:sz w:val="26"/>
          <w:szCs w:val="26"/>
        </w:rPr>
        <w:t>)</w:t>
      </w:r>
    </w:p>
    <w:p w14:paraId="651BA832" w14:textId="3003F1D6" w:rsidR="00BB5511" w:rsidRPr="00ED110A" w:rsidRDefault="00ED110A"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5</w:t>
      </w:r>
      <w:r w:rsidR="00BB5511" w:rsidRPr="00ED110A">
        <w:rPr>
          <w:rFonts w:ascii="Times New Roman" w:eastAsia="Calibri" w:hAnsi="Times New Roman" w:cs="Times New Roman"/>
          <w:sz w:val="26"/>
          <w:szCs w:val="26"/>
        </w:rPr>
        <w:t>.</w:t>
      </w:r>
      <w:r w:rsidRPr="00ED110A">
        <w:rPr>
          <w:rFonts w:ascii="Times New Roman" w:eastAsia="Calibri" w:hAnsi="Times New Roman" w:cs="Times New Roman"/>
          <w:sz w:val="26"/>
          <w:szCs w:val="26"/>
        </w:rPr>
        <w:t>5</w:t>
      </w:r>
      <w:r w:rsidR="00BB5511" w:rsidRPr="00ED110A">
        <w:rPr>
          <w:rFonts w:ascii="Times New Roman" w:eastAsia="Calibri" w:hAnsi="Times New Roman" w:cs="Times New Roman"/>
          <w:sz w:val="26"/>
          <w:szCs w:val="26"/>
        </w:rPr>
        <w:t xml:space="preserve">. </w:t>
      </w:r>
      <w:r w:rsidR="00EE5645" w:rsidRPr="00ED110A">
        <w:rPr>
          <w:rFonts w:ascii="Times New Roman" w:eastAsia="Calibri" w:hAnsi="Times New Roman" w:cs="Times New Roman"/>
          <w:sz w:val="26"/>
          <w:szCs w:val="26"/>
        </w:rPr>
        <w:t>Архитектурная повестка в российском обществе</w:t>
      </w:r>
    </w:p>
    <w:p w14:paraId="32EF0751" w14:textId="37016A98" w:rsidR="00EE5645" w:rsidRPr="00ED110A" w:rsidRDefault="00EE5645" w:rsidP="00BB5511">
      <w:pPr>
        <w:spacing w:after="0" w:line="240" w:lineRule="auto"/>
        <w:jc w:val="both"/>
        <w:rPr>
          <w:rFonts w:ascii="Times New Roman" w:eastAsia="Calibri" w:hAnsi="Times New Roman" w:cs="Times New Roman"/>
          <w:b/>
          <w:bCs/>
          <w:sz w:val="26"/>
          <w:szCs w:val="26"/>
        </w:rPr>
      </w:pPr>
    </w:p>
    <w:p w14:paraId="71106EE9" w14:textId="77777777" w:rsidR="00BB5511" w:rsidRPr="00ED110A" w:rsidRDefault="00BB5511" w:rsidP="00BB5511">
      <w:pPr>
        <w:spacing w:after="0" w:line="240" w:lineRule="auto"/>
        <w:jc w:val="both"/>
        <w:rPr>
          <w:rFonts w:ascii="Times New Roman" w:eastAsia="Calibri" w:hAnsi="Times New Roman" w:cs="Times New Roman"/>
          <w:b/>
          <w:bCs/>
          <w:sz w:val="26"/>
          <w:szCs w:val="26"/>
        </w:rPr>
      </w:pPr>
    </w:p>
    <w:p w14:paraId="1E7BDE4D" w14:textId="1742F1E4" w:rsidR="00BB5511" w:rsidRPr="00ED110A" w:rsidRDefault="00AA7220" w:rsidP="00BB5511">
      <w:pPr>
        <w:shd w:val="clear" w:color="auto" w:fill="F2F2F2" w:themeFill="background1" w:themeFillShade="F2"/>
        <w:spacing w:after="0" w:line="240" w:lineRule="auto"/>
        <w:jc w:val="both"/>
        <w:rPr>
          <w:rFonts w:ascii="Times New Roman" w:eastAsia="Calibri" w:hAnsi="Times New Roman" w:cs="Times New Roman"/>
          <w:b/>
          <w:bCs/>
          <w:sz w:val="26"/>
          <w:szCs w:val="26"/>
        </w:rPr>
      </w:pPr>
      <w:r>
        <w:rPr>
          <w:rFonts w:ascii="Times New Roman" w:eastAsia="Calibri" w:hAnsi="Times New Roman" w:cs="Times New Roman"/>
          <w:b/>
          <w:bCs/>
          <w:sz w:val="26"/>
          <w:szCs w:val="26"/>
        </w:rPr>
        <w:t>5</w:t>
      </w:r>
      <w:r w:rsidR="00BB5511" w:rsidRPr="00ED110A">
        <w:rPr>
          <w:rFonts w:ascii="Times New Roman" w:eastAsia="Calibri" w:hAnsi="Times New Roman" w:cs="Times New Roman"/>
          <w:b/>
          <w:bCs/>
          <w:sz w:val="26"/>
          <w:szCs w:val="26"/>
        </w:rPr>
        <w:t xml:space="preserve">.1. Архитектурные </w:t>
      </w:r>
      <w:r w:rsidR="00CD4EDD" w:rsidRPr="00ED110A">
        <w:rPr>
          <w:rFonts w:ascii="Times New Roman" w:eastAsia="Calibri" w:hAnsi="Times New Roman" w:cs="Times New Roman"/>
          <w:b/>
          <w:bCs/>
          <w:sz w:val="26"/>
          <w:szCs w:val="26"/>
        </w:rPr>
        <w:t>медиа</w:t>
      </w:r>
    </w:p>
    <w:p w14:paraId="110BFAFB" w14:textId="77777777" w:rsidR="00BB5511" w:rsidRPr="00ED110A" w:rsidRDefault="00BB5511" w:rsidP="00BB5511">
      <w:pPr>
        <w:spacing w:after="0" w:line="240" w:lineRule="auto"/>
        <w:jc w:val="both"/>
        <w:rPr>
          <w:rFonts w:ascii="Times New Roman" w:eastAsia="Calibri" w:hAnsi="Times New Roman" w:cs="Times New Roman"/>
          <w:b/>
          <w:bCs/>
          <w:sz w:val="26"/>
          <w:szCs w:val="26"/>
        </w:rPr>
      </w:pPr>
    </w:p>
    <w:p w14:paraId="64BE7AE9" w14:textId="70AEA890" w:rsidR="00CD4EDD" w:rsidRPr="00ED110A" w:rsidRDefault="00AA7220" w:rsidP="00BB5511">
      <w:pPr>
        <w:spacing w:after="0" w:line="240" w:lineRule="auto"/>
        <w:jc w:val="both"/>
        <w:rPr>
          <w:rFonts w:ascii="Times New Roman" w:eastAsia="Calibri" w:hAnsi="Times New Roman" w:cs="Times New Roman"/>
          <w:b/>
          <w:sz w:val="26"/>
          <w:szCs w:val="26"/>
        </w:rPr>
      </w:pPr>
      <w:r>
        <w:rPr>
          <w:rFonts w:ascii="Times New Roman" w:eastAsia="Calibri" w:hAnsi="Times New Roman" w:cs="Times New Roman"/>
          <w:b/>
          <w:sz w:val="26"/>
          <w:szCs w:val="26"/>
        </w:rPr>
        <w:t>5</w:t>
      </w:r>
      <w:r w:rsidR="00CD4EDD" w:rsidRPr="00ED110A">
        <w:rPr>
          <w:rFonts w:ascii="Times New Roman" w:eastAsia="Calibri" w:hAnsi="Times New Roman" w:cs="Times New Roman"/>
          <w:b/>
          <w:sz w:val="26"/>
          <w:szCs w:val="26"/>
        </w:rPr>
        <w:t>.1.1. Профессиональные печатные и интернет-СМИ</w:t>
      </w:r>
    </w:p>
    <w:p w14:paraId="00160DB7" w14:textId="77777777" w:rsidR="00CD4EDD" w:rsidRPr="00ED110A" w:rsidRDefault="00CD4EDD" w:rsidP="00BB5511">
      <w:pPr>
        <w:spacing w:after="0" w:line="240" w:lineRule="auto"/>
        <w:jc w:val="both"/>
        <w:rPr>
          <w:rFonts w:ascii="Times New Roman" w:eastAsia="Calibri" w:hAnsi="Times New Roman" w:cs="Times New Roman"/>
          <w:sz w:val="26"/>
          <w:szCs w:val="26"/>
        </w:rPr>
      </w:pPr>
    </w:p>
    <w:p w14:paraId="13A81BD8" w14:textId="1B18A6E6"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Специализированные СМИ – это базовая основа традиционной концепции продвижения современной архитектуры: новых проектов, трендов, героев. Среди бесспорных преимуществ архитектурных медиа – репутация, узнаваемость, опыт работы, глубокое понимание контекста, вовлеченность в творческую деятельность ведущих игроков отрасли. Среди проблем – сокращение числа специализированных СМИ в связи с экономическими кризисами и общим положением дел в медиаиндустрии. Обратно пропорционально наблюдается увеличение числа архитектурных бюро в России, что увеличивает общую конкуренцию за публикацию и уменьшает математическую вероятность разместить информацию о</w:t>
      </w:r>
      <w:r w:rsidR="008252C5">
        <w:rPr>
          <w:rFonts w:ascii="Times New Roman" w:eastAsia="Calibri" w:hAnsi="Times New Roman" w:cs="Times New Roman"/>
          <w:sz w:val="26"/>
          <w:szCs w:val="26"/>
        </w:rPr>
        <w:t>бо</w:t>
      </w:r>
      <w:r w:rsidRPr="00ED110A">
        <w:rPr>
          <w:rFonts w:ascii="Times New Roman" w:eastAsia="Calibri" w:hAnsi="Times New Roman" w:cs="Times New Roman"/>
          <w:sz w:val="26"/>
          <w:szCs w:val="26"/>
        </w:rPr>
        <w:t xml:space="preserve"> всех новых интересных проектах. </w:t>
      </w:r>
    </w:p>
    <w:p w14:paraId="3340EAD6"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5C7DE483" w14:textId="5FDDC8A2"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 xml:space="preserve">В настоящее время в России в сфере продвижения и популяризации современной архитектуры работают следующие федеральные специализированные печатные и интернет-СМИ, а также интернет-платформы: «Проект Россия», </w:t>
      </w:r>
      <w:r w:rsidRPr="00ED110A">
        <w:rPr>
          <w:rFonts w:ascii="Times New Roman" w:eastAsia="Calibri" w:hAnsi="Times New Roman" w:cs="Times New Roman"/>
          <w:sz w:val="26"/>
          <w:szCs w:val="26"/>
          <w:lang w:val="en-US"/>
        </w:rPr>
        <w:t>Archi</w:t>
      </w:r>
      <w:r w:rsidRPr="00ED110A">
        <w:rPr>
          <w:rFonts w:ascii="Times New Roman" w:eastAsia="Calibri" w:hAnsi="Times New Roman" w:cs="Times New Roman"/>
          <w:sz w:val="26"/>
          <w:szCs w:val="26"/>
        </w:rPr>
        <w:t>.</w:t>
      </w:r>
      <w:r w:rsidRPr="00ED110A">
        <w:rPr>
          <w:rFonts w:ascii="Times New Roman" w:eastAsia="Calibri" w:hAnsi="Times New Roman" w:cs="Times New Roman"/>
          <w:sz w:val="26"/>
          <w:szCs w:val="26"/>
          <w:lang w:val="en-US"/>
        </w:rPr>
        <w:t>ru</w:t>
      </w:r>
      <w:r w:rsidRPr="00ED110A">
        <w:rPr>
          <w:rFonts w:ascii="Times New Roman" w:eastAsia="Calibri" w:hAnsi="Times New Roman" w:cs="Times New Roman"/>
          <w:sz w:val="26"/>
          <w:szCs w:val="26"/>
        </w:rPr>
        <w:t>, Strelka Mag, «Архсовет Москвы», Tatlin, Archspace, Architime, Design Mate. Среди региональных интернет-медиа темы архитектуры, урбанистики освещают, в частности, такие издания, как «Проект Балтия» (охватывает Северо-Запад России, Финляндию, страны Балтии), «Инде» (Казань), «Другой город» (Самара), I</w:t>
      </w:r>
      <w:r w:rsidRPr="00ED110A">
        <w:rPr>
          <w:rFonts w:ascii="Times New Roman" w:eastAsia="Calibri" w:hAnsi="Times New Roman" w:cs="Times New Roman"/>
          <w:sz w:val="26"/>
          <w:szCs w:val="26"/>
          <w:lang w:val="en-US"/>
        </w:rPr>
        <w:t>t</w:t>
      </w:r>
      <w:r w:rsidR="008252C5">
        <w:rPr>
          <w:rFonts w:ascii="Times New Roman" w:eastAsia="Calibri" w:hAnsi="Times New Roman" w:cs="Times New Roman"/>
          <w:sz w:val="26"/>
          <w:szCs w:val="26"/>
          <w:lang w:val="en-US"/>
        </w:rPr>
        <w:t>᾽</w:t>
      </w:r>
      <w:r w:rsidRPr="00ED110A">
        <w:rPr>
          <w:rFonts w:ascii="Times New Roman" w:eastAsia="Calibri" w:hAnsi="Times New Roman" w:cs="Times New Roman"/>
          <w:sz w:val="26"/>
          <w:szCs w:val="26"/>
          <w:lang w:val="en-US"/>
        </w:rPr>
        <w:t>s</w:t>
      </w:r>
      <w:r w:rsidRPr="00ED110A">
        <w:rPr>
          <w:rFonts w:ascii="Times New Roman" w:eastAsia="Calibri" w:hAnsi="Times New Roman" w:cs="Times New Roman"/>
          <w:sz w:val="26"/>
          <w:szCs w:val="26"/>
        </w:rPr>
        <w:t xml:space="preserve"> </w:t>
      </w:r>
      <w:r w:rsidRPr="00ED110A">
        <w:rPr>
          <w:rFonts w:ascii="Times New Roman" w:eastAsia="Calibri" w:hAnsi="Times New Roman" w:cs="Times New Roman"/>
          <w:sz w:val="26"/>
          <w:szCs w:val="26"/>
          <w:lang w:val="en-US"/>
        </w:rPr>
        <w:t>my</w:t>
      </w:r>
      <w:r w:rsidRPr="00ED110A">
        <w:rPr>
          <w:rFonts w:ascii="Times New Roman" w:eastAsia="Calibri" w:hAnsi="Times New Roman" w:cs="Times New Roman"/>
          <w:sz w:val="26"/>
          <w:szCs w:val="26"/>
        </w:rPr>
        <w:t xml:space="preserve"> </w:t>
      </w:r>
      <w:r w:rsidRPr="00ED110A">
        <w:rPr>
          <w:rFonts w:ascii="Times New Roman" w:eastAsia="Calibri" w:hAnsi="Times New Roman" w:cs="Times New Roman"/>
          <w:sz w:val="26"/>
          <w:szCs w:val="26"/>
          <w:lang w:val="en-US"/>
        </w:rPr>
        <w:t>city</w:t>
      </w:r>
      <w:r w:rsidRPr="00ED110A">
        <w:rPr>
          <w:rFonts w:ascii="Times New Roman" w:eastAsia="Calibri" w:hAnsi="Times New Roman" w:cs="Times New Roman"/>
          <w:sz w:val="26"/>
          <w:szCs w:val="26"/>
        </w:rPr>
        <w:t xml:space="preserve"> (Екатеринбург), </w:t>
      </w:r>
      <w:r w:rsidRPr="00ED110A">
        <w:rPr>
          <w:rFonts w:ascii="Times New Roman" w:eastAsia="Calibri" w:hAnsi="Times New Roman" w:cs="Times New Roman"/>
          <w:sz w:val="26"/>
          <w:szCs w:val="26"/>
          <w:lang w:val="en-US"/>
        </w:rPr>
        <w:t>S</w:t>
      </w:r>
      <w:r w:rsidRPr="00ED110A">
        <w:rPr>
          <w:rFonts w:ascii="Times New Roman" w:eastAsia="Calibri" w:hAnsi="Times New Roman" w:cs="Times New Roman"/>
          <w:sz w:val="26"/>
          <w:szCs w:val="26"/>
        </w:rPr>
        <w:t xml:space="preserve">iburbia (Новосибирск), «В городе </w:t>
      </w:r>
      <w:r w:rsidRPr="00ED110A">
        <w:rPr>
          <w:rFonts w:ascii="Times New Roman" w:eastAsia="Calibri" w:hAnsi="Times New Roman" w:cs="Times New Roman"/>
          <w:sz w:val="26"/>
          <w:szCs w:val="26"/>
          <w:lang w:val="en-US"/>
        </w:rPr>
        <w:t>N</w:t>
      </w:r>
      <w:r w:rsidRPr="00ED110A">
        <w:rPr>
          <w:rFonts w:ascii="Times New Roman" w:eastAsia="Calibri" w:hAnsi="Times New Roman" w:cs="Times New Roman"/>
          <w:sz w:val="26"/>
          <w:szCs w:val="26"/>
        </w:rPr>
        <w:t xml:space="preserve">» (Нижний Новгород), «Проспект Мира» (Красноярск) и другие. </w:t>
      </w:r>
    </w:p>
    <w:p w14:paraId="64B46E72"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78FE0B17" w14:textId="24BC6226"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Основные новостные поводы и форматы, используемые при информировании о новых архитектурных объектах</w:t>
      </w:r>
      <w:r w:rsidR="00E87BCC">
        <w:rPr>
          <w:rFonts w:ascii="Times New Roman" w:eastAsia="Calibri" w:hAnsi="Times New Roman" w:cs="Times New Roman"/>
          <w:sz w:val="26"/>
          <w:szCs w:val="26"/>
        </w:rPr>
        <w:t>,</w:t>
      </w:r>
      <w:r w:rsidRPr="00ED110A">
        <w:rPr>
          <w:rFonts w:ascii="Times New Roman" w:eastAsia="Calibri" w:hAnsi="Times New Roman" w:cs="Times New Roman"/>
          <w:sz w:val="26"/>
          <w:szCs w:val="26"/>
        </w:rPr>
        <w:t xml:space="preserve"> – это новости о начале или окончании проектных/строительных работ, обзор трендов, информация о конкурсах, фотографии объектов, интервью с архитекторами.</w:t>
      </w:r>
      <w:r w:rsidR="009E12DE">
        <w:rPr>
          <w:rFonts w:ascii="Times New Roman" w:eastAsia="Calibri" w:hAnsi="Times New Roman" w:cs="Times New Roman"/>
          <w:sz w:val="26"/>
          <w:szCs w:val="26"/>
        </w:rPr>
        <w:t xml:space="preserve"> </w:t>
      </w:r>
    </w:p>
    <w:p w14:paraId="44FC5EFA"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20D46CC5" w14:textId="6A0E0F2A"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«Ядерная» аудитория традиционных СМИ, пишущих про архитектуру</w:t>
      </w:r>
      <w:r w:rsidR="00E87BCC">
        <w:rPr>
          <w:rFonts w:ascii="Times New Roman" w:eastAsia="Calibri" w:hAnsi="Times New Roman" w:cs="Times New Roman"/>
          <w:sz w:val="26"/>
          <w:szCs w:val="26"/>
        </w:rPr>
        <w:t>,</w:t>
      </w:r>
      <w:r w:rsidRPr="00ED110A">
        <w:rPr>
          <w:rFonts w:ascii="Times New Roman" w:eastAsia="Calibri" w:hAnsi="Times New Roman" w:cs="Times New Roman"/>
          <w:sz w:val="26"/>
          <w:szCs w:val="26"/>
        </w:rPr>
        <w:t xml:space="preserve"> – профессиональное сообщество, горожане, интересующиеся средой и культурой, собственники недвижимости, выбирающие облик собственного жилища. </w:t>
      </w:r>
    </w:p>
    <w:p w14:paraId="105D9424"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7108E2FF" w14:textId="6EA40F9E"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 xml:space="preserve">Средний объем аудитории архитектурных </w:t>
      </w:r>
      <w:r w:rsidR="00E87BCC">
        <w:rPr>
          <w:rFonts w:ascii="Times New Roman" w:eastAsia="Calibri" w:hAnsi="Times New Roman" w:cs="Times New Roman"/>
          <w:sz w:val="26"/>
          <w:szCs w:val="26"/>
        </w:rPr>
        <w:t>и</w:t>
      </w:r>
      <w:r w:rsidRPr="00ED110A">
        <w:rPr>
          <w:rFonts w:ascii="Times New Roman" w:eastAsia="Calibri" w:hAnsi="Times New Roman" w:cs="Times New Roman"/>
          <w:sz w:val="26"/>
          <w:szCs w:val="26"/>
        </w:rPr>
        <w:t>нтернет-СМИ медленно, но растет. Одна из причин – появление в специализированной архитектурной повестке темы урбанистики, представляющей широкую рамку для разговора про город и горожан, которая представляется (не всегда объективно) более простой для п</w:t>
      </w:r>
      <w:r w:rsidR="00E87BCC">
        <w:rPr>
          <w:rFonts w:ascii="Times New Roman" w:eastAsia="Calibri" w:hAnsi="Times New Roman" w:cs="Times New Roman"/>
          <w:sz w:val="26"/>
          <w:szCs w:val="26"/>
        </w:rPr>
        <w:t xml:space="preserve">онимания и сопереживания для не </w:t>
      </w:r>
      <w:r w:rsidRPr="00ED110A">
        <w:rPr>
          <w:rFonts w:ascii="Times New Roman" w:eastAsia="Calibri" w:hAnsi="Times New Roman" w:cs="Times New Roman"/>
          <w:sz w:val="26"/>
          <w:szCs w:val="26"/>
        </w:rPr>
        <w:t xml:space="preserve">архитекторов. Другая причина для роста аудитории – изменение способа транспортировки архитектурного контента до целевой аудитории. В настоящее время приоритетными являются не столько сами медиаплощадки, сколько их социальные сети, а также дополнительные инструменты доставки информации: подкасты, стримы, коллаборации, специальные проекты. </w:t>
      </w:r>
    </w:p>
    <w:p w14:paraId="7CF93A22"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003820F8" w14:textId="150AE819"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Крайне небольшое число традиционных архитектурных медиа делает неактуальным вопрос о том, какое из них эффективнее в деле продвижения современной архитектуры. Отсутствие рейтингов цитируемости архитектурных СМИ (в отличи</w:t>
      </w:r>
      <w:r w:rsidR="00E87BCC">
        <w:rPr>
          <w:rFonts w:ascii="Times New Roman" w:eastAsia="Calibri" w:hAnsi="Times New Roman" w:cs="Times New Roman"/>
          <w:sz w:val="26"/>
          <w:szCs w:val="26"/>
        </w:rPr>
        <w:t>е</w:t>
      </w:r>
      <w:r w:rsidRPr="00ED110A">
        <w:rPr>
          <w:rFonts w:ascii="Times New Roman" w:eastAsia="Calibri" w:hAnsi="Times New Roman" w:cs="Times New Roman"/>
          <w:sz w:val="26"/>
          <w:szCs w:val="26"/>
        </w:rPr>
        <w:t xml:space="preserve"> от рейтингов СМИ по недвижимости, например) косвенно подтверждает данный вывод. Ведущие игроки отрасли решают эту задачу просто: стараются публиковать информацию на всех «живых» площадках. </w:t>
      </w:r>
    </w:p>
    <w:p w14:paraId="6972DEF6" w14:textId="77777777" w:rsidR="00CD4EDD" w:rsidRPr="00ED110A" w:rsidRDefault="00CD4EDD" w:rsidP="00BB5511">
      <w:pPr>
        <w:spacing w:after="0" w:line="240" w:lineRule="auto"/>
        <w:jc w:val="both"/>
        <w:rPr>
          <w:rFonts w:ascii="Times New Roman" w:eastAsia="Calibri" w:hAnsi="Times New Roman" w:cs="Times New Roman"/>
          <w:sz w:val="26"/>
          <w:szCs w:val="26"/>
        </w:rPr>
      </w:pPr>
    </w:p>
    <w:p w14:paraId="04556BE4"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5C18BA3B" w14:textId="1DE7E809" w:rsidR="00BB5511" w:rsidRPr="00ED110A" w:rsidRDefault="00BB5511" w:rsidP="00BB5511">
      <w:pPr>
        <w:spacing w:after="0" w:line="240" w:lineRule="auto"/>
        <w:jc w:val="both"/>
        <w:rPr>
          <w:rFonts w:ascii="Times New Roman" w:eastAsia="Calibri" w:hAnsi="Times New Roman" w:cs="Times New Roman"/>
          <w:b/>
          <w:bCs/>
          <w:sz w:val="26"/>
          <w:szCs w:val="26"/>
        </w:rPr>
      </w:pPr>
      <w:r w:rsidRPr="00ED110A">
        <w:rPr>
          <w:rFonts w:ascii="Times New Roman" w:eastAsia="Calibri" w:hAnsi="Times New Roman" w:cs="Times New Roman"/>
          <w:b/>
          <w:bCs/>
          <w:sz w:val="26"/>
          <w:szCs w:val="26"/>
        </w:rPr>
        <w:t>Юлия Шишалова, главный редактор журнала «Проект Россия»:</w:t>
      </w:r>
    </w:p>
    <w:p w14:paraId="64BD6873" w14:textId="77777777" w:rsidR="00CD4EDD" w:rsidRPr="00ED110A" w:rsidRDefault="00CD4EDD" w:rsidP="00BB5511">
      <w:pPr>
        <w:spacing w:after="0" w:line="240" w:lineRule="auto"/>
        <w:jc w:val="both"/>
        <w:rPr>
          <w:rFonts w:ascii="Times New Roman" w:eastAsia="Calibri" w:hAnsi="Times New Roman" w:cs="Times New Roman"/>
          <w:b/>
          <w:bCs/>
          <w:sz w:val="26"/>
          <w:szCs w:val="26"/>
        </w:rPr>
      </w:pPr>
    </w:p>
    <w:p w14:paraId="3BAD5EAF" w14:textId="073A968D" w:rsidR="00BB5511" w:rsidRPr="00ED110A" w:rsidRDefault="00BB5511" w:rsidP="00BB5511">
      <w:pPr>
        <w:spacing w:after="0" w:line="240" w:lineRule="auto"/>
        <w:jc w:val="both"/>
        <w:rPr>
          <w:rFonts w:ascii="Times New Roman" w:eastAsia="Calibri" w:hAnsi="Times New Roman" w:cs="Times New Roman"/>
          <w:i/>
          <w:sz w:val="26"/>
          <w:szCs w:val="26"/>
        </w:rPr>
      </w:pPr>
      <w:r w:rsidRPr="00ED110A">
        <w:rPr>
          <w:rFonts w:ascii="Times New Roman" w:eastAsia="Calibri" w:hAnsi="Times New Roman" w:cs="Times New Roman"/>
          <w:i/>
          <w:sz w:val="26"/>
          <w:szCs w:val="26"/>
        </w:rPr>
        <w:t>«Вопрос аудитории сегодня</w:t>
      </w:r>
      <w:r w:rsidR="005F7FF8">
        <w:rPr>
          <w:rFonts w:ascii="Times New Roman" w:eastAsia="Calibri" w:hAnsi="Times New Roman" w:cs="Times New Roman"/>
          <w:i/>
          <w:sz w:val="26"/>
          <w:szCs w:val="26"/>
        </w:rPr>
        <w:t xml:space="preserve"> </w:t>
      </w:r>
      <w:r w:rsidRPr="00ED110A">
        <w:rPr>
          <w:rFonts w:ascii="Times New Roman" w:eastAsia="Calibri" w:hAnsi="Times New Roman" w:cs="Times New Roman"/>
          <w:i/>
          <w:sz w:val="26"/>
          <w:szCs w:val="26"/>
        </w:rPr>
        <w:t>ключевой. Если мы имеем в</w:t>
      </w:r>
      <w:r w:rsidR="005F7FF8">
        <w:rPr>
          <w:rFonts w:ascii="Times New Roman" w:eastAsia="Calibri" w:hAnsi="Times New Roman" w:cs="Times New Roman"/>
          <w:i/>
          <w:sz w:val="26"/>
          <w:szCs w:val="26"/>
        </w:rPr>
        <w:t xml:space="preserve"> </w:t>
      </w:r>
      <w:r w:rsidRPr="00ED110A">
        <w:rPr>
          <w:rFonts w:ascii="Times New Roman" w:eastAsia="Calibri" w:hAnsi="Times New Roman" w:cs="Times New Roman"/>
          <w:i/>
          <w:sz w:val="26"/>
          <w:szCs w:val="26"/>
        </w:rPr>
        <w:t>виду под отраслевыми медиа те, что ориентированы на архитекторов</w:t>
      </w:r>
      <w:r w:rsidR="005F7FF8">
        <w:rPr>
          <w:rFonts w:ascii="Times New Roman" w:eastAsia="Calibri" w:hAnsi="Times New Roman" w:cs="Times New Roman"/>
          <w:i/>
          <w:sz w:val="26"/>
          <w:szCs w:val="26"/>
        </w:rPr>
        <w:t>,</w:t>
      </w:r>
      <w:r w:rsidR="00E153D3">
        <w:rPr>
          <w:rFonts w:ascii="Times New Roman" w:eastAsia="Calibri" w:hAnsi="Times New Roman" w:cs="Times New Roman"/>
          <w:i/>
          <w:sz w:val="26"/>
          <w:szCs w:val="26"/>
        </w:rPr>
        <w:t xml:space="preserve"> – </w:t>
      </w:r>
      <w:r w:rsidRPr="00ED110A">
        <w:rPr>
          <w:rFonts w:ascii="Times New Roman" w:eastAsia="Calibri" w:hAnsi="Times New Roman" w:cs="Times New Roman"/>
          <w:i/>
          <w:sz w:val="26"/>
          <w:szCs w:val="26"/>
        </w:rPr>
        <w:t xml:space="preserve">это одно. Тут можно сказать, что на фоне большого количества условно </w:t>
      </w:r>
      <w:r w:rsidR="008A5AF7">
        <w:rPr>
          <w:rFonts w:ascii="Times New Roman" w:eastAsia="Calibri" w:hAnsi="Times New Roman" w:cs="Times New Roman"/>
          <w:i/>
          <w:sz w:val="26"/>
          <w:szCs w:val="26"/>
        </w:rPr>
        <w:t>"</w:t>
      </w:r>
      <w:r w:rsidRPr="00ED110A">
        <w:rPr>
          <w:rFonts w:ascii="Times New Roman" w:eastAsia="Calibri" w:hAnsi="Times New Roman" w:cs="Times New Roman"/>
          <w:i/>
          <w:sz w:val="26"/>
          <w:szCs w:val="26"/>
        </w:rPr>
        <w:t>красивых картинок</w:t>
      </w:r>
      <w:r w:rsidR="008A5AF7">
        <w:rPr>
          <w:rFonts w:ascii="Times New Roman" w:eastAsia="Calibri" w:hAnsi="Times New Roman" w:cs="Times New Roman"/>
          <w:i/>
          <w:sz w:val="26"/>
          <w:szCs w:val="26"/>
        </w:rPr>
        <w:t>"</w:t>
      </w:r>
      <w:r w:rsidR="005F7FF8">
        <w:rPr>
          <w:rFonts w:ascii="Times New Roman" w:eastAsia="Calibri" w:hAnsi="Times New Roman" w:cs="Times New Roman"/>
          <w:i/>
          <w:sz w:val="26"/>
          <w:szCs w:val="26"/>
        </w:rPr>
        <w:t xml:space="preserve"> </w:t>
      </w:r>
      <w:r w:rsidRPr="00ED110A">
        <w:rPr>
          <w:rFonts w:ascii="Times New Roman" w:eastAsia="Calibri" w:hAnsi="Times New Roman" w:cs="Times New Roman"/>
          <w:i/>
          <w:sz w:val="26"/>
          <w:szCs w:val="26"/>
        </w:rPr>
        <w:t xml:space="preserve">в </w:t>
      </w:r>
      <w:r w:rsidR="005F7FF8">
        <w:rPr>
          <w:rFonts w:ascii="Times New Roman" w:eastAsia="Calibri" w:hAnsi="Times New Roman" w:cs="Times New Roman"/>
          <w:i/>
          <w:sz w:val="26"/>
          <w:szCs w:val="26"/>
        </w:rPr>
        <w:t>и</w:t>
      </w:r>
      <w:r w:rsidRPr="00ED110A">
        <w:rPr>
          <w:rFonts w:ascii="Times New Roman" w:eastAsia="Calibri" w:hAnsi="Times New Roman" w:cs="Times New Roman"/>
          <w:i/>
          <w:sz w:val="26"/>
          <w:szCs w:val="26"/>
        </w:rPr>
        <w:t xml:space="preserve">нтернете, которые можно </w:t>
      </w:r>
      <w:r w:rsidR="005F7FF8">
        <w:rPr>
          <w:rFonts w:ascii="Times New Roman" w:eastAsia="Calibri" w:hAnsi="Times New Roman" w:cs="Times New Roman"/>
          <w:i/>
          <w:sz w:val="26"/>
          <w:szCs w:val="26"/>
        </w:rPr>
        <w:t>"</w:t>
      </w:r>
      <w:r w:rsidRPr="00ED110A">
        <w:rPr>
          <w:rFonts w:ascii="Times New Roman" w:eastAsia="Calibri" w:hAnsi="Times New Roman" w:cs="Times New Roman"/>
          <w:i/>
          <w:sz w:val="26"/>
          <w:szCs w:val="26"/>
        </w:rPr>
        <w:t>потребить</w:t>
      </w:r>
      <w:r w:rsidR="005F7FF8">
        <w:rPr>
          <w:rFonts w:ascii="Times New Roman" w:eastAsia="Calibri" w:hAnsi="Times New Roman" w:cs="Times New Roman"/>
          <w:i/>
          <w:sz w:val="26"/>
          <w:szCs w:val="26"/>
        </w:rPr>
        <w:t>"</w:t>
      </w:r>
      <w:r w:rsidRPr="00ED110A">
        <w:rPr>
          <w:rFonts w:ascii="Times New Roman" w:eastAsia="Calibri" w:hAnsi="Times New Roman" w:cs="Times New Roman"/>
          <w:i/>
          <w:sz w:val="26"/>
          <w:szCs w:val="26"/>
        </w:rPr>
        <w:t xml:space="preserve"> между чисткой зубов и утренним кофе, на лицо явный запрос на более глубокую аналитику происходящего, более детальные разборы тех или иных проектов</w:t>
      </w:r>
      <w:r w:rsidR="00E153D3">
        <w:rPr>
          <w:rFonts w:ascii="Times New Roman" w:eastAsia="Calibri" w:hAnsi="Times New Roman" w:cs="Times New Roman"/>
          <w:i/>
          <w:sz w:val="26"/>
          <w:szCs w:val="26"/>
        </w:rPr>
        <w:t xml:space="preserve"> – </w:t>
      </w:r>
      <w:r w:rsidRPr="00ED110A">
        <w:rPr>
          <w:rFonts w:ascii="Times New Roman" w:eastAsia="Calibri" w:hAnsi="Times New Roman" w:cs="Times New Roman"/>
          <w:i/>
          <w:sz w:val="26"/>
          <w:szCs w:val="26"/>
        </w:rPr>
        <w:t>всего того, что требует профессионального осмысления и подачи. Востребованы разговоры о смысле профессии в текущих реалиях, о том, какие задачи сегодня может (и какие</w:t>
      </w:r>
      <w:r w:rsidR="00E153D3">
        <w:rPr>
          <w:rFonts w:ascii="Times New Roman" w:eastAsia="Calibri" w:hAnsi="Times New Roman" w:cs="Times New Roman"/>
          <w:i/>
          <w:sz w:val="26"/>
          <w:szCs w:val="26"/>
        </w:rPr>
        <w:t xml:space="preserve"> – </w:t>
      </w:r>
      <w:r w:rsidRPr="00ED110A">
        <w:rPr>
          <w:rFonts w:ascii="Times New Roman" w:eastAsia="Calibri" w:hAnsi="Times New Roman" w:cs="Times New Roman"/>
          <w:i/>
          <w:sz w:val="26"/>
          <w:szCs w:val="26"/>
        </w:rPr>
        <w:t xml:space="preserve">на самом деле должен) решать архитектор. Если же мы говорим о популяризации современной архитектуры среди широкой общественности, то тут имеет смысл действительно задействовать другие, как раз не архитектурные, площадки и форматы. Телеграм-каналы, видео в TikTok, теле- и </w:t>
      </w:r>
      <w:r w:rsidR="00C61314" w:rsidRPr="00C61314">
        <w:rPr>
          <w:rFonts w:ascii="Times New Roman" w:eastAsia="Calibri" w:hAnsi="Times New Roman" w:cs="Times New Roman"/>
          <w:i/>
          <w:sz w:val="26"/>
          <w:szCs w:val="26"/>
        </w:rPr>
        <w:t>YouTube</w:t>
      </w:r>
      <w:r w:rsidRPr="00ED110A">
        <w:rPr>
          <w:rFonts w:ascii="Times New Roman" w:eastAsia="Calibri" w:hAnsi="Times New Roman" w:cs="Times New Roman"/>
          <w:i/>
          <w:sz w:val="26"/>
          <w:szCs w:val="26"/>
        </w:rPr>
        <w:t>-шоу, а также экскурсии, выставки, фестивали</w:t>
      </w:r>
      <w:r w:rsidR="00E153D3">
        <w:rPr>
          <w:rFonts w:ascii="Times New Roman" w:eastAsia="Calibri" w:hAnsi="Times New Roman" w:cs="Times New Roman"/>
          <w:i/>
          <w:sz w:val="26"/>
          <w:szCs w:val="26"/>
        </w:rPr>
        <w:t xml:space="preserve"> – </w:t>
      </w:r>
      <w:r w:rsidRPr="00ED110A">
        <w:rPr>
          <w:rFonts w:ascii="Times New Roman" w:eastAsia="Calibri" w:hAnsi="Times New Roman" w:cs="Times New Roman"/>
          <w:i/>
          <w:sz w:val="26"/>
          <w:szCs w:val="26"/>
        </w:rPr>
        <w:t>все должно идти в ход, везде</w:t>
      </w:r>
      <w:r w:rsidR="00E153D3">
        <w:rPr>
          <w:rFonts w:ascii="Times New Roman" w:eastAsia="Calibri" w:hAnsi="Times New Roman" w:cs="Times New Roman"/>
          <w:i/>
          <w:sz w:val="26"/>
          <w:szCs w:val="26"/>
        </w:rPr>
        <w:t xml:space="preserve"> – </w:t>
      </w:r>
      <w:r w:rsidRPr="00ED110A">
        <w:rPr>
          <w:rFonts w:ascii="Times New Roman" w:eastAsia="Calibri" w:hAnsi="Times New Roman" w:cs="Times New Roman"/>
          <w:i/>
          <w:sz w:val="26"/>
          <w:szCs w:val="26"/>
        </w:rPr>
        <w:t>своя аудитория. Есть сообщества, где лидеры мнений совсем другие. Главное</w:t>
      </w:r>
      <w:r w:rsidR="00E153D3">
        <w:rPr>
          <w:rFonts w:ascii="Times New Roman" w:eastAsia="Calibri" w:hAnsi="Times New Roman" w:cs="Times New Roman"/>
          <w:i/>
          <w:sz w:val="26"/>
          <w:szCs w:val="26"/>
        </w:rPr>
        <w:t xml:space="preserve"> – </w:t>
      </w:r>
      <w:r w:rsidRPr="00ED110A">
        <w:rPr>
          <w:rFonts w:ascii="Times New Roman" w:eastAsia="Calibri" w:hAnsi="Times New Roman" w:cs="Times New Roman"/>
          <w:i/>
          <w:sz w:val="26"/>
          <w:szCs w:val="26"/>
        </w:rPr>
        <w:t>разговаривать на их языке. По сути</w:t>
      </w:r>
      <w:r w:rsidR="005F7FF8">
        <w:rPr>
          <w:rFonts w:ascii="Times New Roman" w:eastAsia="Calibri" w:hAnsi="Times New Roman" w:cs="Times New Roman"/>
          <w:i/>
          <w:sz w:val="26"/>
          <w:szCs w:val="26"/>
        </w:rPr>
        <w:t>,</w:t>
      </w:r>
      <w:r w:rsidRPr="00ED110A">
        <w:rPr>
          <w:rFonts w:ascii="Times New Roman" w:eastAsia="Calibri" w:hAnsi="Times New Roman" w:cs="Times New Roman"/>
          <w:i/>
          <w:sz w:val="26"/>
          <w:szCs w:val="26"/>
        </w:rPr>
        <w:t xml:space="preserve"> архитекторы, чей статус сегодня ниже некуда, нуждаются в качественной </w:t>
      </w:r>
      <w:r w:rsidR="008A5AF7">
        <w:rPr>
          <w:rFonts w:ascii="Times New Roman" w:eastAsia="Calibri" w:hAnsi="Times New Roman" w:cs="Times New Roman"/>
          <w:i/>
          <w:sz w:val="26"/>
          <w:szCs w:val="26"/>
        </w:rPr>
        <w:t>"</w:t>
      </w:r>
      <w:r w:rsidRPr="00ED110A">
        <w:rPr>
          <w:rFonts w:ascii="Times New Roman" w:eastAsia="Calibri" w:hAnsi="Times New Roman" w:cs="Times New Roman"/>
          <w:i/>
          <w:sz w:val="26"/>
          <w:szCs w:val="26"/>
        </w:rPr>
        <w:t>предвыборной кампании</w:t>
      </w:r>
      <w:r w:rsidR="008A5AF7">
        <w:rPr>
          <w:rFonts w:ascii="Times New Roman" w:eastAsia="Calibri" w:hAnsi="Times New Roman" w:cs="Times New Roman"/>
          <w:i/>
          <w:sz w:val="26"/>
          <w:szCs w:val="26"/>
        </w:rPr>
        <w:t>"</w:t>
      </w:r>
      <w:r w:rsidR="00E153D3">
        <w:rPr>
          <w:rFonts w:ascii="Times New Roman" w:eastAsia="Calibri" w:hAnsi="Times New Roman" w:cs="Times New Roman"/>
          <w:i/>
          <w:sz w:val="26"/>
          <w:szCs w:val="26"/>
        </w:rPr>
        <w:t xml:space="preserve"> – </w:t>
      </w:r>
      <w:r w:rsidRPr="00ED110A">
        <w:rPr>
          <w:rFonts w:ascii="Times New Roman" w:eastAsia="Calibri" w:hAnsi="Times New Roman" w:cs="Times New Roman"/>
          <w:i/>
          <w:sz w:val="26"/>
          <w:szCs w:val="26"/>
        </w:rPr>
        <w:t xml:space="preserve">комплексной стратегии, когда со всеми группами </w:t>
      </w:r>
      <w:r w:rsidR="005F7FF8">
        <w:rPr>
          <w:rFonts w:ascii="Times New Roman" w:eastAsia="Calibri" w:hAnsi="Times New Roman" w:cs="Times New Roman"/>
          <w:i/>
          <w:sz w:val="26"/>
          <w:szCs w:val="26"/>
        </w:rPr>
        <w:t>"</w:t>
      </w:r>
      <w:r w:rsidRPr="00ED110A">
        <w:rPr>
          <w:rFonts w:ascii="Times New Roman" w:eastAsia="Calibri" w:hAnsi="Times New Roman" w:cs="Times New Roman"/>
          <w:i/>
          <w:sz w:val="26"/>
          <w:szCs w:val="26"/>
        </w:rPr>
        <w:t>электората</w:t>
      </w:r>
      <w:r w:rsidR="005F7FF8">
        <w:rPr>
          <w:rFonts w:ascii="Times New Roman" w:eastAsia="Calibri" w:hAnsi="Times New Roman" w:cs="Times New Roman"/>
          <w:i/>
          <w:sz w:val="26"/>
          <w:szCs w:val="26"/>
        </w:rPr>
        <w:t>"</w:t>
      </w:r>
      <w:r w:rsidRPr="00ED110A">
        <w:rPr>
          <w:rFonts w:ascii="Times New Roman" w:eastAsia="Calibri" w:hAnsi="Times New Roman" w:cs="Times New Roman"/>
          <w:i/>
          <w:sz w:val="26"/>
          <w:szCs w:val="26"/>
        </w:rPr>
        <w:t xml:space="preserve"> выстраивается своя тактика работы. Нужно выбирать свой электорат и уже среди него продвигать архитектуру. Так, как этому </w:t>
      </w:r>
      <w:r w:rsidR="005F7FF8">
        <w:rPr>
          <w:rFonts w:ascii="Times New Roman" w:eastAsia="Calibri" w:hAnsi="Times New Roman" w:cs="Times New Roman"/>
          <w:i/>
          <w:sz w:val="26"/>
          <w:szCs w:val="26"/>
        </w:rPr>
        <w:t>"</w:t>
      </w:r>
      <w:r w:rsidRPr="00ED110A">
        <w:rPr>
          <w:rFonts w:ascii="Times New Roman" w:eastAsia="Calibri" w:hAnsi="Times New Roman" w:cs="Times New Roman"/>
          <w:i/>
          <w:sz w:val="26"/>
          <w:szCs w:val="26"/>
        </w:rPr>
        <w:t>электорату</w:t>
      </w:r>
      <w:r w:rsidR="005F7FF8">
        <w:rPr>
          <w:rFonts w:ascii="Times New Roman" w:eastAsia="Calibri" w:hAnsi="Times New Roman" w:cs="Times New Roman"/>
          <w:i/>
          <w:sz w:val="26"/>
          <w:szCs w:val="26"/>
        </w:rPr>
        <w:t>"</w:t>
      </w:r>
      <w:r w:rsidRPr="00ED110A">
        <w:rPr>
          <w:rFonts w:ascii="Times New Roman" w:eastAsia="Calibri" w:hAnsi="Times New Roman" w:cs="Times New Roman"/>
          <w:i/>
          <w:sz w:val="26"/>
          <w:szCs w:val="26"/>
        </w:rPr>
        <w:t xml:space="preserve"> нужно и понятно. И не помешал бы некий центр, который эту стратегию бы разработал и распределил зоны влияния между всеми игроками. Точечно ничего не изменишь. Хотя, несмотря ни на чт</w:t>
      </w:r>
      <w:r w:rsidR="005F7FF8">
        <w:rPr>
          <w:rFonts w:ascii="Times New Roman" w:eastAsia="Calibri" w:hAnsi="Times New Roman" w:cs="Times New Roman"/>
          <w:i/>
          <w:sz w:val="26"/>
          <w:szCs w:val="26"/>
        </w:rPr>
        <w:t>о, мы будем продолжать пытаться</w:t>
      </w:r>
      <w:r w:rsidRPr="00ED110A">
        <w:rPr>
          <w:rFonts w:ascii="Times New Roman" w:eastAsia="Calibri" w:hAnsi="Times New Roman" w:cs="Times New Roman"/>
          <w:i/>
          <w:sz w:val="26"/>
          <w:szCs w:val="26"/>
        </w:rPr>
        <w:t>».</w:t>
      </w:r>
      <w:r w:rsidR="005F7FF8">
        <w:rPr>
          <w:rFonts w:ascii="Times New Roman" w:eastAsia="Calibri" w:hAnsi="Times New Roman" w:cs="Times New Roman"/>
          <w:i/>
          <w:sz w:val="26"/>
          <w:szCs w:val="26"/>
        </w:rPr>
        <w:t xml:space="preserve"> </w:t>
      </w:r>
    </w:p>
    <w:p w14:paraId="05162CD4" w14:textId="77777777" w:rsidR="00BB5511" w:rsidRPr="00ED110A" w:rsidRDefault="00BB5511" w:rsidP="00BB5511">
      <w:pPr>
        <w:spacing w:after="0" w:line="240" w:lineRule="auto"/>
        <w:jc w:val="both"/>
        <w:rPr>
          <w:rFonts w:ascii="Times New Roman" w:eastAsia="Calibri" w:hAnsi="Times New Roman" w:cs="Times New Roman"/>
          <w:i/>
          <w:sz w:val="26"/>
          <w:szCs w:val="26"/>
        </w:rPr>
      </w:pPr>
    </w:p>
    <w:p w14:paraId="5773B4EF" w14:textId="77777777" w:rsidR="00CD4EDD" w:rsidRPr="00ED110A" w:rsidRDefault="00CD4EDD" w:rsidP="00BB5511">
      <w:pPr>
        <w:spacing w:after="0" w:line="240" w:lineRule="auto"/>
        <w:jc w:val="both"/>
        <w:rPr>
          <w:rFonts w:ascii="Times New Roman" w:eastAsia="Calibri" w:hAnsi="Times New Roman" w:cs="Times New Roman"/>
          <w:b/>
          <w:sz w:val="26"/>
          <w:szCs w:val="26"/>
        </w:rPr>
      </w:pPr>
    </w:p>
    <w:p w14:paraId="31457E3F" w14:textId="25D7FF3F" w:rsidR="00BB5511" w:rsidRPr="00ED110A" w:rsidRDefault="008A5AF7" w:rsidP="00BB5511">
      <w:pPr>
        <w:spacing w:after="0" w:line="240" w:lineRule="auto"/>
        <w:jc w:val="both"/>
        <w:rPr>
          <w:rFonts w:ascii="Times New Roman" w:eastAsia="Calibri" w:hAnsi="Times New Roman" w:cs="Times New Roman"/>
          <w:b/>
          <w:sz w:val="26"/>
          <w:szCs w:val="26"/>
        </w:rPr>
      </w:pPr>
      <w:r>
        <w:rPr>
          <w:rFonts w:ascii="Times New Roman" w:eastAsia="Calibri" w:hAnsi="Times New Roman" w:cs="Times New Roman"/>
          <w:b/>
          <w:sz w:val="26"/>
          <w:szCs w:val="26"/>
        </w:rPr>
        <w:t>5</w:t>
      </w:r>
      <w:r w:rsidR="00CD4EDD" w:rsidRPr="00ED110A">
        <w:rPr>
          <w:rFonts w:ascii="Times New Roman" w:eastAsia="Calibri" w:hAnsi="Times New Roman" w:cs="Times New Roman"/>
          <w:b/>
          <w:sz w:val="26"/>
          <w:szCs w:val="26"/>
        </w:rPr>
        <w:t>.1.2. Неспециализированные СМИ, пишущие про архитектуру</w:t>
      </w:r>
    </w:p>
    <w:p w14:paraId="1C8CA185" w14:textId="77777777" w:rsidR="00CD4EDD" w:rsidRPr="00ED110A" w:rsidRDefault="00CD4EDD" w:rsidP="00BB5511">
      <w:pPr>
        <w:spacing w:after="0" w:line="240" w:lineRule="auto"/>
        <w:jc w:val="both"/>
        <w:rPr>
          <w:rFonts w:ascii="Times New Roman" w:eastAsia="Calibri" w:hAnsi="Times New Roman" w:cs="Times New Roman"/>
          <w:sz w:val="26"/>
          <w:szCs w:val="26"/>
        </w:rPr>
      </w:pPr>
    </w:p>
    <w:p w14:paraId="52090BEE" w14:textId="59EEAE07"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 xml:space="preserve">В деловых, общественных и </w:t>
      </w:r>
      <w:bookmarkStart w:id="5" w:name="_Hlk78973401"/>
      <w:r w:rsidR="00F45217" w:rsidRPr="00F45217">
        <w:rPr>
          <w:rFonts w:ascii="Times New Roman" w:eastAsia="Calibri" w:hAnsi="Times New Roman" w:cs="Times New Roman"/>
          <w:sz w:val="26"/>
          <w:szCs w:val="26"/>
        </w:rPr>
        <w:t>лайфстайл</w:t>
      </w:r>
      <w:r w:rsidRPr="00ED110A">
        <w:rPr>
          <w:rFonts w:ascii="Times New Roman" w:eastAsia="Calibri" w:hAnsi="Times New Roman" w:cs="Times New Roman"/>
          <w:sz w:val="26"/>
          <w:szCs w:val="26"/>
        </w:rPr>
        <w:t>-медиа</w:t>
      </w:r>
      <w:bookmarkEnd w:id="5"/>
      <w:r w:rsidRPr="00ED110A">
        <w:rPr>
          <w:rFonts w:ascii="Times New Roman" w:eastAsia="Calibri" w:hAnsi="Times New Roman" w:cs="Times New Roman"/>
          <w:sz w:val="26"/>
          <w:szCs w:val="26"/>
        </w:rPr>
        <w:t xml:space="preserve">, таких как «РБК-недвижимость», «РИА-недвижимость», «Коммерсант», «Ведомости», «Российская газета», «Строительная газета», The Village и </w:t>
      </w:r>
      <w:r w:rsidRPr="00F45217">
        <w:rPr>
          <w:rFonts w:ascii="Times New Roman" w:eastAsia="Calibri" w:hAnsi="Times New Roman" w:cs="Times New Roman"/>
          <w:sz w:val="26"/>
          <w:szCs w:val="26"/>
        </w:rPr>
        <w:t>пр</w:t>
      </w:r>
      <w:r w:rsidR="00F45217">
        <w:rPr>
          <w:rFonts w:ascii="Times New Roman" w:eastAsia="Calibri" w:hAnsi="Times New Roman" w:cs="Times New Roman"/>
          <w:sz w:val="26"/>
          <w:szCs w:val="26"/>
        </w:rPr>
        <w:t>оч</w:t>
      </w:r>
      <w:r w:rsidRPr="00F45217">
        <w:rPr>
          <w:rFonts w:ascii="Times New Roman" w:eastAsia="Calibri" w:hAnsi="Times New Roman" w:cs="Times New Roman"/>
          <w:sz w:val="26"/>
          <w:szCs w:val="26"/>
        </w:rPr>
        <w:t>.</w:t>
      </w:r>
      <w:r w:rsidR="00F45217">
        <w:rPr>
          <w:rFonts w:ascii="Times New Roman" w:eastAsia="Calibri" w:hAnsi="Times New Roman" w:cs="Times New Roman"/>
          <w:sz w:val="26"/>
          <w:szCs w:val="26"/>
        </w:rPr>
        <w:t>,</w:t>
      </w:r>
      <w:r w:rsidRPr="00ED110A">
        <w:rPr>
          <w:rFonts w:ascii="Times New Roman" w:eastAsia="Calibri" w:hAnsi="Times New Roman" w:cs="Times New Roman"/>
          <w:sz w:val="26"/>
          <w:szCs w:val="26"/>
        </w:rPr>
        <w:t xml:space="preserve"> тема архитектуры является производной от темы строительства, недвижимости или </w:t>
      </w:r>
      <w:r w:rsidR="00F45217" w:rsidRPr="00F45217">
        <w:rPr>
          <w:rFonts w:ascii="Times New Roman" w:eastAsia="Calibri" w:hAnsi="Times New Roman" w:cs="Times New Roman"/>
          <w:sz w:val="26"/>
          <w:szCs w:val="26"/>
        </w:rPr>
        <w:t xml:space="preserve">лайфстайл </w:t>
      </w:r>
      <w:r w:rsidRPr="00ED110A">
        <w:rPr>
          <w:rFonts w:ascii="Times New Roman" w:eastAsia="Calibri" w:hAnsi="Times New Roman" w:cs="Times New Roman"/>
          <w:sz w:val="26"/>
          <w:szCs w:val="26"/>
        </w:rPr>
        <w:t xml:space="preserve">и составляет крайне небольшой удельный вес среди всех тем, которые освещают медиа. Редакции упомянутых СМИ, как правило, не имеют в штате журналистов, специализирующихся сугубо на архитектурной проблематике наподобие кинокритиков или экономических обозревателей. Престижность позитивной или нейтральной публикации о новом объекте архитектуры, цитаты с мнением архитектора, интервью в данных изданиях стабильно высока и связана не столько с аудиторным охватом, сколько с репутационным весом деловых и </w:t>
      </w:r>
      <w:r w:rsidR="00F45217" w:rsidRPr="00F45217">
        <w:rPr>
          <w:rFonts w:ascii="Times New Roman" w:eastAsia="Calibri" w:hAnsi="Times New Roman" w:cs="Times New Roman"/>
          <w:sz w:val="26"/>
          <w:szCs w:val="26"/>
        </w:rPr>
        <w:t>лайфстайл</w:t>
      </w:r>
      <w:r w:rsidRPr="00ED110A">
        <w:rPr>
          <w:rFonts w:ascii="Times New Roman" w:eastAsia="Calibri" w:hAnsi="Times New Roman" w:cs="Times New Roman"/>
          <w:sz w:val="26"/>
          <w:szCs w:val="26"/>
        </w:rPr>
        <w:t xml:space="preserve">-медиа. </w:t>
      </w:r>
    </w:p>
    <w:p w14:paraId="401B8985"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7B7787E8" w14:textId="77777777"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 xml:space="preserve">Среди глянцевых медиа, оставшихся на рынке после окончания моды на публичную роскошь, современная архитектура попадает в сферу внимания таких изданий, как Esquire, Cosmopolitan, Vogue Russia, ELLE Decoration и другие. Преимущества данного типа медиа – качественная фотосъемка новых построек, интерьеров, а также архитекторов в качестве героев интервью. </w:t>
      </w:r>
    </w:p>
    <w:p w14:paraId="33A5D242"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7B7FF4EE" w14:textId="77777777"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На государственном российском телевидении передачи, отдельно посвященные архитектуре, изредка выходят на канале «Культура». Примеры: «Мастерская архитектуры с Андреем Черниховым», «Дом архитектора» (авторский проект Ирины Коробьиной). Немногим чаще тема архитектуры попадает в новостные и аналитические программы телеканала, такие как «Агора» или «Правила жизни».</w:t>
      </w:r>
    </w:p>
    <w:p w14:paraId="76E44F2F"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43F27767" w14:textId="2F9CF355"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Многочисленны</w:t>
      </w:r>
      <w:r w:rsidR="005F7FF8">
        <w:rPr>
          <w:rFonts w:ascii="Times New Roman" w:eastAsia="Calibri" w:hAnsi="Times New Roman" w:cs="Times New Roman"/>
          <w:sz w:val="26"/>
          <w:szCs w:val="26"/>
        </w:rPr>
        <w:t>е видео</w:t>
      </w:r>
      <w:r w:rsidRPr="00ED110A">
        <w:rPr>
          <w:rFonts w:ascii="Times New Roman" w:eastAsia="Calibri" w:hAnsi="Times New Roman" w:cs="Times New Roman"/>
          <w:sz w:val="26"/>
          <w:szCs w:val="26"/>
        </w:rPr>
        <w:t xml:space="preserve">сервисы, конкурирующие за аудиторию с традиционным телевидением, содержат немало каналов и передач об искусстве: лучшие концерты классической музыки, оперы, балетные постановки и джазовые выступления со всего мира. Документальные фильмы о современной мировой архитектуре производят, в частности такие студии, как </w:t>
      </w:r>
      <w:r w:rsidRPr="00ED110A">
        <w:rPr>
          <w:rFonts w:ascii="Times New Roman" w:eastAsia="Calibri" w:hAnsi="Times New Roman" w:cs="Times New Roman"/>
          <w:sz w:val="26"/>
          <w:szCs w:val="26"/>
          <w:lang w:val="en-US"/>
        </w:rPr>
        <w:t>BBC</w:t>
      </w:r>
      <w:r w:rsidRPr="00ED110A">
        <w:rPr>
          <w:rFonts w:ascii="Times New Roman" w:eastAsia="Calibri" w:hAnsi="Times New Roman" w:cs="Times New Roman"/>
          <w:sz w:val="26"/>
          <w:szCs w:val="26"/>
        </w:rPr>
        <w:t xml:space="preserve"> или National Geographic. Современная российская архитектура в данном типе медиа не представлена. Притом что телевидение сегодня остается наиболее популярным медиа в России, документальные фильмы и передачи об архитектуре (тем более современной) в сетке вещания российских телевизионных каналов практически</w:t>
      </w:r>
      <w:r w:rsidR="00CD4EDD" w:rsidRPr="00ED110A">
        <w:rPr>
          <w:rFonts w:ascii="Times New Roman" w:eastAsia="Calibri" w:hAnsi="Times New Roman" w:cs="Times New Roman"/>
          <w:sz w:val="26"/>
          <w:szCs w:val="26"/>
        </w:rPr>
        <w:t xml:space="preserve"> </w:t>
      </w:r>
      <w:r w:rsidRPr="00ED110A">
        <w:rPr>
          <w:rFonts w:ascii="Times New Roman" w:eastAsia="Calibri" w:hAnsi="Times New Roman" w:cs="Times New Roman"/>
          <w:sz w:val="26"/>
          <w:szCs w:val="26"/>
        </w:rPr>
        <w:t xml:space="preserve">отсутствуют. Исключение – проекты наподобие документального фильма «Сценарии жизни» производства консалтинговой компании </w:t>
      </w:r>
      <w:r w:rsidRPr="00ED110A">
        <w:rPr>
          <w:rFonts w:ascii="Times New Roman" w:eastAsia="Calibri" w:hAnsi="Times New Roman" w:cs="Times New Roman"/>
          <w:sz w:val="26"/>
          <w:szCs w:val="26"/>
          <w:lang w:val="en-US"/>
        </w:rPr>
        <w:t>GMK</w:t>
      </w:r>
      <w:r w:rsidRPr="00ED110A">
        <w:rPr>
          <w:rFonts w:ascii="Times New Roman" w:eastAsia="Calibri" w:hAnsi="Times New Roman" w:cs="Times New Roman"/>
          <w:sz w:val="26"/>
          <w:szCs w:val="26"/>
        </w:rPr>
        <w:t xml:space="preserve"> – эксперимент, сочетающий приемы рекламного видео и серьезного разговора архитекторов и девелоперов о рынке жилья</w:t>
      </w:r>
      <w:r w:rsidR="005F7FF8">
        <w:rPr>
          <w:rFonts w:ascii="Times New Roman" w:eastAsia="Calibri" w:hAnsi="Times New Roman" w:cs="Times New Roman"/>
          <w:sz w:val="26"/>
          <w:szCs w:val="26"/>
        </w:rPr>
        <w:t>,</w:t>
      </w:r>
      <w:r w:rsidRPr="00ED110A">
        <w:rPr>
          <w:rFonts w:ascii="Times New Roman" w:eastAsia="Calibri" w:hAnsi="Times New Roman" w:cs="Times New Roman"/>
          <w:sz w:val="26"/>
          <w:szCs w:val="26"/>
        </w:rPr>
        <w:t xml:space="preserve"> интересен прежде всего тем, что фильм</w:t>
      </w:r>
      <w:r w:rsidR="00C61314">
        <w:rPr>
          <w:rFonts w:ascii="Times New Roman" w:eastAsia="Calibri" w:hAnsi="Times New Roman" w:cs="Times New Roman"/>
          <w:sz w:val="26"/>
          <w:szCs w:val="26"/>
        </w:rPr>
        <w:t>,</w:t>
      </w:r>
      <w:r w:rsidRPr="00ED110A">
        <w:rPr>
          <w:rFonts w:ascii="Times New Roman" w:eastAsia="Calibri" w:hAnsi="Times New Roman" w:cs="Times New Roman"/>
          <w:sz w:val="26"/>
          <w:szCs w:val="26"/>
        </w:rPr>
        <w:t xml:space="preserve"> кроме </w:t>
      </w:r>
      <w:r w:rsidRPr="00ED110A">
        <w:rPr>
          <w:rFonts w:ascii="Times New Roman" w:eastAsia="Calibri" w:hAnsi="Times New Roman" w:cs="Times New Roman"/>
          <w:sz w:val="26"/>
          <w:szCs w:val="26"/>
          <w:lang w:val="en-US"/>
        </w:rPr>
        <w:t>Y</w:t>
      </w:r>
      <w:r w:rsidRPr="00ED110A">
        <w:rPr>
          <w:rFonts w:ascii="Times New Roman" w:eastAsia="Calibri" w:hAnsi="Times New Roman" w:cs="Times New Roman"/>
          <w:sz w:val="26"/>
          <w:szCs w:val="26"/>
        </w:rPr>
        <w:t>ou</w:t>
      </w:r>
      <w:r w:rsidRPr="00ED110A">
        <w:rPr>
          <w:rFonts w:ascii="Times New Roman" w:eastAsia="Calibri" w:hAnsi="Times New Roman" w:cs="Times New Roman"/>
          <w:sz w:val="26"/>
          <w:szCs w:val="26"/>
          <w:lang w:val="en-US"/>
        </w:rPr>
        <w:t>T</w:t>
      </w:r>
      <w:r w:rsidRPr="00ED110A">
        <w:rPr>
          <w:rFonts w:ascii="Times New Roman" w:eastAsia="Calibri" w:hAnsi="Times New Roman" w:cs="Times New Roman"/>
          <w:sz w:val="26"/>
          <w:szCs w:val="26"/>
        </w:rPr>
        <w:t>u</w:t>
      </w:r>
      <w:r w:rsidRPr="00ED110A">
        <w:rPr>
          <w:rFonts w:ascii="Times New Roman" w:eastAsia="Calibri" w:hAnsi="Times New Roman" w:cs="Times New Roman"/>
          <w:sz w:val="26"/>
          <w:szCs w:val="26"/>
          <w:lang w:val="en-US"/>
        </w:rPr>
        <w:t>be</w:t>
      </w:r>
      <w:r w:rsidR="00C61314">
        <w:rPr>
          <w:rFonts w:ascii="Times New Roman" w:eastAsia="Calibri" w:hAnsi="Times New Roman" w:cs="Times New Roman"/>
          <w:sz w:val="26"/>
          <w:szCs w:val="26"/>
        </w:rPr>
        <w:t>,</w:t>
      </w:r>
      <w:r w:rsidRPr="00ED110A">
        <w:rPr>
          <w:rFonts w:ascii="Times New Roman" w:eastAsia="Calibri" w:hAnsi="Times New Roman" w:cs="Times New Roman"/>
          <w:sz w:val="26"/>
          <w:szCs w:val="26"/>
        </w:rPr>
        <w:t xml:space="preserve"> разместили на ведущих стриминговых платформах: </w:t>
      </w:r>
      <w:r w:rsidRPr="00ED110A">
        <w:rPr>
          <w:rFonts w:ascii="Times New Roman" w:eastAsia="Calibri" w:hAnsi="Times New Roman" w:cs="Times New Roman"/>
          <w:sz w:val="26"/>
          <w:szCs w:val="26"/>
          <w:lang w:val="en-US"/>
        </w:rPr>
        <w:t>K</w:t>
      </w:r>
      <w:r w:rsidRPr="00ED110A">
        <w:rPr>
          <w:rFonts w:ascii="Times New Roman" w:eastAsia="Calibri" w:hAnsi="Times New Roman" w:cs="Times New Roman"/>
          <w:sz w:val="26"/>
          <w:szCs w:val="26"/>
        </w:rPr>
        <w:t xml:space="preserve">inopoisk и </w:t>
      </w:r>
      <w:r w:rsidRPr="00ED110A">
        <w:rPr>
          <w:rFonts w:ascii="Times New Roman" w:eastAsia="Calibri" w:hAnsi="Times New Roman" w:cs="Times New Roman"/>
          <w:sz w:val="26"/>
          <w:szCs w:val="26"/>
          <w:lang w:val="en-US"/>
        </w:rPr>
        <w:t>Ivi</w:t>
      </w:r>
      <w:r w:rsidRPr="00ED110A">
        <w:rPr>
          <w:rFonts w:ascii="Times New Roman" w:eastAsia="Calibri" w:hAnsi="Times New Roman" w:cs="Times New Roman"/>
          <w:sz w:val="26"/>
          <w:szCs w:val="26"/>
        </w:rPr>
        <w:t xml:space="preserve">. </w:t>
      </w:r>
    </w:p>
    <w:p w14:paraId="6DD8EA3B" w14:textId="77777777" w:rsidR="00644C92" w:rsidRDefault="00644C92" w:rsidP="00BB5511">
      <w:pPr>
        <w:spacing w:after="0" w:line="240" w:lineRule="auto"/>
        <w:jc w:val="both"/>
        <w:rPr>
          <w:rFonts w:ascii="Times New Roman" w:eastAsia="Calibri" w:hAnsi="Times New Roman" w:cs="Times New Roman"/>
          <w:b/>
          <w:sz w:val="26"/>
          <w:szCs w:val="26"/>
        </w:rPr>
      </w:pPr>
    </w:p>
    <w:p w14:paraId="69C488F8" w14:textId="77777777" w:rsidR="00834BAD" w:rsidRDefault="00834BAD" w:rsidP="00BB5511">
      <w:pPr>
        <w:spacing w:after="0" w:line="240" w:lineRule="auto"/>
        <w:jc w:val="both"/>
        <w:rPr>
          <w:rFonts w:ascii="Times New Roman" w:eastAsia="Calibri" w:hAnsi="Times New Roman" w:cs="Times New Roman"/>
          <w:b/>
          <w:sz w:val="26"/>
          <w:szCs w:val="26"/>
        </w:rPr>
      </w:pPr>
    </w:p>
    <w:p w14:paraId="69EE9507" w14:textId="7E3CCECA" w:rsidR="00BB5511" w:rsidRPr="00ED110A" w:rsidRDefault="00C61314" w:rsidP="00BB5511">
      <w:pPr>
        <w:spacing w:after="0" w:line="240" w:lineRule="auto"/>
        <w:jc w:val="both"/>
        <w:rPr>
          <w:rFonts w:ascii="Times New Roman" w:eastAsia="Calibri" w:hAnsi="Times New Roman" w:cs="Times New Roman"/>
          <w:b/>
          <w:sz w:val="26"/>
          <w:szCs w:val="26"/>
        </w:rPr>
      </w:pPr>
      <w:r w:rsidRPr="00C61314">
        <w:rPr>
          <w:rFonts w:ascii="Times New Roman" w:eastAsia="Calibri" w:hAnsi="Times New Roman" w:cs="Times New Roman"/>
          <w:b/>
          <w:sz w:val="26"/>
          <w:szCs w:val="26"/>
        </w:rPr>
        <w:t>5</w:t>
      </w:r>
      <w:r w:rsidR="00CD4EDD" w:rsidRPr="00C61314">
        <w:rPr>
          <w:rFonts w:ascii="Times New Roman" w:eastAsia="Calibri" w:hAnsi="Times New Roman" w:cs="Times New Roman"/>
          <w:b/>
          <w:sz w:val="26"/>
          <w:szCs w:val="26"/>
        </w:rPr>
        <w:t>.1.3. Новые медиа</w:t>
      </w:r>
    </w:p>
    <w:p w14:paraId="29315122" w14:textId="77777777" w:rsidR="00CD4EDD" w:rsidRPr="00ED110A" w:rsidRDefault="00CD4EDD" w:rsidP="00BB5511">
      <w:pPr>
        <w:spacing w:after="0" w:line="240" w:lineRule="auto"/>
        <w:jc w:val="both"/>
        <w:rPr>
          <w:rFonts w:ascii="Times New Roman" w:eastAsia="Calibri" w:hAnsi="Times New Roman" w:cs="Times New Roman"/>
          <w:b/>
          <w:sz w:val="26"/>
          <w:szCs w:val="26"/>
        </w:rPr>
      </w:pPr>
    </w:p>
    <w:p w14:paraId="00D80FEE" w14:textId="426D36DF"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Анализируя отличие подхода к современной архитектуре со стороны так называемых новых медиа (</w:t>
      </w:r>
      <w:r w:rsidR="00C61314" w:rsidRPr="00ED110A">
        <w:rPr>
          <w:rFonts w:ascii="Times New Roman" w:eastAsia="Calibri" w:hAnsi="Times New Roman" w:cs="Times New Roman"/>
          <w:sz w:val="26"/>
          <w:szCs w:val="26"/>
          <w:lang w:val="en-US"/>
        </w:rPr>
        <w:t>Y</w:t>
      </w:r>
      <w:r w:rsidR="00C61314" w:rsidRPr="00ED110A">
        <w:rPr>
          <w:rFonts w:ascii="Times New Roman" w:eastAsia="Calibri" w:hAnsi="Times New Roman" w:cs="Times New Roman"/>
          <w:sz w:val="26"/>
          <w:szCs w:val="26"/>
        </w:rPr>
        <w:t>ou</w:t>
      </w:r>
      <w:r w:rsidR="00C61314" w:rsidRPr="00ED110A">
        <w:rPr>
          <w:rFonts w:ascii="Times New Roman" w:eastAsia="Calibri" w:hAnsi="Times New Roman" w:cs="Times New Roman"/>
          <w:sz w:val="26"/>
          <w:szCs w:val="26"/>
          <w:lang w:val="en-US"/>
        </w:rPr>
        <w:t>T</w:t>
      </w:r>
      <w:r w:rsidR="00C61314" w:rsidRPr="00ED110A">
        <w:rPr>
          <w:rFonts w:ascii="Times New Roman" w:eastAsia="Calibri" w:hAnsi="Times New Roman" w:cs="Times New Roman"/>
          <w:sz w:val="26"/>
          <w:szCs w:val="26"/>
        </w:rPr>
        <w:t>u</w:t>
      </w:r>
      <w:r w:rsidR="00C61314" w:rsidRPr="00ED110A">
        <w:rPr>
          <w:rFonts w:ascii="Times New Roman" w:eastAsia="Calibri" w:hAnsi="Times New Roman" w:cs="Times New Roman"/>
          <w:sz w:val="26"/>
          <w:szCs w:val="26"/>
          <w:lang w:val="en-US"/>
        </w:rPr>
        <w:t>be</w:t>
      </w:r>
      <w:r w:rsidRPr="00ED110A">
        <w:rPr>
          <w:rFonts w:ascii="Times New Roman" w:eastAsia="Calibri" w:hAnsi="Times New Roman" w:cs="Times New Roman"/>
          <w:sz w:val="26"/>
          <w:szCs w:val="26"/>
        </w:rPr>
        <w:t xml:space="preserve">-каналы, телеграм-каналы, группы и страницы в сетях </w:t>
      </w:r>
      <w:r w:rsidR="007645EF">
        <w:rPr>
          <w:rFonts w:ascii="Times New Roman" w:eastAsia="Calibri" w:hAnsi="Times New Roman" w:cs="Times New Roman"/>
          <w:sz w:val="26"/>
          <w:szCs w:val="26"/>
        </w:rPr>
        <w:t>«</w:t>
      </w:r>
      <w:r w:rsidRPr="00ED110A">
        <w:rPr>
          <w:rFonts w:ascii="Times New Roman" w:eastAsia="Calibri" w:hAnsi="Times New Roman" w:cs="Times New Roman"/>
          <w:sz w:val="26"/>
          <w:szCs w:val="26"/>
        </w:rPr>
        <w:t>Ф</w:t>
      </w:r>
      <w:r w:rsidR="00073199">
        <w:rPr>
          <w:rFonts w:ascii="Times New Roman" w:eastAsia="Calibri" w:hAnsi="Times New Roman" w:cs="Times New Roman"/>
          <w:sz w:val="26"/>
          <w:szCs w:val="26"/>
        </w:rPr>
        <w:t>е</w:t>
      </w:r>
      <w:r w:rsidRPr="00ED110A">
        <w:rPr>
          <w:rFonts w:ascii="Times New Roman" w:eastAsia="Calibri" w:hAnsi="Times New Roman" w:cs="Times New Roman"/>
          <w:sz w:val="26"/>
          <w:szCs w:val="26"/>
        </w:rPr>
        <w:t>йсбук</w:t>
      </w:r>
      <w:r w:rsidR="007645EF">
        <w:rPr>
          <w:rFonts w:ascii="Times New Roman" w:eastAsia="Calibri" w:hAnsi="Times New Roman" w:cs="Times New Roman"/>
          <w:sz w:val="26"/>
          <w:szCs w:val="26"/>
        </w:rPr>
        <w:t>»</w:t>
      </w:r>
      <w:r w:rsidRPr="00ED110A">
        <w:rPr>
          <w:rFonts w:ascii="Times New Roman" w:eastAsia="Calibri" w:hAnsi="Times New Roman" w:cs="Times New Roman"/>
          <w:sz w:val="26"/>
          <w:szCs w:val="26"/>
        </w:rPr>
        <w:t xml:space="preserve">, </w:t>
      </w:r>
      <w:r w:rsidR="007645EF">
        <w:rPr>
          <w:rFonts w:ascii="Times New Roman" w:eastAsia="Calibri" w:hAnsi="Times New Roman" w:cs="Times New Roman"/>
          <w:sz w:val="26"/>
          <w:szCs w:val="26"/>
        </w:rPr>
        <w:t>«</w:t>
      </w:r>
      <w:r w:rsidRPr="00ED110A">
        <w:rPr>
          <w:rFonts w:ascii="Times New Roman" w:eastAsia="Calibri" w:hAnsi="Times New Roman" w:cs="Times New Roman"/>
          <w:sz w:val="26"/>
          <w:szCs w:val="26"/>
        </w:rPr>
        <w:t>Вконтакте</w:t>
      </w:r>
      <w:r w:rsidR="007645EF">
        <w:rPr>
          <w:rFonts w:ascii="Times New Roman" w:eastAsia="Calibri" w:hAnsi="Times New Roman" w:cs="Times New Roman"/>
          <w:sz w:val="26"/>
          <w:szCs w:val="26"/>
        </w:rPr>
        <w:t>»</w:t>
      </w:r>
      <w:r w:rsidRPr="00ED110A">
        <w:rPr>
          <w:rFonts w:ascii="Times New Roman" w:eastAsia="Calibri" w:hAnsi="Times New Roman" w:cs="Times New Roman"/>
          <w:sz w:val="26"/>
          <w:szCs w:val="26"/>
        </w:rPr>
        <w:t>) можно отметить такие моменты, как творческие эксперименты по поискам интонации высказывания, методы геймификации, персонализированный подход к архитектурным объектам и событиям, фокусировка на архитектурных диковинках и игнорирование м</w:t>
      </w:r>
      <w:r w:rsidR="007645EF">
        <w:rPr>
          <w:rFonts w:ascii="Times New Roman" w:eastAsia="Calibri" w:hAnsi="Times New Roman" w:cs="Times New Roman"/>
          <w:sz w:val="26"/>
          <w:szCs w:val="26"/>
        </w:rPr>
        <w:t>е</w:t>
      </w:r>
      <w:r w:rsidRPr="00ED110A">
        <w:rPr>
          <w:rFonts w:ascii="Times New Roman" w:eastAsia="Calibri" w:hAnsi="Times New Roman" w:cs="Times New Roman"/>
          <w:sz w:val="26"/>
          <w:szCs w:val="26"/>
        </w:rPr>
        <w:t>йнстрима в виде глобальных событий в отрасли.</w:t>
      </w:r>
    </w:p>
    <w:p w14:paraId="7BE7BD87"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021C05C2" w14:textId="6FDCCBBB" w:rsidR="00C24A03"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Среди архитектурно-урбанистических пабликов социальной сети «ВКонтакте», имеющих свой почерк и свою индивидуальность, можно отметить такие ресурсы, как «ПИЛА», «схема/вид», «россия.пнг», MXD, i notice details, «ЖЭК-Art», «Эстетика ебеней». Среди лидеров архитектурной, городской тематики в сети «Ф</w:t>
      </w:r>
      <w:r w:rsidR="00073199">
        <w:rPr>
          <w:rFonts w:ascii="Times New Roman" w:eastAsia="Calibri" w:hAnsi="Times New Roman" w:cs="Times New Roman"/>
          <w:sz w:val="26"/>
          <w:szCs w:val="26"/>
        </w:rPr>
        <w:t>е</w:t>
      </w:r>
      <w:r w:rsidRPr="00ED110A">
        <w:rPr>
          <w:rFonts w:ascii="Times New Roman" w:eastAsia="Calibri" w:hAnsi="Times New Roman" w:cs="Times New Roman"/>
          <w:sz w:val="26"/>
          <w:szCs w:val="26"/>
        </w:rPr>
        <w:t>йсбук»</w:t>
      </w:r>
      <w:r w:rsidR="00C37B20">
        <w:rPr>
          <w:rFonts w:ascii="Times New Roman" w:eastAsia="Calibri" w:hAnsi="Times New Roman" w:cs="Times New Roman"/>
          <w:sz w:val="26"/>
          <w:szCs w:val="26"/>
        </w:rPr>
        <w:t xml:space="preserve"> – </w:t>
      </w:r>
      <w:r w:rsidRPr="00ED110A">
        <w:rPr>
          <w:rFonts w:ascii="Times New Roman" w:eastAsia="Calibri" w:hAnsi="Times New Roman" w:cs="Times New Roman"/>
          <w:sz w:val="26"/>
          <w:szCs w:val="26"/>
        </w:rPr>
        <w:t xml:space="preserve">страница Илья Варламова, группы ARCHiPEOPLE, «Челябинский урбанист» и др. В сети </w:t>
      </w:r>
      <w:r w:rsidR="007645EF">
        <w:rPr>
          <w:rFonts w:ascii="Times New Roman" w:eastAsia="Calibri" w:hAnsi="Times New Roman" w:cs="Times New Roman"/>
          <w:sz w:val="26"/>
          <w:szCs w:val="26"/>
        </w:rPr>
        <w:t>«</w:t>
      </w:r>
      <w:r w:rsidRPr="00ED110A">
        <w:rPr>
          <w:rFonts w:ascii="Times New Roman" w:eastAsia="Calibri" w:hAnsi="Times New Roman" w:cs="Times New Roman"/>
          <w:sz w:val="26"/>
          <w:szCs w:val="26"/>
        </w:rPr>
        <w:t>Телеграм</w:t>
      </w:r>
      <w:r w:rsidR="007645EF">
        <w:rPr>
          <w:rFonts w:ascii="Times New Roman" w:eastAsia="Calibri" w:hAnsi="Times New Roman" w:cs="Times New Roman"/>
          <w:sz w:val="26"/>
          <w:szCs w:val="26"/>
        </w:rPr>
        <w:t>»</w:t>
      </w:r>
      <w:r w:rsidRPr="00ED110A">
        <w:rPr>
          <w:rFonts w:ascii="Times New Roman" w:eastAsia="Calibri" w:hAnsi="Times New Roman" w:cs="Times New Roman"/>
          <w:sz w:val="26"/>
          <w:szCs w:val="26"/>
        </w:rPr>
        <w:t xml:space="preserve"> популярны каналы «Архитектурные излишества», «Интерьеры и архитектура», «Город для людей», «Архитектура и не только», «</w:t>
      </w:r>
      <w:r w:rsidR="001438E2" w:rsidRPr="00ED110A">
        <w:rPr>
          <w:rFonts w:ascii="Times New Roman" w:eastAsia="Calibri" w:hAnsi="Times New Roman" w:cs="Times New Roman"/>
          <w:sz w:val="26"/>
          <w:szCs w:val="26"/>
        </w:rPr>
        <w:t>Домики</w:t>
      </w:r>
      <w:r w:rsidRPr="00ED110A">
        <w:rPr>
          <w:rFonts w:ascii="Times New Roman" w:eastAsia="Calibri" w:hAnsi="Times New Roman" w:cs="Times New Roman"/>
          <w:sz w:val="26"/>
          <w:szCs w:val="26"/>
        </w:rPr>
        <w:t xml:space="preserve">», «Москва.Детали» и </w:t>
      </w:r>
      <w:r w:rsidR="00235CEB">
        <w:rPr>
          <w:rFonts w:ascii="Times New Roman" w:eastAsia="Calibri" w:hAnsi="Times New Roman" w:cs="Times New Roman"/>
          <w:sz w:val="26"/>
          <w:szCs w:val="26"/>
        </w:rPr>
        <w:t>проч.</w:t>
      </w:r>
      <w:r w:rsidR="00C24A03" w:rsidRPr="00ED110A">
        <w:rPr>
          <w:rFonts w:ascii="Times New Roman" w:eastAsia="Calibri" w:hAnsi="Times New Roman" w:cs="Times New Roman"/>
          <w:sz w:val="26"/>
          <w:szCs w:val="26"/>
        </w:rPr>
        <w:t xml:space="preserve"> </w:t>
      </w:r>
    </w:p>
    <w:p w14:paraId="40DF4E36" w14:textId="77777777" w:rsidR="00C24A03" w:rsidRPr="00ED110A" w:rsidRDefault="00C24A03" w:rsidP="00BB5511">
      <w:pPr>
        <w:spacing w:after="0" w:line="240" w:lineRule="auto"/>
        <w:jc w:val="both"/>
        <w:rPr>
          <w:rFonts w:ascii="Times New Roman" w:eastAsia="Calibri" w:hAnsi="Times New Roman" w:cs="Times New Roman"/>
          <w:sz w:val="26"/>
          <w:szCs w:val="26"/>
        </w:rPr>
      </w:pPr>
    </w:p>
    <w:p w14:paraId="45EBB33E" w14:textId="0B6B5609" w:rsidR="00BB5511" w:rsidRPr="00ED110A" w:rsidRDefault="00C24A03"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 xml:space="preserve">Нередко </w:t>
      </w:r>
      <w:r w:rsidR="00BB5511" w:rsidRPr="00ED110A">
        <w:rPr>
          <w:rFonts w:ascii="Times New Roman" w:eastAsia="Calibri" w:hAnsi="Times New Roman" w:cs="Times New Roman"/>
          <w:sz w:val="26"/>
          <w:szCs w:val="26"/>
        </w:rPr>
        <w:t xml:space="preserve">блогеры </w:t>
      </w:r>
      <w:r w:rsidRPr="00ED110A">
        <w:rPr>
          <w:rFonts w:ascii="Times New Roman" w:eastAsia="Calibri" w:hAnsi="Times New Roman" w:cs="Times New Roman"/>
          <w:sz w:val="26"/>
          <w:szCs w:val="26"/>
        </w:rPr>
        <w:t xml:space="preserve">и бренды </w:t>
      </w:r>
      <w:r w:rsidR="00BB5511" w:rsidRPr="00ED110A">
        <w:rPr>
          <w:rFonts w:ascii="Times New Roman" w:eastAsia="Calibri" w:hAnsi="Times New Roman" w:cs="Times New Roman"/>
          <w:sz w:val="26"/>
          <w:szCs w:val="26"/>
        </w:rPr>
        <w:t>используют одновременно несколько платформ</w:t>
      </w:r>
      <w:r w:rsidR="00BC55F3">
        <w:rPr>
          <w:rFonts w:ascii="Times New Roman" w:eastAsia="Calibri" w:hAnsi="Times New Roman" w:cs="Times New Roman"/>
          <w:sz w:val="26"/>
          <w:szCs w:val="26"/>
        </w:rPr>
        <w:t>:</w:t>
      </w:r>
      <w:r w:rsidR="00BB5511" w:rsidRPr="00ED110A">
        <w:rPr>
          <w:rFonts w:ascii="Times New Roman" w:eastAsia="Calibri" w:hAnsi="Times New Roman" w:cs="Times New Roman"/>
          <w:sz w:val="26"/>
          <w:szCs w:val="26"/>
        </w:rPr>
        <w:t xml:space="preserve"> например, Аркадий Гершман ведет </w:t>
      </w:r>
      <w:bookmarkStart w:id="6" w:name="_Hlk85531168"/>
      <w:r w:rsidR="00BB5511" w:rsidRPr="00ED110A">
        <w:rPr>
          <w:rFonts w:ascii="Times New Roman" w:eastAsia="Calibri" w:hAnsi="Times New Roman" w:cs="Times New Roman"/>
          <w:sz w:val="26"/>
          <w:szCs w:val="26"/>
        </w:rPr>
        <w:t>Instagram</w:t>
      </w:r>
      <w:bookmarkEnd w:id="6"/>
      <w:r w:rsidR="00BB5511" w:rsidRPr="00ED110A">
        <w:rPr>
          <w:rFonts w:ascii="Times New Roman" w:eastAsia="Calibri" w:hAnsi="Times New Roman" w:cs="Times New Roman"/>
          <w:sz w:val="26"/>
          <w:szCs w:val="26"/>
        </w:rPr>
        <w:t xml:space="preserve">, YouTube, активен </w:t>
      </w:r>
      <w:r w:rsidR="00BC55F3">
        <w:rPr>
          <w:rFonts w:ascii="Times New Roman" w:eastAsia="Calibri" w:hAnsi="Times New Roman" w:cs="Times New Roman"/>
          <w:sz w:val="26"/>
          <w:szCs w:val="26"/>
        </w:rPr>
        <w:t>«</w:t>
      </w:r>
      <w:r w:rsidR="00BB5511" w:rsidRPr="00ED110A">
        <w:rPr>
          <w:rFonts w:ascii="Times New Roman" w:eastAsia="Calibri" w:hAnsi="Times New Roman" w:cs="Times New Roman"/>
          <w:sz w:val="26"/>
          <w:szCs w:val="26"/>
        </w:rPr>
        <w:t>ВКонтакте</w:t>
      </w:r>
      <w:r w:rsidR="00BC55F3">
        <w:rPr>
          <w:rFonts w:ascii="Times New Roman" w:eastAsia="Calibri" w:hAnsi="Times New Roman" w:cs="Times New Roman"/>
          <w:sz w:val="26"/>
          <w:szCs w:val="26"/>
        </w:rPr>
        <w:t>»</w:t>
      </w:r>
      <w:r w:rsidR="00BB5511" w:rsidRPr="00ED110A">
        <w:rPr>
          <w:rFonts w:ascii="Times New Roman" w:eastAsia="Calibri" w:hAnsi="Times New Roman" w:cs="Times New Roman"/>
          <w:sz w:val="26"/>
          <w:szCs w:val="26"/>
        </w:rPr>
        <w:t xml:space="preserve"> – как лидер мнений и как бренд «Город для людей»</w:t>
      </w:r>
      <w:r w:rsidRPr="00ED110A">
        <w:rPr>
          <w:rFonts w:ascii="Times New Roman" w:eastAsia="Calibri" w:hAnsi="Times New Roman" w:cs="Times New Roman"/>
          <w:sz w:val="26"/>
          <w:szCs w:val="26"/>
        </w:rPr>
        <w:t>, а официальные паблики Архсовета Москвы в «Ф</w:t>
      </w:r>
      <w:r w:rsidR="00073199">
        <w:rPr>
          <w:rFonts w:ascii="Times New Roman" w:eastAsia="Calibri" w:hAnsi="Times New Roman" w:cs="Times New Roman"/>
          <w:sz w:val="26"/>
          <w:szCs w:val="26"/>
        </w:rPr>
        <w:t>е</w:t>
      </w:r>
      <w:r w:rsidRPr="00ED110A">
        <w:rPr>
          <w:rFonts w:ascii="Times New Roman" w:eastAsia="Calibri" w:hAnsi="Times New Roman" w:cs="Times New Roman"/>
          <w:sz w:val="26"/>
          <w:szCs w:val="26"/>
        </w:rPr>
        <w:t xml:space="preserve">йсбуке», </w:t>
      </w:r>
      <w:r w:rsidR="00BC55F3">
        <w:rPr>
          <w:rFonts w:ascii="Times New Roman" w:eastAsia="Calibri" w:hAnsi="Times New Roman" w:cs="Times New Roman"/>
          <w:sz w:val="26"/>
          <w:szCs w:val="26"/>
        </w:rPr>
        <w:t>«</w:t>
      </w:r>
      <w:r w:rsidRPr="00ED110A">
        <w:rPr>
          <w:rFonts w:ascii="Times New Roman" w:eastAsia="Calibri" w:hAnsi="Times New Roman" w:cs="Times New Roman"/>
          <w:sz w:val="26"/>
          <w:szCs w:val="26"/>
        </w:rPr>
        <w:t>Вконтакте</w:t>
      </w:r>
      <w:r w:rsidR="00BC55F3">
        <w:rPr>
          <w:rFonts w:ascii="Times New Roman" w:eastAsia="Calibri" w:hAnsi="Times New Roman" w:cs="Times New Roman"/>
          <w:sz w:val="26"/>
          <w:szCs w:val="26"/>
        </w:rPr>
        <w:t>»</w:t>
      </w:r>
      <w:r w:rsidRPr="00ED110A">
        <w:rPr>
          <w:rFonts w:ascii="Times New Roman" w:eastAsia="Calibri" w:hAnsi="Times New Roman" w:cs="Times New Roman"/>
          <w:sz w:val="26"/>
          <w:szCs w:val="26"/>
        </w:rPr>
        <w:t xml:space="preserve"> и Instagram являются must have для профессионалов и </w:t>
      </w:r>
      <w:r w:rsidR="00BC55F3" w:rsidRPr="00ED110A">
        <w:rPr>
          <w:rFonts w:ascii="Times New Roman" w:eastAsia="Calibri" w:hAnsi="Times New Roman" w:cs="Times New Roman"/>
          <w:sz w:val="26"/>
          <w:szCs w:val="26"/>
        </w:rPr>
        <w:t>горожан</w:t>
      </w:r>
      <w:r w:rsidRPr="00ED110A">
        <w:rPr>
          <w:rFonts w:ascii="Times New Roman" w:eastAsia="Calibri" w:hAnsi="Times New Roman" w:cs="Times New Roman"/>
          <w:sz w:val="26"/>
          <w:szCs w:val="26"/>
        </w:rPr>
        <w:t xml:space="preserve">, интересующихся архитектурной проблематикой. </w:t>
      </w:r>
    </w:p>
    <w:p w14:paraId="7E4837B9"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338EAB1F" w14:textId="2D686542"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Рост популярности новых архитектурных медиа также в значительной мере обусловлен расширением тематических рамок за счет урбанистической проблематики, понимаемой, правда, максимально широко – вплоть до любых нюансов и курьезов человеческой жизни. Следующий фактор роста популярности социальных медиа, посвященных архитектуре</w:t>
      </w:r>
      <w:r w:rsidR="001438E2">
        <w:rPr>
          <w:rFonts w:ascii="Times New Roman" w:eastAsia="Calibri" w:hAnsi="Times New Roman" w:cs="Times New Roman"/>
          <w:sz w:val="26"/>
          <w:szCs w:val="26"/>
        </w:rPr>
        <w:t>,</w:t>
      </w:r>
      <w:r w:rsidRPr="00ED110A">
        <w:rPr>
          <w:rFonts w:ascii="Times New Roman" w:eastAsia="Calibri" w:hAnsi="Times New Roman" w:cs="Times New Roman"/>
          <w:sz w:val="26"/>
          <w:szCs w:val="26"/>
        </w:rPr>
        <w:t xml:space="preserve"> – простота и осознанная примитивизация подачи информации, которая позволяет человеку, далекому от архитектуры, включить ее в свою повестку за несколько секунд или минут, пролистывая ленту новостей на своем мобильном телефоне.</w:t>
      </w:r>
    </w:p>
    <w:p w14:paraId="034781EF"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33171CAE" w14:textId="77777777" w:rsidR="00CD4EDD" w:rsidRPr="00ED110A" w:rsidRDefault="00CD4EDD" w:rsidP="00BB5511">
      <w:pPr>
        <w:spacing w:after="0" w:line="240" w:lineRule="auto"/>
        <w:jc w:val="both"/>
        <w:rPr>
          <w:rFonts w:ascii="Times New Roman" w:eastAsia="Calibri" w:hAnsi="Times New Roman" w:cs="Times New Roman"/>
          <w:b/>
          <w:bCs/>
          <w:sz w:val="26"/>
          <w:szCs w:val="26"/>
        </w:rPr>
      </w:pPr>
    </w:p>
    <w:p w14:paraId="69504DBE" w14:textId="653F3DDA" w:rsidR="00BB5511" w:rsidRPr="00ED110A" w:rsidRDefault="00BB5511" w:rsidP="00BB5511">
      <w:pPr>
        <w:spacing w:after="0" w:line="240" w:lineRule="auto"/>
        <w:jc w:val="both"/>
        <w:rPr>
          <w:rFonts w:ascii="Times New Roman" w:eastAsia="Calibri" w:hAnsi="Times New Roman" w:cs="Times New Roman"/>
          <w:b/>
          <w:bCs/>
          <w:sz w:val="26"/>
          <w:szCs w:val="26"/>
        </w:rPr>
      </w:pPr>
      <w:r w:rsidRPr="00ED110A">
        <w:rPr>
          <w:rFonts w:ascii="Times New Roman" w:eastAsia="Calibri" w:hAnsi="Times New Roman" w:cs="Times New Roman"/>
          <w:b/>
          <w:bCs/>
          <w:sz w:val="26"/>
          <w:szCs w:val="26"/>
        </w:rPr>
        <w:t>Ася Зольникова, журналист, куратор интенсива «Знакомство с современной архитектурой» МАРШ, автор Telegram-канала «</w:t>
      </w:r>
      <w:r w:rsidR="001438E2" w:rsidRPr="00ED110A">
        <w:rPr>
          <w:rFonts w:ascii="Times New Roman" w:eastAsia="Calibri" w:hAnsi="Times New Roman" w:cs="Times New Roman"/>
          <w:b/>
          <w:bCs/>
          <w:sz w:val="26"/>
          <w:szCs w:val="26"/>
        </w:rPr>
        <w:t>Домики</w:t>
      </w:r>
      <w:r w:rsidRPr="00ED110A">
        <w:rPr>
          <w:rFonts w:ascii="Times New Roman" w:eastAsia="Calibri" w:hAnsi="Times New Roman" w:cs="Times New Roman"/>
          <w:b/>
          <w:bCs/>
          <w:sz w:val="26"/>
          <w:szCs w:val="26"/>
        </w:rPr>
        <w:t>»:</w:t>
      </w:r>
    </w:p>
    <w:p w14:paraId="2B62F7C0" w14:textId="77777777" w:rsidR="00CD4EDD" w:rsidRPr="00ED110A" w:rsidRDefault="00CD4EDD" w:rsidP="00BB5511">
      <w:pPr>
        <w:spacing w:after="0" w:line="240" w:lineRule="auto"/>
        <w:jc w:val="both"/>
        <w:rPr>
          <w:rFonts w:ascii="Times New Roman" w:eastAsia="Calibri" w:hAnsi="Times New Roman" w:cs="Times New Roman"/>
          <w:b/>
          <w:bCs/>
          <w:sz w:val="26"/>
          <w:szCs w:val="26"/>
        </w:rPr>
      </w:pPr>
    </w:p>
    <w:p w14:paraId="48C35A67" w14:textId="20104057" w:rsidR="00BB5511" w:rsidRPr="00ED110A" w:rsidRDefault="00BB5511" w:rsidP="00BB5511">
      <w:pPr>
        <w:spacing w:after="0" w:line="240" w:lineRule="auto"/>
        <w:jc w:val="both"/>
        <w:rPr>
          <w:rFonts w:ascii="Times New Roman" w:eastAsia="Calibri" w:hAnsi="Times New Roman" w:cs="Times New Roman"/>
          <w:i/>
          <w:sz w:val="26"/>
          <w:szCs w:val="26"/>
        </w:rPr>
      </w:pPr>
      <w:r w:rsidRPr="00ED110A">
        <w:rPr>
          <w:rFonts w:ascii="Times New Roman" w:eastAsia="Calibri" w:hAnsi="Times New Roman" w:cs="Times New Roman"/>
          <w:i/>
          <w:sz w:val="26"/>
          <w:szCs w:val="26"/>
        </w:rPr>
        <w:t xml:space="preserve">«По моему мнению, самый живой отклик конечно же вызывают тексты на </w:t>
      </w:r>
      <w:r w:rsidR="001901B2">
        <w:rPr>
          <w:rFonts w:ascii="Times New Roman" w:eastAsia="Calibri" w:hAnsi="Times New Roman" w:cs="Times New Roman"/>
          <w:i/>
          <w:sz w:val="26"/>
          <w:szCs w:val="26"/>
        </w:rPr>
        <w:t>"</w:t>
      </w:r>
      <w:r w:rsidRPr="00ED110A">
        <w:rPr>
          <w:rFonts w:ascii="Times New Roman" w:eastAsia="Calibri" w:hAnsi="Times New Roman" w:cs="Times New Roman"/>
          <w:i/>
          <w:sz w:val="26"/>
          <w:szCs w:val="26"/>
        </w:rPr>
        <w:t>повесточные</w:t>
      </w:r>
      <w:r w:rsidR="001901B2">
        <w:rPr>
          <w:rFonts w:ascii="Times New Roman" w:eastAsia="Calibri" w:hAnsi="Times New Roman" w:cs="Times New Roman"/>
          <w:i/>
          <w:sz w:val="26"/>
          <w:szCs w:val="26"/>
        </w:rPr>
        <w:t>"</w:t>
      </w:r>
      <w:r w:rsidRPr="00ED110A">
        <w:rPr>
          <w:rFonts w:ascii="Times New Roman" w:eastAsia="Calibri" w:hAnsi="Times New Roman" w:cs="Times New Roman"/>
          <w:i/>
          <w:sz w:val="26"/>
          <w:szCs w:val="26"/>
        </w:rPr>
        <w:t xml:space="preserve"> темы</w:t>
      </w:r>
      <w:r w:rsidR="00E153D3">
        <w:rPr>
          <w:rFonts w:ascii="Times New Roman" w:eastAsia="Calibri" w:hAnsi="Times New Roman" w:cs="Times New Roman"/>
          <w:i/>
          <w:sz w:val="26"/>
          <w:szCs w:val="26"/>
        </w:rPr>
        <w:t xml:space="preserve"> – </w:t>
      </w:r>
      <w:r w:rsidRPr="00ED110A">
        <w:rPr>
          <w:rFonts w:ascii="Times New Roman" w:eastAsia="Calibri" w:hAnsi="Times New Roman" w:cs="Times New Roman"/>
          <w:i/>
          <w:sz w:val="26"/>
          <w:szCs w:val="26"/>
        </w:rPr>
        <w:t>из последнего могу вспомнить глину Урса Фишера или реконструкцию сыромятнической арки в Москве. Еще людям нравятся необычные типологии, особенно если у них общественная функция или они связаны с реконструкцией: книжный магазин в бывшем храме, лапшичная в судейской вышке, проекты современных церквей. Думаю, это объяснимо тем, что человеку легче соотносить себя с такими проектами. Поэтому они вызывают больше эмпатии и ответных реакций. Когда пишешь искренне и в текстах чувствуется личный вклад, людям по большему счету все равно, о чем читать. Они тянутся прежде всего за живой подачей, авторским взглядом и определенным нарративом, который выстраивается по мере ведения канала. Что касается тем, то как у журналиста у меня есть ощущение, что людей совершенно перестали интересовать громкие имена в архитектуре: станция московского метро по проекту Zaha Hadid Architects не вызывает той реакции, которую в свое время произвел Dominion Tower. Гораздо больше внимания к социальным, этическим и экологическим проблемам, которые архитектура порождает: сносы исторических зданий, влияние различных пространств на психическое состояние и благополучие людей, тактический урбанизм, проекты ревитализации и переиспользования».</w:t>
      </w:r>
    </w:p>
    <w:p w14:paraId="096FECE0" w14:textId="77777777" w:rsidR="00BB5511" w:rsidRPr="00ED110A" w:rsidRDefault="00BB5511" w:rsidP="00BB5511">
      <w:pPr>
        <w:spacing w:after="0" w:line="240" w:lineRule="auto"/>
        <w:jc w:val="both"/>
        <w:rPr>
          <w:rFonts w:ascii="Times New Roman" w:eastAsia="Calibri" w:hAnsi="Times New Roman" w:cs="Times New Roman"/>
          <w:i/>
          <w:sz w:val="26"/>
          <w:szCs w:val="26"/>
        </w:rPr>
      </w:pPr>
    </w:p>
    <w:p w14:paraId="25DEFD7B" w14:textId="67E1BC4C"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 xml:space="preserve">Традиционные концепции продвижения объектов современной архитектуры и строительства, </w:t>
      </w:r>
      <w:r w:rsidR="00644C92">
        <w:rPr>
          <w:rFonts w:ascii="Times New Roman" w:eastAsia="Calibri" w:hAnsi="Times New Roman" w:cs="Times New Roman"/>
          <w:sz w:val="26"/>
          <w:szCs w:val="26"/>
        </w:rPr>
        <w:t>как правило, предполагают медиа</w:t>
      </w:r>
      <w:r w:rsidRPr="00ED110A">
        <w:rPr>
          <w:rFonts w:ascii="Times New Roman" w:eastAsia="Calibri" w:hAnsi="Times New Roman" w:cs="Times New Roman"/>
          <w:sz w:val="26"/>
          <w:szCs w:val="26"/>
        </w:rPr>
        <w:t xml:space="preserve">план из десятков пабликов и каналов в каждой из популярных социальных сетей. Последнее время растет популярность </w:t>
      </w:r>
      <w:r w:rsidR="007645EF">
        <w:rPr>
          <w:rFonts w:ascii="Times New Roman" w:eastAsia="Calibri" w:hAnsi="Times New Roman" w:cs="Times New Roman"/>
          <w:sz w:val="26"/>
          <w:szCs w:val="26"/>
        </w:rPr>
        <w:t>сети «</w:t>
      </w:r>
      <w:r w:rsidRPr="00ED110A">
        <w:rPr>
          <w:rFonts w:ascii="Times New Roman" w:eastAsia="Calibri" w:hAnsi="Times New Roman" w:cs="Times New Roman"/>
          <w:sz w:val="26"/>
          <w:szCs w:val="26"/>
        </w:rPr>
        <w:t>Телеграм</w:t>
      </w:r>
      <w:r w:rsidR="007645EF">
        <w:rPr>
          <w:rFonts w:ascii="Times New Roman" w:eastAsia="Calibri" w:hAnsi="Times New Roman" w:cs="Times New Roman"/>
          <w:sz w:val="26"/>
          <w:szCs w:val="26"/>
        </w:rPr>
        <w:t>»</w:t>
      </w:r>
      <w:r w:rsidRPr="00ED110A">
        <w:rPr>
          <w:rFonts w:ascii="Times New Roman" w:eastAsia="Calibri" w:hAnsi="Times New Roman" w:cs="Times New Roman"/>
          <w:sz w:val="26"/>
          <w:szCs w:val="26"/>
        </w:rPr>
        <w:t xml:space="preserve"> – за счет формального отсутствия цензуры, интересных способов подачи и репутации авторов их создающих. Правда, растет и стоимость размещения информации. </w:t>
      </w:r>
    </w:p>
    <w:p w14:paraId="76AF22AF"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37D28CF5" w14:textId="709F2F7A" w:rsidR="00BB5511" w:rsidRPr="00ED110A" w:rsidRDefault="00BB5511" w:rsidP="00BB5511">
      <w:pPr>
        <w:spacing w:after="0" w:line="240" w:lineRule="auto"/>
        <w:jc w:val="both"/>
        <w:rPr>
          <w:rFonts w:ascii="Times New Roman" w:eastAsia="Calibri" w:hAnsi="Times New Roman" w:cs="Times New Roman"/>
          <w:sz w:val="26"/>
          <w:szCs w:val="26"/>
        </w:rPr>
      </w:pPr>
      <w:r w:rsidRPr="0084592E">
        <w:rPr>
          <w:rFonts w:ascii="Times New Roman" w:eastAsia="Calibri" w:hAnsi="Times New Roman" w:cs="Times New Roman"/>
          <w:sz w:val="26"/>
          <w:szCs w:val="26"/>
        </w:rPr>
        <w:t>В настоящее время в сети «Ф</w:t>
      </w:r>
      <w:r w:rsidR="00073199" w:rsidRPr="0084592E">
        <w:rPr>
          <w:rFonts w:ascii="Times New Roman" w:eastAsia="Calibri" w:hAnsi="Times New Roman" w:cs="Times New Roman"/>
          <w:sz w:val="26"/>
          <w:szCs w:val="26"/>
        </w:rPr>
        <w:t>е</w:t>
      </w:r>
      <w:r w:rsidRPr="0084592E">
        <w:rPr>
          <w:rFonts w:ascii="Times New Roman" w:eastAsia="Calibri" w:hAnsi="Times New Roman" w:cs="Times New Roman"/>
          <w:sz w:val="26"/>
          <w:szCs w:val="26"/>
        </w:rPr>
        <w:t>йсбук» в подавляющее число групп, публикующих</w:t>
      </w:r>
      <w:r w:rsidRPr="00ED110A">
        <w:rPr>
          <w:rFonts w:ascii="Times New Roman" w:eastAsia="Calibri" w:hAnsi="Times New Roman" w:cs="Times New Roman"/>
          <w:sz w:val="26"/>
          <w:szCs w:val="26"/>
        </w:rPr>
        <w:t xml:space="preserve"> информацию об архитектуре, можно разместить контент бесплатно. Условие – интересное и/или полезное содержание, известные бренды. Так работают, к примеру</w:t>
      </w:r>
      <w:r w:rsidR="00AB726A">
        <w:rPr>
          <w:rFonts w:ascii="Times New Roman" w:eastAsia="Calibri" w:hAnsi="Times New Roman" w:cs="Times New Roman"/>
          <w:sz w:val="26"/>
          <w:szCs w:val="26"/>
        </w:rPr>
        <w:t>,</w:t>
      </w:r>
      <w:r w:rsidRPr="00ED110A">
        <w:rPr>
          <w:rFonts w:ascii="Times New Roman" w:eastAsia="Calibri" w:hAnsi="Times New Roman" w:cs="Times New Roman"/>
          <w:sz w:val="26"/>
          <w:szCs w:val="26"/>
        </w:rPr>
        <w:t xml:space="preserve"> группы «Точки роста. Архитектурные практики», «МАРХИ.</w:t>
      </w:r>
      <w:r w:rsidR="00AB726A">
        <w:rPr>
          <w:rFonts w:ascii="Times New Roman" w:eastAsia="Calibri" w:hAnsi="Times New Roman" w:cs="Times New Roman"/>
          <w:sz w:val="26"/>
          <w:szCs w:val="26"/>
        </w:rPr>
        <w:t xml:space="preserve"> </w:t>
      </w:r>
      <w:r w:rsidRPr="00ED110A">
        <w:rPr>
          <w:rFonts w:ascii="Times New Roman" w:eastAsia="Calibri" w:hAnsi="Times New Roman" w:cs="Times New Roman"/>
          <w:sz w:val="26"/>
          <w:szCs w:val="26"/>
        </w:rPr>
        <w:t>Союз выпускников», «Архитекторы, дизайнеры, визуализаторы», «Сообщество проектировщиков (архитекторы, дизайнеры, инженеры и т.</w:t>
      </w:r>
      <w:r w:rsidR="00AB726A">
        <w:rPr>
          <w:rFonts w:ascii="Times New Roman" w:eastAsia="Calibri" w:hAnsi="Times New Roman" w:cs="Times New Roman"/>
          <w:sz w:val="26"/>
          <w:szCs w:val="26"/>
        </w:rPr>
        <w:t> </w:t>
      </w:r>
      <w:r w:rsidRPr="00ED110A">
        <w:rPr>
          <w:rFonts w:ascii="Times New Roman" w:eastAsia="Calibri" w:hAnsi="Times New Roman" w:cs="Times New Roman"/>
          <w:sz w:val="26"/>
          <w:szCs w:val="26"/>
        </w:rPr>
        <w:t xml:space="preserve">д.)». </w:t>
      </w:r>
    </w:p>
    <w:p w14:paraId="237676BC"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12B5DB13" w14:textId="37148C3B"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 xml:space="preserve">В сети «ВКонтакте» финансовая политика зависит от контента и позиции владельцев той или иной группы. Практикуются бесплатные размещения информации. Группы с рекордным числом подписчиков, такие, например, как «Архитектура» (свыше 116 тыс. подписчиков) или ArchBlog (около 80 тыс.) стараются капитализировать свои ресурсы. Цена платного размещения </w:t>
      </w:r>
      <w:r w:rsidR="00AB726A">
        <w:rPr>
          <w:rFonts w:ascii="Times New Roman" w:eastAsia="Calibri" w:hAnsi="Times New Roman" w:cs="Times New Roman"/>
          <w:sz w:val="26"/>
          <w:szCs w:val="26"/>
        </w:rPr>
        <w:t>не</w:t>
      </w:r>
      <w:r w:rsidRPr="00ED110A">
        <w:rPr>
          <w:rFonts w:ascii="Times New Roman" w:eastAsia="Calibri" w:hAnsi="Times New Roman" w:cs="Times New Roman"/>
          <w:sz w:val="26"/>
          <w:szCs w:val="26"/>
        </w:rPr>
        <w:t>велика: в среднем она составляет 400</w:t>
      </w:r>
      <w:r w:rsidR="00AB726A" w:rsidRPr="00AB726A">
        <w:rPr>
          <w:rFonts w:ascii="Times New Roman" w:eastAsia="Calibri" w:hAnsi="Times New Roman" w:cs="Times New Roman"/>
          <w:sz w:val="26"/>
          <w:szCs w:val="26"/>
        </w:rPr>
        <w:t>–</w:t>
      </w:r>
      <w:r w:rsidRPr="00ED110A">
        <w:rPr>
          <w:rFonts w:ascii="Times New Roman" w:eastAsia="Calibri" w:hAnsi="Times New Roman" w:cs="Times New Roman"/>
          <w:sz w:val="26"/>
          <w:szCs w:val="26"/>
        </w:rPr>
        <w:t xml:space="preserve">1500 </w:t>
      </w:r>
      <w:r w:rsidR="00D65421">
        <w:rPr>
          <w:rFonts w:ascii="Times New Roman" w:eastAsia="Calibri" w:hAnsi="Times New Roman" w:cs="Times New Roman"/>
          <w:sz w:val="26"/>
          <w:szCs w:val="26"/>
        </w:rPr>
        <w:t xml:space="preserve">рублей </w:t>
      </w:r>
      <w:r w:rsidRPr="00ED110A">
        <w:rPr>
          <w:rFonts w:ascii="Times New Roman" w:eastAsia="Calibri" w:hAnsi="Times New Roman" w:cs="Times New Roman"/>
          <w:sz w:val="26"/>
          <w:szCs w:val="26"/>
        </w:rPr>
        <w:t xml:space="preserve">за выход. </w:t>
      </w:r>
    </w:p>
    <w:p w14:paraId="65A21408"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15E77696" w14:textId="011A509D" w:rsidR="00BB5511" w:rsidRPr="00ED110A" w:rsidRDefault="00BB5511" w:rsidP="00BB5511">
      <w:pPr>
        <w:spacing w:after="0" w:line="240" w:lineRule="auto"/>
        <w:jc w:val="both"/>
        <w:rPr>
          <w:rFonts w:ascii="Times New Roman" w:eastAsia="Calibri" w:hAnsi="Times New Roman" w:cs="Times New Roman"/>
          <w:sz w:val="26"/>
          <w:szCs w:val="26"/>
        </w:rPr>
      </w:pPr>
      <w:r w:rsidRPr="00AB726A">
        <w:rPr>
          <w:rFonts w:ascii="Times New Roman" w:eastAsia="Calibri" w:hAnsi="Times New Roman" w:cs="Times New Roman"/>
          <w:sz w:val="26"/>
          <w:szCs w:val="26"/>
        </w:rPr>
        <w:t>Стоимость размещения в архитектурных телеграм-каналах существенно выше:</w:t>
      </w:r>
      <w:r w:rsidRPr="00ED110A">
        <w:rPr>
          <w:rFonts w:ascii="Times New Roman" w:eastAsia="Calibri" w:hAnsi="Times New Roman" w:cs="Times New Roman"/>
          <w:sz w:val="26"/>
          <w:szCs w:val="26"/>
        </w:rPr>
        <w:t xml:space="preserve"> «Город для людей» (14 тыс. подписчиков, от 5</w:t>
      </w:r>
      <w:r w:rsidR="0025555E">
        <w:rPr>
          <w:rFonts w:ascii="Times New Roman" w:eastAsia="Calibri" w:hAnsi="Times New Roman" w:cs="Times New Roman"/>
          <w:sz w:val="26"/>
          <w:szCs w:val="26"/>
        </w:rPr>
        <w:t xml:space="preserve"> тыс.</w:t>
      </w:r>
      <w:r w:rsidRPr="00ED110A">
        <w:rPr>
          <w:rFonts w:ascii="Times New Roman" w:eastAsia="Calibri" w:hAnsi="Times New Roman" w:cs="Times New Roman"/>
          <w:sz w:val="26"/>
          <w:szCs w:val="26"/>
        </w:rPr>
        <w:t xml:space="preserve"> </w:t>
      </w:r>
      <w:r w:rsidR="00D65421">
        <w:rPr>
          <w:rFonts w:ascii="Times New Roman" w:eastAsia="Calibri" w:hAnsi="Times New Roman" w:cs="Times New Roman"/>
          <w:sz w:val="26"/>
          <w:szCs w:val="26"/>
        </w:rPr>
        <w:t xml:space="preserve">рублей </w:t>
      </w:r>
      <w:r w:rsidRPr="00ED110A">
        <w:rPr>
          <w:rFonts w:ascii="Times New Roman" w:eastAsia="Calibri" w:hAnsi="Times New Roman" w:cs="Times New Roman"/>
          <w:sz w:val="26"/>
          <w:szCs w:val="26"/>
        </w:rPr>
        <w:t>за публикацию), «Домики» (свыше 18 тыс. подписчиков, 7</w:t>
      </w:r>
      <w:r w:rsidR="0025555E">
        <w:rPr>
          <w:rFonts w:ascii="Times New Roman" w:eastAsia="Calibri" w:hAnsi="Times New Roman" w:cs="Times New Roman"/>
          <w:sz w:val="26"/>
          <w:szCs w:val="26"/>
        </w:rPr>
        <w:t xml:space="preserve"> тыс.</w:t>
      </w:r>
      <w:r w:rsidRPr="00ED110A">
        <w:rPr>
          <w:rFonts w:ascii="Times New Roman" w:eastAsia="Calibri" w:hAnsi="Times New Roman" w:cs="Times New Roman"/>
          <w:sz w:val="26"/>
          <w:szCs w:val="26"/>
        </w:rPr>
        <w:t xml:space="preserve"> </w:t>
      </w:r>
      <w:r w:rsidR="00D65421">
        <w:rPr>
          <w:rFonts w:ascii="Times New Roman" w:eastAsia="Calibri" w:hAnsi="Times New Roman" w:cs="Times New Roman"/>
          <w:sz w:val="26"/>
          <w:szCs w:val="26"/>
        </w:rPr>
        <w:t xml:space="preserve">рублей </w:t>
      </w:r>
      <w:r w:rsidRPr="00ED110A">
        <w:rPr>
          <w:rFonts w:ascii="Times New Roman" w:eastAsia="Calibri" w:hAnsi="Times New Roman" w:cs="Times New Roman"/>
          <w:sz w:val="26"/>
          <w:szCs w:val="26"/>
        </w:rPr>
        <w:t>за публикацию) и так далее. Причем платная ин</w:t>
      </w:r>
      <w:r w:rsidR="00673448">
        <w:rPr>
          <w:rFonts w:ascii="Times New Roman" w:eastAsia="Calibri" w:hAnsi="Times New Roman" w:cs="Times New Roman"/>
          <w:sz w:val="26"/>
          <w:szCs w:val="26"/>
        </w:rPr>
        <w:t>формация размещается в телеграм</w:t>
      </w:r>
      <w:r w:rsidRPr="00ED110A">
        <w:rPr>
          <w:rFonts w:ascii="Times New Roman" w:eastAsia="Calibri" w:hAnsi="Times New Roman" w:cs="Times New Roman"/>
          <w:sz w:val="26"/>
          <w:szCs w:val="26"/>
        </w:rPr>
        <w:t>-каналах, как правило, на строго ограниченный временной промежуток, а потом удаляется владельцем.</w:t>
      </w:r>
      <w:r w:rsidR="009E12DE">
        <w:rPr>
          <w:rFonts w:ascii="Times New Roman" w:eastAsia="Calibri" w:hAnsi="Times New Roman" w:cs="Times New Roman"/>
          <w:sz w:val="26"/>
          <w:szCs w:val="26"/>
        </w:rPr>
        <w:t xml:space="preserve"> </w:t>
      </w:r>
      <w:r w:rsidRPr="00ED110A">
        <w:rPr>
          <w:rFonts w:ascii="Times New Roman" w:eastAsia="Calibri" w:hAnsi="Times New Roman" w:cs="Times New Roman"/>
          <w:sz w:val="26"/>
          <w:szCs w:val="26"/>
        </w:rPr>
        <w:t>Ценовая политика легендарных блогеров Рунета, того же Ильи Варламова, публикующих архитектурную информацию</w:t>
      </w:r>
      <w:r w:rsidR="00D65421">
        <w:rPr>
          <w:rFonts w:ascii="Times New Roman" w:eastAsia="Calibri" w:hAnsi="Times New Roman" w:cs="Times New Roman"/>
          <w:sz w:val="26"/>
          <w:szCs w:val="26"/>
        </w:rPr>
        <w:t>,</w:t>
      </w:r>
      <w:r w:rsidRPr="00ED110A">
        <w:rPr>
          <w:rFonts w:ascii="Times New Roman" w:eastAsia="Calibri" w:hAnsi="Times New Roman" w:cs="Times New Roman"/>
          <w:sz w:val="26"/>
          <w:szCs w:val="26"/>
        </w:rPr>
        <w:t xml:space="preserve"> – предмет компромисса между бюджетом и ценностью контента и исчисля</w:t>
      </w:r>
      <w:r w:rsidR="00D65421">
        <w:rPr>
          <w:rFonts w:ascii="Times New Roman" w:eastAsia="Calibri" w:hAnsi="Times New Roman" w:cs="Times New Roman"/>
          <w:sz w:val="26"/>
          <w:szCs w:val="26"/>
        </w:rPr>
        <w:t>е</w:t>
      </w:r>
      <w:r w:rsidRPr="00ED110A">
        <w:rPr>
          <w:rFonts w:ascii="Times New Roman" w:eastAsia="Calibri" w:hAnsi="Times New Roman" w:cs="Times New Roman"/>
          <w:sz w:val="26"/>
          <w:szCs w:val="26"/>
        </w:rPr>
        <w:t>тся цифрами с пятью нулями.</w:t>
      </w:r>
    </w:p>
    <w:p w14:paraId="6BBD1FBF"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039751CD" w14:textId="77777777" w:rsidR="00CD4EDD" w:rsidRPr="00ED110A" w:rsidRDefault="00CD4EDD" w:rsidP="00CD4EDD">
      <w:pPr>
        <w:spacing w:after="0" w:line="240" w:lineRule="auto"/>
        <w:rPr>
          <w:rFonts w:ascii="Times New Roman" w:eastAsia="Times New Roman" w:hAnsi="Times New Roman" w:cs="Times New Roman"/>
          <w:b/>
          <w:bCs/>
          <w:sz w:val="26"/>
          <w:szCs w:val="26"/>
          <w:lang w:eastAsia="ru-RU"/>
        </w:rPr>
      </w:pPr>
    </w:p>
    <w:p w14:paraId="5177D89F" w14:textId="0F20B62F" w:rsidR="00BB5511" w:rsidRPr="00ED110A" w:rsidRDefault="00B67C5E" w:rsidP="00CD4EDD">
      <w:pPr>
        <w:spacing w:after="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Популярные телеграм</w:t>
      </w:r>
      <w:r w:rsidR="00BB5511" w:rsidRPr="00ED110A">
        <w:rPr>
          <w:rFonts w:ascii="Times New Roman" w:eastAsia="Times New Roman" w:hAnsi="Times New Roman" w:cs="Times New Roman"/>
          <w:b/>
          <w:bCs/>
          <w:sz w:val="26"/>
          <w:szCs w:val="26"/>
          <w:lang w:eastAsia="ru-RU"/>
        </w:rPr>
        <w:t>-каналы, посвященные проблематике «архитектура, урбанистика, городская среда»</w:t>
      </w:r>
    </w:p>
    <w:p w14:paraId="7DBE3DE0" w14:textId="77777777" w:rsidR="00BB5511" w:rsidRPr="00ED110A" w:rsidRDefault="00BB5511" w:rsidP="00BB5511">
      <w:pPr>
        <w:spacing w:after="0" w:line="240" w:lineRule="auto"/>
        <w:jc w:val="center"/>
        <w:rPr>
          <w:rFonts w:ascii="Times New Roman" w:eastAsia="Times New Roman" w:hAnsi="Times New Roman" w:cs="Times New Roman"/>
          <w:b/>
          <w:bCs/>
          <w:sz w:val="26"/>
          <w:szCs w:val="26"/>
          <w:lang w:eastAsia="ru-RU"/>
        </w:rPr>
      </w:pPr>
    </w:p>
    <w:tbl>
      <w:tblPr>
        <w:tblStyle w:val="12"/>
        <w:tblW w:w="890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4111"/>
        <w:gridCol w:w="1815"/>
      </w:tblGrid>
      <w:tr w:rsidR="00BB5511" w:rsidRPr="00ED110A" w14:paraId="7A0F5EC2" w14:textId="77777777" w:rsidTr="001A1DE3">
        <w:trPr>
          <w:trHeight w:val="493"/>
        </w:trPr>
        <w:tc>
          <w:tcPr>
            <w:tcW w:w="2976" w:type="dxa"/>
          </w:tcPr>
          <w:p w14:paraId="0658ACB8" w14:textId="77777777" w:rsidR="00BB5511" w:rsidRPr="00ED110A" w:rsidRDefault="00BB5511" w:rsidP="00BB5511">
            <w:pPr>
              <w:tabs>
                <w:tab w:val="left" w:pos="3225"/>
              </w:tabs>
              <w:rPr>
                <w:rFonts w:ascii="Times New Roman" w:hAnsi="Times New Roman" w:cs="Times New Roman"/>
                <w:b/>
                <w:sz w:val="26"/>
                <w:szCs w:val="26"/>
              </w:rPr>
            </w:pPr>
            <w:r w:rsidRPr="00ED110A">
              <w:rPr>
                <w:rFonts w:ascii="Times New Roman" w:hAnsi="Times New Roman" w:cs="Times New Roman"/>
                <w:b/>
                <w:sz w:val="26"/>
                <w:szCs w:val="26"/>
              </w:rPr>
              <w:t>Название</w:t>
            </w:r>
          </w:p>
        </w:tc>
        <w:tc>
          <w:tcPr>
            <w:tcW w:w="4111" w:type="dxa"/>
          </w:tcPr>
          <w:p w14:paraId="12E6C984" w14:textId="77777777" w:rsidR="00BB5511" w:rsidRPr="00ED110A" w:rsidRDefault="00BB5511" w:rsidP="00BB5511">
            <w:pPr>
              <w:tabs>
                <w:tab w:val="left" w:pos="3225"/>
              </w:tabs>
              <w:rPr>
                <w:rFonts w:ascii="Times New Roman" w:hAnsi="Times New Roman" w:cs="Times New Roman"/>
                <w:b/>
                <w:sz w:val="26"/>
                <w:szCs w:val="26"/>
              </w:rPr>
            </w:pPr>
            <w:r w:rsidRPr="00ED110A">
              <w:rPr>
                <w:rFonts w:ascii="Times New Roman" w:hAnsi="Times New Roman" w:cs="Times New Roman"/>
                <w:b/>
                <w:sz w:val="26"/>
                <w:szCs w:val="26"/>
              </w:rPr>
              <w:t>Ссылка</w:t>
            </w:r>
          </w:p>
        </w:tc>
        <w:tc>
          <w:tcPr>
            <w:tcW w:w="1815" w:type="dxa"/>
          </w:tcPr>
          <w:p w14:paraId="3ACD890C" w14:textId="77777777" w:rsidR="00BB5511" w:rsidRPr="00ED110A" w:rsidRDefault="00BB5511" w:rsidP="00BB5511">
            <w:pPr>
              <w:tabs>
                <w:tab w:val="left" w:pos="3225"/>
              </w:tabs>
              <w:rPr>
                <w:rFonts w:ascii="Times New Roman" w:hAnsi="Times New Roman" w:cs="Times New Roman"/>
                <w:b/>
                <w:sz w:val="26"/>
                <w:szCs w:val="26"/>
              </w:rPr>
            </w:pPr>
            <w:r w:rsidRPr="00ED110A">
              <w:rPr>
                <w:rFonts w:ascii="Times New Roman" w:hAnsi="Times New Roman" w:cs="Times New Roman"/>
                <w:b/>
                <w:sz w:val="26"/>
                <w:szCs w:val="26"/>
              </w:rPr>
              <w:t>Количество подписчиков</w:t>
            </w:r>
          </w:p>
        </w:tc>
      </w:tr>
      <w:tr w:rsidR="00BB5511" w:rsidRPr="00ED110A" w14:paraId="76A0B114" w14:textId="77777777" w:rsidTr="001A1DE3">
        <w:tc>
          <w:tcPr>
            <w:tcW w:w="2976" w:type="dxa"/>
          </w:tcPr>
          <w:p w14:paraId="3AB32AAB" w14:textId="77777777" w:rsidR="00BB5511" w:rsidRPr="00ED110A" w:rsidRDefault="00BB5511" w:rsidP="00BB5511">
            <w:pPr>
              <w:tabs>
                <w:tab w:val="left" w:pos="3225"/>
              </w:tabs>
              <w:rPr>
                <w:rFonts w:ascii="Times New Roman" w:hAnsi="Times New Roman" w:cs="Times New Roman"/>
                <w:sz w:val="26"/>
                <w:szCs w:val="26"/>
              </w:rPr>
            </w:pPr>
            <w:r w:rsidRPr="00ED110A">
              <w:rPr>
                <w:rFonts w:ascii="Times New Roman" w:hAnsi="Times New Roman" w:cs="Times New Roman"/>
                <w:sz w:val="26"/>
                <w:szCs w:val="26"/>
              </w:rPr>
              <w:t>Илья Варламов</w:t>
            </w:r>
          </w:p>
        </w:tc>
        <w:tc>
          <w:tcPr>
            <w:tcW w:w="4111" w:type="dxa"/>
          </w:tcPr>
          <w:p w14:paraId="0678B512" w14:textId="77777777" w:rsidR="00BB5511" w:rsidRPr="00ED110A" w:rsidRDefault="00BB5511" w:rsidP="00BB5511">
            <w:pPr>
              <w:rPr>
                <w:rFonts w:ascii="Times New Roman" w:hAnsi="Times New Roman" w:cs="Times New Roman"/>
                <w:sz w:val="26"/>
                <w:szCs w:val="26"/>
              </w:rPr>
            </w:pPr>
            <w:r w:rsidRPr="00ED110A">
              <w:rPr>
                <w:rFonts w:ascii="Times New Roman" w:hAnsi="Times New Roman" w:cs="Times New Roman"/>
                <w:sz w:val="26"/>
                <w:szCs w:val="26"/>
              </w:rPr>
              <w:t>https://t.me/varlamov</w:t>
            </w:r>
          </w:p>
        </w:tc>
        <w:tc>
          <w:tcPr>
            <w:tcW w:w="1815" w:type="dxa"/>
          </w:tcPr>
          <w:p w14:paraId="5FC729EF" w14:textId="77777777" w:rsidR="00BB5511" w:rsidRPr="00ED110A" w:rsidRDefault="00BB5511" w:rsidP="00BB5511">
            <w:pPr>
              <w:tabs>
                <w:tab w:val="left" w:pos="3225"/>
              </w:tabs>
              <w:rPr>
                <w:rFonts w:ascii="Times New Roman" w:hAnsi="Times New Roman" w:cs="Times New Roman"/>
                <w:sz w:val="26"/>
                <w:szCs w:val="26"/>
              </w:rPr>
            </w:pPr>
            <w:r w:rsidRPr="00ED110A">
              <w:rPr>
                <w:rFonts w:ascii="Times New Roman" w:hAnsi="Times New Roman" w:cs="Times New Roman"/>
                <w:sz w:val="26"/>
                <w:szCs w:val="26"/>
              </w:rPr>
              <w:t>226 714</w:t>
            </w:r>
          </w:p>
        </w:tc>
      </w:tr>
      <w:tr w:rsidR="00BB5511" w:rsidRPr="00ED110A" w14:paraId="59AE350F" w14:textId="77777777" w:rsidTr="001A1DE3">
        <w:tc>
          <w:tcPr>
            <w:tcW w:w="2976" w:type="dxa"/>
          </w:tcPr>
          <w:p w14:paraId="0DB644C1" w14:textId="77777777" w:rsidR="00BB5511" w:rsidRPr="00ED110A" w:rsidRDefault="00BB5511" w:rsidP="00BB5511">
            <w:pPr>
              <w:tabs>
                <w:tab w:val="left" w:pos="3225"/>
              </w:tabs>
              <w:rPr>
                <w:rFonts w:ascii="Times New Roman" w:hAnsi="Times New Roman" w:cs="Times New Roman"/>
                <w:sz w:val="26"/>
                <w:szCs w:val="26"/>
              </w:rPr>
            </w:pPr>
            <w:r w:rsidRPr="00ED110A">
              <w:rPr>
                <w:rFonts w:ascii="Times New Roman" w:hAnsi="Times New Roman" w:cs="Times New Roman"/>
                <w:sz w:val="26"/>
                <w:szCs w:val="26"/>
              </w:rPr>
              <w:t>Архитектурные излишества</w:t>
            </w:r>
          </w:p>
        </w:tc>
        <w:tc>
          <w:tcPr>
            <w:tcW w:w="4111" w:type="dxa"/>
          </w:tcPr>
          <w:p w14:paraId="24785697" w14:textId="77777777" w:rsidR="00BB5511" w:rsidRPr="00ED110A" w:rsidRDefault="00BB5511" w:rsidP="00BB5511">
            <w:pPr>
              <w:rPr>
                <w:rFonts w:ascii="Times New Roman" w:hAnsi="Times New Roman" w:cs="Times New Roman"/>
                <w:sz w:val="26"/>
                <w:szCs w:val="26"/>
              </w:rPr>
            </w:pPr>
            <w:r w:rsidRPr="00ED110A">
              <w:rPr>
                <w:rFonts w:ascii="Times New Roman" w:hAnsi="Times New Roman" w:cs="Times New Roman"/>
                <w:sz w:val="26"/>
                <w:szCs w:val="26"/>
              </w:rPr>
              <w:t xml:space="preserve">https://t.me/arkhlikbez </w:t>
            </w:r>
          </w:p>
        </w:tc>
        <w:tc>
          <w:tcPr>
            <w:tcW w:w="1815" w:type="dxa"/>
          </w:tcPr>
          <w:p w14:paraId="379E945B" w14:textId="77777777" w:rsidR="00BB5511" w:rsidRPr="00ED110A" w:rsidRDefault="00BB5511" w:rsidP="00BB5511">
            <w:pPr>
              <w:tabs>
                <w:tab w:val="left" w:pos="3225"/>
              </w:tabs>
              <w:rPr>
                <w:rFonts w:ascii="Times New Roman" w:hAnsi="Times New Roman" w:cs="Times New Roman"/>
                <w:sz w:val="26"/>
                <w:szCs w:val="26"/>
              </w:rPr>
            </w:pPr>
            <w:r w:rsidRPr="00ED110A">
              <w:rPr>
                <w:rFonts w:ascii="Times New Roman" w:hAnsi="Times New Roman" w:cs="Times New Roman"/>
                <w:sz w:val="26"/>
                <w:szCs w:val="26"/>
              </w:rPr>
              <w:t>67 665</w:t>
            </w:r>
          </w:p>
        </w:tc>
      </w:tr>
      <w:tr w:rsidR="00BB5511" w:rsidRPr="00D65421" w14:paraId="7C2EE82B" w14:textId="77777777" w:rsidTr="001A1DE3">
        <w:trPr>
          <w:trHeight w:val="309"/>
        </w:trPr>
        <w:tc>
          <w:tcPr>
            <w:tcW w:w="2976" w:type="dxa"/>
          </w:tcPr>
          <w:p w14:paraId="0B365DAA" w14:textId="77777777" w:rsidR="00BB5511" w:rsidRPr="00ED110A" w:rsidRDefault="00BB5511" w:rsidP="00BB5511">
            <w:pPr>
              <w:tabs>
                <w:tab w:val="left" w:pos="3225"/>
              </w:tabs>
              <w:rPr>
                <w:rFonts w:ascii="Times New Roman" w:hAnsi="Times New Roman" w:cs="Times New Roman"/>
                <w:sz w:val="26"/>
                <w:szCs w:val="26"/>
              </w:rPr>
            </w:pPr>
            <w:r w:rsidRPr="00ED110A">
              <w:rPr>
                <w:rFonts w:ascii="Times New Roman" w:hAnsi="Times New Roman" w:cs="Times New Roman"/>
                <w:sz w:val="26"/>
                <w:szCs w:val="26"/>
              </w:rPr>
              <w:t>World Architecture</w:t>
            </w:r>
          </w:p>
        </w:tc>
        <w:tc>
          <w:tcPr>
            <w:tcW w:w="4111" w:type="dxa"/>
          </w:tcPr>
          <w:p w14:paraId="3FB3F4BC" w14:textId="002E226C" w:rsidR="00BB5511" w:rsidRPr="00ED110A" w:rsidRDefault="00D65421" w:rsidP="00BB5511">
            <w:pPr>
              <w:rPr>
                <w:rFonts w:ascii="Times New Roman" w:hAnsi="Times New Roman" w:cs="Times New Roman"/>
                <w:sz w:val="26"/>
                <w:szCs w:val="26"/>
              </w:rPr>
            </w:pPr>
            <w:r w:rsidRPr="00D65421">
              <w:rPr>
                <w:rFonts w:ascii="Times New Roman" w:hAnsi="Times New Roman" w:cs="Times New Roman"/>
                <w:sz w:val="26"/>
                <w:szCs w:val="26"/>
              </w:rPr>
              <w:t>https://t.me/Architecture_World</w:t>
            </w:r>
          </w:p>
        </w:tc>
        <w:tc>
          <w:tcPr>
            <w:tcW w:w="1815" w:type="dxa"/>
          </w:tcPr>
          <w:p w14:paraId="75C0B00D" w14:textId="77777777" w:rsidR="00BB5511" w:rsidRPr="00ED110A" w:rsidRDefault="00BB5511" w:rsidP="00BB5511">
            <w:pPr>
              <w:tabs>
                <w:tab w:val="left" w:pos="3225"/>
              </w:tabs>
              <w:rPr>
                <w:rFonts w:ascii="Times New Roman" w:hAnsi="Times New Roman" w:cs="Times New Roman"/>
                <w:sz w:val="26"/>
                <w:szCs w:val="26"/>
              </w:rPr>
            </w:pPr>
            <w:r w:rsidRPr="00ED110A">
              <w:rPr>
                <w:rFonts w:ascii="Times New Roman" w:hAnsi="Times New Roman" w:cs="Times New Roman"/>
                <w:sz w:val="26"/>
                <w:szCs w:val="26"/>
              </w:rPr>
              <w:t>47 469</w:t>
            </w:r>
          </w:p>
        </w:tc>
      </w:tr>
      <w:tr w:rsidR="00BB5511" w:rsidRPr="00D65421" w14:paraId="2D968B1C" w14:textId="77777777" w:rsidTr="001A1DE3">
        <w:tc>
          <w:tcPr>
            <w:tcW w:w="2976" w:type="dxa"/>
          </w:tcPr>
          <w:p w14:paraId="2E8DA6CB" w14:textId="77777777" w:rsidR="00BB5511" w:rsidRPr="00ED110A" w:rsidRDefault="00BB5511" w:rsidP="00BB5511">
            <w:pPr>
              <w:tabs>
                <w:tab w:val="left" w:pos="3225"/>
              </w:tabs>
              <w:rPr>
                <w:rFonts w:ascii="Times New Roman" w:hAnsi="Times New Roman" w:cs="Times New Roman"/>
                <w:sz w:val="26"/>
                <w:szCs w:val="26"/>
              </w:rPr>
            </w:pPr>
            <w:r w:rsidRPr="00ED110A">
              <w:rPr>
                <w:rFonts w:ascii="Times New Roman" w:hAnsi="Times New Roman" w:cs="Times New Roman"/>
                <w:sz w:val="26"/>
                <w:szCs w:val="26"/>
              </w:rPr>
              <w:t>Интерьеры и архитектура</w:t>
            </w:r>
          </w:p>
        </w:tc>
        <w:tc>
          <w:tcPr>
            <w:tcW w:w="4111" w:type="dxa"/>
          </w:tcPr>
          <w:p w14:paraId="0B448640" w14:textId="4C548885" w:rsidR="00BB5511" w:rsidRPr="00ED110A" w:rsidRDefault="00BB5511" w:rsidP="00BB5511">
            <w:pPr>
              <w:tabs>
                <w:tab w:val="left" w:pos="3225"/>
              </w:tabs>
              <w:rPr>
                <w:rFonts w:ascii="Times New Roman" w:hAnsi="Times New Roman" w:cs="Times New Roman"/>
                <w:sz w:val="26"/>
                <w:szCs w:val="26"/>
              </w:rPr>
            </w:pPr>
            <w:r w:rsidRPr="00D65421">
              <w:rPr>
                <w:rFonts w:ascii="Times New Roman" w:hAnsi="Times New Roman" w:cs="Times New Roman"/>
                <w:sz w:val="26"/>
                <w:szCs w:val="26"/>
              </w:rPr>
              <w:t>https://t.me/architectureanddesignforyou</w:t>
            </w:r>
          </w:p>
        </w:tc>
        <w:tc>
          <w:tcPr>
            <w:tcW w:w="1815" w:type="dxa"/>
          </w:tcPr>
          <w:p w14:paraId="5EDF0A2F" w14:textId="77777777" w:rsidR="00BB5511" w:rsidRPr="00ED110A" w:rsidRDefault="00BB5511" w:rsidP="00BB5511">
            <w:pPr>
              <w:tabs>
                <w:tab w:val="left" w:pos="3225"/>
              </w:tabs>
              <w:rPr>
                <w:rFonts w:ascii="Times New Roman" w:hAnsi="Times New Roman" w:cs="Times New Roman"/>
                <w:sz w:val="26"/>
                <w:szCs w:val="26"/>
              </w:rPr>
            </w:pPr>
            <w:r w:rsidRPr="00ED110A">
              <w:rPr>
                <w:rFonts w:ascii="Times New Roman" w:hAnsi="Times New Roman" w:cs="Times New Roman"/>
                <w:sz w:val="26"/>
                <w:szCs w:val="26"/>
              </w:rPr>
              <w:t>25 601</w:t>
            </w:r>
          </w:p>
        </w:tc>
      </w:tr>
      <w:tr w:rsidR="00BB5511" w:rsidRPr="00D65421" w14:paraId="1DEFB667" w14:textId="77777777" w:rsidTr="001A1DE3">
        <w:tc>
          <w:tcPr>
            <w:tcW w:w="2976" w:type="dxa"/>
          </w:tcPr>
          <w:p w14:paraId="03638971" w14:textId="77777777" w:rsidR="00BB5511" w:rsidRPr="00ED110A" w:rsidRDefault="00BB5511" w:rsidP="00BB5511">
            <w:pPr>
              <w:tabs>
                <w:tab w:val="left" w:pos="3225"/>
              </w:tabs>
              <w:rPr>
                <w:rFonts w:ascii="Times New Roman" w:hAnsi="Times New Roman" w:cs="Times New Roman"/>
                <w:sz w:val="26"/>
                <w:szCs w:val="26"/>
              </w:rPr>
            </w:pPr>
            <w:r w:rsidRPr="00ED110A">
              <w:rPr>
                <w:rFonts w:ascii="Times New Roman" w:hAnsi="Times New Roman" w:cs="Times New Roman"/>
                <w:sz w:val="26"/>
                <w:szCs w:val="26"/>
              </w:rPr>
              <w:t>Архитектура и не только</w:t>
            </w:r>
          </w:p>
        </w:tc>
        <w:tc>
          <w:tcPr>
            <w:tcW w:w="4111" w:type="dxa"/>
          </w:tcPr>
          <w:p w14:paraId="1C9C667B" w14:textId="21B3FECC" w:rsidR="00BB5511" w:rsidRPr="00ED110A" w:rsidRDefault="00BB5511" w:rsidP="00BB5511">
            <w:pPr>
              <w:tabs>
                <w:tab w:val="left" w:pos="3225"/>
              </w:tabs>
              <w:rPr>
                <w:rFonts w:ascii="Times New Roman" w:hAnsi="Times New Roman" w:cs="Times New Roman"/>
                <w:sz w:val="26"/>
                <w:szCs w:val="26"/>
              </w:rPr>
            </w:pPr>
            <w:r w:rsidRPr="00D65421">
              <w:rPr>
                <w:rFonts w:ascii="Times New Roman" w:hAnsi="Times New Roman" w:cs="Times New Roman"/>
                <w:sz w:val="26"/>
                <w:szCs w:val="26"/>
              </w:rPr>
              <w:t>https://t.me/Conopus</w:t>
            </w:r>
          </w:p>
        </w:tc>
        <w:tc>
          <w:tcPr>
            <w:tcW w:w="1815" w:type="dxa"/>
          </w:tcPr>
          <w:p w14:paraId="37143987" w14:textId="77777777" w:rsidR="00BB5511" w:rsidRPr="00ED110A" w:rsidRDefault="00BB5511" w:rsidP="00BB5511">
            <w:pPr>
              <w:tabs>
                <w:tab w:val="left" w:pos="3225"/>
              </w:tabs>
              <w:rPr>
                <w:rFonts w:ascii="Times New Roman" w:hAnsi="Times New Roman" w:cs="Times New Roman"/>
                <w:sz w:val="26"/>
                <w:szCs w:val="26"/>
              </w:rPr>
            </w:pPr>
            <w:r w:rsidRPr="00ED110A">
              <w:rPr>
                <w:rFonts w:ascii="Times New Roman" w:hAnsi="Times New Roman" w:cs="Times New Roman"/>
                <w:sz w:val="26"/>
                <w:szCs w:val="26"/>
              </w:rPr>
              <w:t>7 927</w:t>
            </w:r>
          </w:p>
        </w:tc>
      </w:tr>
      <w:tr w:rsidR="00BB5511" w:rsidRPr="00D65421" w14:paraId="2D375245" w14:textId="77777777" w:rsidTr="001A1DE3">
        <w:tc>
          <w:tcPr>
            <w:tcW w:w="2976" w:type="dxa"/>
          </w:tcPr>
          <w:p w14:paraId="10355667" w14:textId="77777777" w:rsidR="00BB5511" w:rsidRPr="00ED110A" w:rsidRDefault="00BB5511" w:rsidP="00BB5511">
            <w:pPr>
              <w:tabs>
                <w:tab w:val="left" w:pos="3225"/>
              </w:tabs>
              <w:rPr>
                <w:rFonts w:ascii="Times New Roman" w:hAnsi="Times New Roman" w:cs="Times New Roman"/>
                <w:sz w:val="26"/>
                <w:szCs w:val="26"/>
              </w:rPr>
            </w:pPr>
            <w:r w:rsidRPr="00ED110A">
              <w:rPr>
                <w:rFonts w:ascii="Times New Roman" w:hAnsi="Times New Roman" w:cs="Times New Roman"/>
                <w:sz w:val="26"/>
                <w:szCs w:val="26"/>
              </w:rPr>
              <w:t>Город для людей</w:t>
            </w:r>
          </w:p>
        </w:tc>
        <w:tc>
          <w:tcPr>
            <w:tcW w:w="4111" w:type="dxa"/>
          </w:tcPr>
          <w:p w14:paraId="69405DBF" w14:textId="44D73E4A" w:rsidR="00BB5511" w:rsidRPr="00ED110A" w:rsidRDefault="00BB5511" w:rsidP="00BB5511">
            <w:pPr>
              <w:tabs>
                <w:tab w:val="left" w:pos="3225"/>
              </w:tabs>
              <w:rPr>
                <w:rFonts w:ascii="Times New Roman" w:hAnsi="Times New Roman" w:cs="Times New Roman"/>
                <w:sz w:val="26"/>
                <w:szCs w:val="26"/>
              </w:rPr>
            </w:pPr>
            <w:r w:rsidRPr="00D65421">
              <w:rPr>
                <w:rFonts w:ascii="Times New Roman" w:hAnsi="Times New Roman" w:cs="Times New Roman"/>
                <w:sz w:val="26"/>
                <w:szCs w:val="26"/>
              </w:rPr>
              <w:t>https://t.me/gre4ark</w:t>
            </w:r>
          </w:p>
        </w:tc>
        <w:tc>
          <w:tcPr>
            <w:tcW w:w="1815" w:type="dxa"/>
          </w:tcPr>
          <w:p w14:paraId="6559484B" w14:textId="77777777" w:rsidR="00BB5511" w:rsidRPr="00ED110A" w:rsidRDefault="00BB5511" w:rsidP="00BB5511">
            <w:pPr>
              <w:tabs>
                <w:tab w:val="left" w:pos="3225"/>
              </w:tabs>
              <w:rPr>
                <w:rFonts w:ascii="Times New Roman" w:hAnsi="Times New Roman" w:cs="Times New Roman"/>
                <w:sz w:val="26"/>
                <w:szCs w:val="26"/>
              </w:rPr>
            </w:pPr>
            <w:r w:rsidRPr="00ED110A">
              <w:rPr>
                <w:rFonts w:ascii="Times New Roman" w:hAnsi="Times New Roman" w:cs="Times New Roman"/>
                <w:sz w:val="26"/>
                <w:szCs w:val="26"/>
              </w:rPr>
              <w:t xml:space="preserve">14 275 </w:t>
            </w:r>
          </w:p>
        </w:tc>
      </w:tr>
      <w:tr w:rsidR="00BB5511" w:rsidRPr="00D65421" w14:paraId="6368081F" w14:textId="77777777" w:rsidTr="001A1DE3">
        <w:tc>
          <w:tcPr>
            <w:tcW w:w="2976" w:type="dxa"/>
          </w:tcPr>
          <w:p w14:paraId="3E5BDF8F" w14:textId="77777777" w:rsidR="00BB5511" w:rsidRPr="00ED110A" w:rsidRDefault="00BB5511" w:rsidP="00BB5511">
            <w:pPr>
              <w:tabs>
                <w:tab w:val="left" w:pos="3225"/>
              </w:tabs>
              <w:rPr>
                <w:rFonts w:ascii="Times New Roman" w:hAnsi="Times New Roman" w:cs="Times New Roman"/>
                <w:sz w:val="26"/>
                <w:szCs w:val="26"/>
              </w:rPr>
            </w:pPr>
            <w:r w:rsidRPr="00ED110A">
              <w:rPr>
                <w:rFonts w:ascii="Times New Roman" w:hAnsi="Times New Roman" w:cs="Times New Roman"/>
                <w:sz w:val="26"/>
                <w:szCs w:val="26"/>
              </w:rPr>
              <w:t>MAG Architecture</w:t>
            </w:r>
          </w:p>
        </w:tc>
        <w:tc>
          <w:tcPr>
            <w:tcW w:w="4111" w:type="dxa"/>
          </w:tcPr>
          <w:p w14:paraId="659C3728" w14:textId="3699DBE4" w:rsidR="00BB5511" w:rsidRPr="00ED110A" w:rsidRDefault="00BB5511" w:rsidP="00BB5511">
            <w:pPr>
              <w:tabs>
                <w:tab w:val="left" w:pos="3225"/>
              </w:tabs>
              <w:rPr>
                <w:rFonts w:ascii="Times New Roman" w:hAnsi="Times New Roman" w:cs="Times New Roman"/>
                <w:sz w:val="26"/>
                <w:szCs w:val="26"/>
              </w:rPr>
            </w:pPr>
            <w:r w:rsidRPr="00D65421">
              <w:rPr>
                <w:rFonts w:ascii="Times New Roman" w:hAnsi="Times New Roman" w:cs="Times New Roman"/>
                <w:sz w:val="26"/>
                <w:szCs w:val="26"/>
              </w:rPr>
              <w:t>https://t.me/magarch</w:t>
            </w:r>
          </w:p>
        </w:tc>
        <w:tc>
          <w:tcPr>
            <w:tcW w:w="1815" w:type="dxa"/>
          </w:tcPr>
          <w:p w14:paraId="34FCDAF0" w14:textId="77777777" w:rsidR="00BB5511" w:rsidRPr="00ED110A" w:rsidRDefault="00BB5511" w:rsidP="00BB5511">
            <w:pPr>
              <w:tabs>
                <w:tab w:val="left" w:pos="3225"/>
              </w:tabs>
              <w:rPr>
                <w:rFonts w:ascii="Times New Roman" w:hAnsi="Times New Roman" w:cs="Times New Roman"/>
                <w:sz w:val="26"/>
                <w:szCs w:val="26"/>
              </w:rPr>
            </w:pPr>
            <w:r w:rsidRPr="00ED110A">
              <w:rPr>
                <w:rFonts w:ascii="Times New Roman" w:hAnsi="Times New Roman" w:cs="Times New Roman"/>
                <w:sz w:val="26"/>
                <w:szCs w:val="26"/>
              </w:rPr>
              <w:t>4 515</w:t>
            </w:r>
          </w:p>
        </w:tc>
      </w:tr>
      <w:tr w:rsidR="00BB5511" w:rsidRPr="00D65421" w14:paraId="708FCD80" w14:textId="77777777" w:rsidTr="001A1DE3">
        <w:tc>
          <w:tcPr>
            <w:tcW w:w="2976" w:type="dxa"/>
          </w:tcPr>
          <w:p w14:paraId="290C6C6C" w14:textId="77777777" w:rsidR="00BB5511" w:rsidRPr="00ED110A" w:rsidRDefault="00BB5511" w:rsidP="00BB5511">
            <w:pPr>
              <w:tabs>
                <w:tab w:val="left" w:pos="3225"/>
              </w:tabs>
              <w:rPr>
                <w:rFonts w:ascii="Times New Roman" w:hAnsi="Times New Roman" w:cs="Times New Roman"/>
                <w:sz w:val="26"/>
                <w:szCs w:val="26"/>
              </w:rPr>
            </w:pPr>
            <w:r w:rsidRPr="00ED110A">
              <w:rPr>
                <w:rFonts w:ascii="Times New Roman" w:hAnsi="Times New Roman" w:cs="Times New Roman"/>
                <w:sz w:val="26"/>
                <w:szCs w:val="26"/>
              </w:rPr>
              <w:t>Урбанизм как смысл жизни</w:t>
            </w:r>
          </w:p>
        </w:tc>
        <w:tc>
          <w:tcPr>
            <w:tcW w:w="4111" w:type="dxa"/>
          </w:tcPr>
          <w:p w14:paraId="5CA838EF" w14:textId="4F0A0768" w:rsidR="00BB5511" w:rsidRPr="00ED110A" w:rsidRDefault="00BB5511" w:rsidP="00BB5511">
            <w:pPr>
              <w:tabs>
                <w:tab w:val="left" w:pos="3225"/>
              </w:tabs>
              <w:rPr>
                <w:rFonts w:ascii="Times New Roman" w:hAnsi="Times New Roman" w:cs="Times New Roman"/>
                <w:sz w:val="26"/>
                <w:szCs w:val="26"/>
              </w:rPr>
            </w:pPr>
            <w:r w:rsidRPr="00D65421">
              <w:rPr>
                <w:rFonts w:ascii="Times New Roman" w:hAnsi="Times New Roman" w:cs="Times New Roman"/>
                <w:sz w:val="26"/>
                <w:szCs w:val="26"/>
              </w:rPr>
              <w:t>https://t.me/ukszh</w:t>
            </w:r>
          </w:p>
        </w:tc>
        <w:tc>
          <w:tcPr>
            <w:tcW w:w="1815" w:type="dxa"/>
          </w:tcPr>
          <w:p w14:paraId="3C9D1087" w14:textId="77777777" w:rsidR="00BB5511" w:rsidRPr="00ED110A" w:rsidRDefault="00BB5511" w:rsidP="00BB5511">
            <w:pPr>
              <w:tabs>
                <w:tab w:val="left" w:pos="3225"/>
              </w:tabs>
              <w:rPr>
                <w:rFonts w:ascii="Times New Roman" w:hAnsi="Times New Roman" w:cs="Times New Roman"/>
                <w:sz w:val="26"/>
                <w:szCs w:val="26"/>
              </w:rPr>
            </w:pPr>
            <w:r w:rsidRPr="00ED110A">
              <w:rPr>
                <w:rFonts w:ascii="Times New Roman" w:hAnsi="Times New Roman" w:cs="Times New Roman"/>
                <w:sz w:val="26"/>
                <w:szCs w:val="26"/>
              </w:rPr>
              <w:t>3 104</w:t>
            </w:r>
          </w:p>
        </w:tc>
      </w:tr>
      <w:tr w:rsidR="00BB5511" w:rsidRPr="00D65421" w14:paraId="70AB71DC" w14:textId="77777777" w:rsidTr="001A1DE3">
        <w:tc>
          <w:tcPr>
            <w:tcW w:w="2976" w:type="dxa"/>
          </w:tcPr>
          <w:p w14:paraId="57CBAC1F" w14:textId="77777777" w:rsidR="00BB5511" w:rsidRPr="00ED110A" w:rsidRDefault="00BB5511" w:rsidP="00BB5511">
            <w:pPr>
              <w:tabs>
                <w:tab w:val="left" w:pos="3225"/>
              </w:tabs>
              <w:rPr>
                <w:rFonts w:ascii="Times New Roman" w:hAnsi="Times New Roman" w:cs="Times New Roman"/>
                <w:sz w:val="26"/>
                <w:szCs w:val="26"/>
              </w:rPr>
            </w:pPr>
            <w:r w:rsidRPr="00ED110A">
              <w:rPr>
                <w:rFonts w:ascii="Times New Roman" w:hAnsi="Times New Roman" w:cs="Times New Roman"/>
                <w:sz w:val="26"/>
                <w:szCs w:val="26"/>
              </w:rPr>
              <w:t>Russian Architecture</w:t>
            </w:r>
          </w:p>
        </w:tc>
        <w:tc>
          <w:tcPr>
            <w:tcW w:w="4111" w:type="dxa"/>
          </w:tcPr>
          <w:p w14:paraId="3B970E95" w14:textId="5CB84F07" w:rsidR="00BB5511" w:rsidRPr="00ED110A" w:rsidRDefault="00BB5511" w:rsidP="00BB5511">
            <w:pPr>
              <w:tabs>
                <w:tab w:val="left" w:pos="3225"/>
              </w:tabs>
              <w:rPr>
                <w:rFonts w:ascii="Times New Roman" w:hAnsi="Times New Roman" w:cs="Times New Roman"/>
                <w:sz w:val="26"/>
                <w:szCs w:val="26"/>
              </w:rPr>
            </w:pPr>
            <w:r w:rsidRPr="00D65421">
              <w:rPr>
                <w:rFonts w:ascii="Times New Roman" w:hAnsi="Times New Roman" w:cs="Times New Roman"/>
                <w:sz w:val="26"/>
                <w:szCs w:val="26"/>
              </w:rPr>
              <w:t>https://t.me/RussianArchitecture</w:t>
            </w:r>
          </w:p>
        </w:tc>
        <w:tc>
          <w:tcPr>
            <w:tcW w:w="1815" w:type="dxa"/>
          </w:tcPr>
          <w:p w14:paraId="2D17447E" w14:textId="77777777" w:rsidR="00BB5511" w:rsidRPr="00ED110A" w:rsidRDefault="00BB5511" w:rsidP="00BB5511">
            <w:pPr>
              <w:tabs>
                <w:tab w:val="left" w:pos="3225"/>
              </w:tabs>
              <w:rPr>
                <w:rFonts w:ascii="Times New Roman" w:hAnsi="Times New Roman" w:cs="Times New Roman"/>
                <w:sz w:val="26"/>
                <w:szCs w:val="26"/>
              </w:rPr>
            </w:pPr>
            <w:r w:rsidRPr="00ED110A">
              <w:rPr>
                <w:rFonts w:ascii="Times New Roman" w:hAnsi="Times New Roman" w:cs="Times New Roman"/>
                <w:sz w:val="26"/>
                <w:szCs w:val="26"/>
              </w:rPr>
              <w:t>8 300</w:t>
            </w:r>
          </w:p>
        </w:tc>
      </w:tr>
      <w:tr w:rsidR="00BB5511" w:rsidRPr="00D65421" w14:paraId="572EB5D0" w14:textId="77777777" w:rsidTr="001A1DE3">
        <w:tc>
          <w:tcPr>
            <w:tcW w:w="2976" w:type="dxa"/>
          </w:tcPr>
          <w:p w14:paraId="7C3BE7D3" w14:textId="77777777" w:rsidR="00BB5511" w:rsidRPr="00ED110A" w:rsidRDefault="00BB5511" w:rsidP="00BB5511">
            <w:pPr>
              <w:tabs>
                <w:tab w:val="left" w:pos="3225"/>
              </w:tabs>
              <w:rPr>
                <w:rFonts w:ascii="Times New Roman" w:hAnsi="Times New Roman" w:cs="Times New Roman"/>
                <w:sz w:val="26"/>
                <w:szCs w:val="26"/>
              </w:rPr>
            </w:pPr>
            <w:r w:rsidRPr="00ED110A">
              <w:rPr>
                <w:rFonts w:ascii="Times New Roman" w:hAnsi="Times New Roman" w:cs="Times New Roman"/>
                <w:sz w:val="26"/>
                <w:szCs w:val="26"/>
              </w:rPr>
              <w:t>Халтура Архитектура</w:t>
            </w:r>
          </w:p>
        </w:tc>
        <w:tc>
          <w:tcPr>
            <w:tcW w:w="4111" w:type="dxa"/>
          </w:tcPr>
          <w:p w14:paraId="213980DE" w14:textId="510BA318" w:rsidR="00BB5511" w:rsidRPr="00ED110A" w:rsidRDefault="00BB5511" w:rsidP="00BB5511">
            <w:pPr>
              <w:tabs>
                <w:tab w:val="left" w:pos="3225"/>
              </w:tabs>
              <w:rPr>
                <w:rFonts w:ascii="Times New Roman" w:hAnsi="Times New Roman" w:cs="Times New Roman"/>
                <w:sz w:val="26"/>
                <w:szCs w:val="26"/>
              </w:rPr>
            </w:pPr>
            <w:r w:rsidRPr="00D65421">
              <w:rPr>
                <w:rFonts w:ascii="Times New Roman" w:hAnsi="Times New Roman" w:cs="Times New Roman"/>
                <w:sz w:val="26"/>
                <w:szCs w:val="26"/>
              </w:rPr>
              <w:t>https://t.me/haltura_architektura</w:t>
            </w:r>
          </w:p>
        </w:tc>
        <w:tc>
          <w:tcPr>
            <w:tcW w:w="1815" w:type="dxa"/>
          </w:tcPr>
          <w:p w14:paraId="361177D3" w14:textId="77777777" w:rsidR="00BB5511" w:rsidRPr="00ED110A" w:rsidRDefault="00BB5511" w:rsidP="00BB5511">
            <w:pPr>
              <w:tabs>
                <w:tab w:val="left" w:pos="3225"/>
              </w:tabs>
              <w:rPr>
                <w:rFonts w:ascii="Times New Roman" w:hAnsi="Times New Roman" w:cs="Times New Roman"/>
                <w:sz w:val="26"/>
                <w:szCs w:val="26"/>
              </w:rPr>
            </w:pPr>
            <w:r w:rsidRPr="00ED110A">
              <w:rPr>
                <w:rFonts w:ascii="Times New Roman" w:hAnsi="Times New Roman" w:cs="Times New Roman"/>
                <w:sz w:val="26"/>
                <w:szCs w:val="26"/>
              </w:rPr>
              <w:t>3 194</w:t>
            </w:r>
          </w:p>
        </w:tc>
      </w:tr>
      <w:tr w:rsidR="00BB5511" w:rsidRPr="00D65421" w14:paraId="63E69F14" w14:textId="77777777" w:rsidTr="001A1DE3">
        <w:tc>
          <w:tcPr>
            <w:tcW w:w="2976" w:type="dxa"/>
          </w:tcPr>
          <w:p w14:paraId="3601D670" w14:textId="77777777" w:rsidR="00BB5511" w:rsidRPr="00ED110A" w:rsidRDefault="00BB5511" w:rsidP="00BB5511">
            <w:pPr>
              <w:tabs>
                <w:tab w:val="left" w:pos="3225"/>
              </w:tabs>
              <w:rPr>
                <w:rFonts w:ascii="Times New Roman" w:hAnsi="Times New Roman" w:cs="Times New Roman"/>
                <w:sz w:val="26"/>
                <w:szCs w:val="26"/>
              </w:rPr>
            </w:pPr>
            <w:r w:rsidRPr="00ED110A">
              <w:rPr>
                <w:rFonts w:ascii="Times New Roman" w:hAnsi="Times New Roman" w:cs="Times New Roman"/>
                <w:sz w:val="26"/>
                <w:szCs w:val="26"/>
              </w:rPr>
              <w:t>Nice busy architects</w:t>
            </w:r>
          </w:p>
        </w:tc>
        <w:tc>
          <w:tcPr>
            <w:tcW w:w="4111" w:type="dxa"/>
          </w:tcPr>
          <w:p w14:paraId="7F8C5369" w14:textId="72267BCF" w:rsidR="00BB5511" w:rsidRPr="00ED110A" w:rsidRDefault="00BB5511" w:rsidP="00BB5511">
            <w:pPr>
              <w:tabs>
                <w:tab w:val="left" w:pos="3225"/>
              </w:tabs>
              <w:rPr>
                <w:rFonts w:ascii="Times New Roman" w:hAnsi="Times New Roman" w:cs="Times New Roman"/>
                <w:sz w:val="26"/>
                <w:szCs w:val="26"/>
              </w:rPr>
            </w:pPr>
            <w:r w:rsidRPr="00D65421">
              <w:rPr>
                <w:rFonts w:ascii="Times New Roman" w:hAnsi="Times New Roman" w:cs="Times New Roman"/>
                <w:sz w:val="26"/>
                <w:szCs w:val="26"/>
              </w:rPr>
              <w:t>https://t.me/nicebusyarchitect</w:t>
            </w:r>
          </w:p>
        </w:tc>
        <w:tc>
          <w:tcPr>
            <w:tcW w:w="1815" w:type="dxa"/>
          </w:tcPr>
          <w:p w14:paraId="4568E359" w14:textId="77777777" w:rsidR="00BB5511" w:rsidRPr="00ED110A" w:rsidRDefault="00BB5511" w:rsidP="00BB5511">
            <w:pPr>
              <w:tabs>
                <w:tab w:val="left" w:pos="3225"/>
              </w:tabs>
              <w:rPr>
                <w:rFonts w:ascii="Times New Roman" w:hAnsi="Times New Roman" w:cs="Times New Roman"/>
                <w:sz w:val="26"/>
                <w:szCs w:val="26"/>
              </w:rPr>
            </w:pPr>
            <w:r w:rsidRPr="00ED110A">
              <w:rPr>
                <w:rFonts w:ascii="Times New Roman" w:hAnsi="Times New Roman" w:cs="Times New Roman"/>
                <w:sz w:val="26"/>
                <w:szCs w:val="26"/>
              </w:rPr>
              <w:t>2 223</w:t>
            </w:r>
          </w:p>
        </w:tc>
      </w:tr>
      <w:tr w:rsidR="00BB5511" w:rsidRPr="00D65421" w14:paraId="4C8AA1C5" w14:textId="77777777" w:rsidTr="001A1DE3">
        <w:tc>
          <w:tcPr>
            <w:tcW w:w="2976" w:type="dxa"/>
          </w:tcPr>
          <w:p w14:paraId="2171A2A0" w14:textId="77777777" w:rsidR="00BB5511" w:rsidRPr="00ED110A" w:rsidRDefault="00BB5511" w:rsidP="00BB5511">
            <w:pPr>
              <w:tabs>
                <w:tab w:val="left" w:pos="3225"/>
              </w:tabs>
              <w:rPr>
                <w:rFonts w:ascii="Times New Roman" w:hAnsi="Times New Roman" w:cs="Times New Roman"/>
                <w:sz w:val="26"/>
                <w:szCs w:val="26"/>
              </w:rPr>
            </w:pPr>
            <w:r w:rsidRPr="00ED110A">
              <w:rPr>
                <w:rFonts w:ascii="Times New Roman" w:hAnsi="Times New Roman" w:cs="Times New Roman"/>
                <w:sz w:val="26"/>
                <w:szCs w:val="26"/>
              </w:rPr>
              <w:t>Здоровые города</w:t>
            </w:r>
          </w:p>
        </w:tc>
        <w:tc>
          <w:tcPr>
            <w:tcW w:w="4111" w:type="dxa"/>
          </w:tcPr>
          <w:p w14:paraId="1F789E3B" w14:textId="3A19A6BF" w:rsidR="00BB5511" w:rsidRPr="00ED110A" w:rsidRDefault="00BB5511" w:rsidP="00BB5511">
            <w:pPr>
              <w:tabs>
                <w:tab w:val="left" w:pos="3225"/>
              </w:tabs>
              <w:rPr>
                <w:rFonts w:ascii="Times New Roman" w:hAnsi="Times New Roman" w:cs="Times New Roman"/>
                <w:sz w:val="26"/>
                <w:szCs w:val="26"/>
              </w:rPr>
            </w:pPr>
            <w:r w:rsidRPr="00D65421">
              <w:rPr>
                <w:rFonts w:ascii="Times New Roman" w:hAnsi="Times New Roman" w:cs="Times New Roman"/>
                <w:sz w:val="26"/>
                <w:szCs w:val="26"/>
              </w:rPr>
              <w:t>https://t.me/healthycitiesru</w:t>
            </w:r>
          </w:p>
        </w:tc>
        <w:tc>
          <w:tcPr>
            <w:tcW w:w="1815" w:type="dxa"/>
          </w:tcPr>
          <w:p w14:paraId="715B098F" w14:textId="77777777" w:rsidR="00BB5511" w:rsidRPr="00ED110A" w:rsidRDefault="00BB5511" w:rsidP="00BB5511">
            <w:pPr>
              <w:tabs>
                <w:tab w:val="left" w:pos="3225"/>
              </w:tabs>
              <w:rPr>
                <w:rFonts w:ascii="Times New Roman" w:hAnsi="Times New Roman" w:cs="Times New Roman"/>
                <w:sz w:val="26"/>
                <w:szCs w:val="26"/>
              </w:rPr>
            </w:pPr>
            <w:r w:rsidRPr="00ED110A">
              <w:rPr>
                <w:rFonts w:ascii="Times New Roman" w:hAnsi="Times New Roman" w:cs="Times New Roman"/>
                <w:sz w:val="26"/>
                <w:szCs w:val="26"/>
              </w:rPr>
              <w:t>2 180</w:t>
            </w:r>
          </w:p>
        </w:tc>
      </w:tr>
      <w:tr w:rsidR="00BB5511" w:rsidRPr="00D65421" w14:paraId="0D9424E1" w14:textId="77777777" w:rsidTr="001A1DE3">
        <w:tc>
          <w:tcPr>
            <w:tcW w:w="2976" w:type="dxa"/>
          </w:tcPr>
          <w:p w14:paraId="7D6CCEEA" w14:textId="77777777" w:rsidR="00BB5511" w:rsidRPr="00ED110A" w:rsidRDefault="00BB5511" w:rsidP="00BB5511">
            <w:pPr>
              <w:tabs>
                <w:tab w:val="left" w:pos="3225"/>
              </w:tabs>
              <w:rPr>
                <w:rFonts w:ascii="Times New Roman" w:hAnsi="Times New Roman" w:cs="Times New Roman"/>
                <w:sz w:val="26"/>
                <w:szCs w:val="26"/>
              </w:rPr>
            </w:pPr>
            <w:r w:rsidRPr="00ED110A">
              <w:rPr>
                <w:rFonts w:ascii="Times New Roman" w:hAnsi="Times New Roman" w:cs="Times New Roman"/>
                <w:sz w:val="26"/>
                <w:szCs w:val="26"/>
              </w:rPr>
              <w:t>Урбанистика</w:t>
            </w:r>
          </w:p>
        </w:tc>
        <w:tc>
          <w:tcPr>
            <w:tcW w:w="4111" w:type="dxa"/>
          </w:tcPr>
          <w:p w14:paraId="524AEABB" w14:textId="09CDA23C" w:rsidR="00BB5511" w:rsidRPr="00ED110A" w:rsidRDefault="00BB5511" w:rsidP="00BB5511">
            <w:pPr>
              <w:tabs>
                <w:tab w:val="left" w:pos="3225"/>
              </w:tabs>
              <w:rPr>
                <w:rFonts w:ascii="Times New Roman" w:hAnsi="Times New Roman" w:cs="Times New Roman"/>
                <w:sz w:val="26"/>
                <w:szCs w:val="26"/>
              </w:rPr>
            </w:pPr>
            <w:r w:rsidRPr="00D65421">
              <w:rPr>
                <w:rFonts w:ascii="Times New Roman" w:hAnsi="Times New Roman" w:cs="Times New Roman"/>
                <w:sz w:val="26"/>
                <w:szCs w:val="26"/>
              </w:rPr>
              <w:t>https://t.me/urbanistika</w:t>
            </w:r>
          </w:p>
        </w:tc>
        <w:tc>
          <w:tcPr>
            <w:tcW w:w="1815" w:type="dxa"/>
          </w:tcPr>
          <w:p w14:paraId="1F1BEE5D" w14:textId="77777777" w:rsidR="00BB5511" w:rsidRPr="00ED110A" w:rsidRDefault="00BB5511" w:rsidP="00BB5511">
            <w:pPr>
              <w:tabs>
                <w:tab w:val="left" w:pos="3225"/>
              </w:tabs>
              <w:rPr>
                <w:rFonts w:ascii="Times New Roman" w:hAnsi="Times New Roman" w:cs="Times New Roman"/>
                <w:sz w:val="26"/>
                <w:szCs w:val="26"/>
              </w:rPr>
            </w:pPr>
            <w:r w:rsidRPr="00ED110A">
              <w:rPr>
                <w:rFonts w:ascii="Times New Roman" w:hAnsi="Times New Roman" w:cs="Times New Roman"/>
                <w:sz w:val="26"/>
                <w:szCs w:val="26"/>
              </w:rPr>
              <w:t>2 363</w:t>
            </w:r>
          </w:p>
        </w:tc>
      </w:tr>
      <w:tr w:rsidR="00BB5511" w:rsidRPr="00D65421" w14:paraId="61A94997" w14:textId="77777777" w:rsidTr="001A1DE3">
        <w:tc>
          <w:tcPr>
            <w:tcW w:w="2976" w:type="dxa"/>
          </w:tcPr>
          <w:p w14:paraId="07577CF8" w14:textId="77777777" w:rsidR="00BB5511" w:rsidRPr="00ED110A" w:rsidRDefault="00BB5511" w:rsidP="00BB5511">
            <w:pPr>
              <w:tabs>
                <w:tab w:val="left" w:pos="3225"/>
              </w:tabs>
              <w:rPr>
                <w:rFonts w:ascii="Times New Roman" w:hAnsi="Times New Roman" w:cs="Times New Roman"/>
                <w:sz w:val="26"/>
                <w:szCs w:val="26"/>
              </w:rPr>
            </w:pPr>
            <w:r w:rsidRPr="00ED110A">
              <w:rPr>
                <w:rFonts w:ascii="Times New Roman" w:hAnsi="Times New Roman" w:cs="Times New Roman"/>
                <w:sz w:val="26"/>
                <w:szCs w:val="26"/>
              </w:rPr>
              <w:t>Домики</w:t>
            </w:r>
          </w:p>
        </w:tc>
        <w:tc>
          <w:tcPr>
            <w:tcW w:w="4111" w:type="dxa"/>
          </w:tcPr>
          <w:p w14:paraId="4261F688" w14:textId="0DC251C8" w:rsidR="00BB5511" w:rsidRPr="00ED110A" w:rsidRDefault="00BB5511" w:rsidP="00BB5511">
            <w:pPr>
              <w:tabs>
                <w:tab w:val="left" w:pos="3225"/>
              </w:tabs>
              <w:rPr>
                <w:rFonts w:ascii="Times New Roman" w:hAnsi="Times New Roman" w:cs="Times New Roman"/>
                <w:sz w:val="26"/>
                <w:szCs w:val="26"/>
              </w:rPr>
            </w:pPr>
            <w:r w:rsidRPr="00D65421">
              <w:rPr>
                <w:rFonts w:ascii="Times New Roman" w:hAnsi="Times New Roman" w:cs="Times New Roman"/>
                <w:sz w:val="26"/>
                <w:szCs w:val="26"/>
              </w:rPr>
              <w:t>https://t.me/domiki_everyday</w:t>
            </w:r>
          </w:p>
        </w:tc>
        <w:tc>
          <w:tcPr>
            <w:tcW w:w="1815" w:type="dxa"/>
          </w:tcPr>
          <w:p w14:paraId="433BA156" w14:textId="77777777" w:rsidR="00BB5511" w:rsidRPr="00ED110A" w:rsidRDefault="00BB5511" w:rsidP="00BB5511">
            <w:pPr>
              <w:tabs>
                <w:tab w:val="left" w:pos="3225"/>
              </w:tabs>
              <w:rPr>
                <w:rFonts w:ascii="Times New Roman" w:hAnsi="Times New Roman" w:cs="Times New Roman"/>
                <w:sz w:val="26"/>
                <w:szCs w:val="26"/>
              </w:rPr>
            </w:pPr>
            <w:r w:rsidRPr="00ED110A">
              <w:rPr>
                <w:rFonts w:ascii="Times New Roman" w:hAnsi="Times New Roman" w:cs="Times New Roman"/>
                <w:sz w:val="26"/>
                <w:szCs w:val="26"/>
              </w:rPr>
              <w:t>18 486</w:t>
            </w:r>
          </w:p>
        </w:tc>
      </w:tr>
      <w:tr w:rsidR="00BB5511" w:rsidRPr="00D65421" w14:paraId="1309523A" w14:textId="77777777" w:rsidTr="001A1DE3">
        <w:tc>
          <w:tcPr>
            <w:tcW w:w="2976" w:type="dxa"/>
          </w:tcPr>
          <w:p w14:paraId="36790E88" w14:textId="77777777" w:rsidR="00BB5511" w:rsidRPr="00ED110A" w:rsidRDefault="00BB5511" w:rsidP="00BB5511">
            <w:pPr>
              <w:tabs>
                <w:tab w:val="left" w:pos="3225"/>
              </w:tabs>
              <w:rPr>
                <w:rFonts w:ascii="Times New Roman" w:hAnsi="Times New Roman" w:cs="Times New Roman"/>
                <w:sz w:val="26"/>
                <w:szCs w:val="26"/>
              </w:rPr>
            </w:pPr>
            <w:r w:rsidRPr="00ED110A">
              <w:rPr>
                <w:rFonts w:ascii="Times New Roman" w:hAnsi="Times New Roman" w:cs="Times New Roman"/>
                <w:sz w:val="26"/>
                <w:szCs w:val="26"/>
              </w:rPr>
              <w:t>Архитектура и дизайн</w:t>
            </w:r>
          </w:p>
        </w:tc>
        <w:tc>
          <w:tcPr>
            <w:tcW w:w="4111" w:type="dxa"/>
          </w:tcPr>
          <w:p w14:paraId="5D2F47BA" w14:textId="04224061" w:rsidR="00BB5511" w:rsidRPr="00ED110A" w:rsidRDefault="00BB5511" w:rsidP="00BB5511">
            <w:pPr>
              <w:tabs>
                <w:tab w:val="left" w:pos="3225"/>
              </w:tabs>
              <w:rPr>
                <w:rFonts w:ascii="Times New Roman" w:hAnsi="Times New Roman" w:cs="Times New Roman"/>
                <w:sz w:val="26"/>
                <w:szCs w:val="26"/>
              </w:rPr>
            </w:pPr>
            <w:r w:rsidRPr="00D65421">
              <w:rPr>
                <w:rFonts w:ascii="Times New Roman" w:hAnsi="Times New Roman" w:cs="Times New Roman"/>
                <w:sz w:val="26"/>
                <w:szCs w:val="26"/>
              </w:rPr>
              <w:t>https://t.me/archpub</w:t>
            </w:r>
          </w:p>
        </w:tc>
        <w:tc>
          <w:tcPr>
            <w:tcW w:w="1815" w:type="dxa"/>
          </w:tcPr>
          <w:p w14:paraId="79DF9FFB" w14:textId="77777777" w:rsidR="00BB5511" w:rsidRPr="00ED110A" w:rsidRDefault="00BB5511" w:rsidP="00BB5511">
            <w:pPr>
              <w:tabs>
                <w:tab w:val="left" w:pos="3225"/>
              </w:tabs>
              <w:rPr>
                <w:rFonts w:ascii="Times New Roman" w:hAnsi="Times New Roman" w:cs="Times New Roman"/>
                <w:sz w:val="26"/>
                <w:szCs w:val="26"/>
              </w:rPr>
            </w:pPr>
            <w:r w:rsidRPr="00ED110A">
              <w:rPr>
                <w:rFonts w:ascii="Times New Roman" w:hAnsi="Times New Roman" w:cs="Times New Roman"/>
                <w:sz w:val="26"/>
                <w:szCs w:val="26"/>
              </w:rPr>
              <w:t>4 385</w:t>
            </w:r>
          </w:p>
        </w:tc>
      </w:tr>
      <w:tr w:rsidR="00BB5511" w:rsidRPr="00D65421" w14:paraId="187D7431" w14:textId="77777777" w:rsidTr="001A1DE3">
        <w:tc>
          <w:tcPr>
            <w:tcW w:w="2976" w:type="dxa"/>
          </w:tcPr>
          <w:p w14:paraId="67A4403A" w14:textId="77777777" w:rsidR="00BB5511" w:rsidRPr="00ED110A" w:rsidRDefault="00BB5511" w:rsidP="00BB5511">
            <w:pPr>
              <w:tabs>
                <w:tab w:val="left" w:pos="3225"/>
              </w:tabs>
              <w:rPr>
                <w:rFonts w:ascii="Times New Roman" w:hAnsi="Times New Roman" w:cs="Times New Roman"/>
                <w:sz w:val="26"/>
                <w:szCs w:val="26"/>
              </w:rPr>
            </w:pPr>
            <w:r w:rsidRPr="00ED110A">
              <w:rPr>
                <w:rFonts w:ascii="Times New Roman" w:hAnsi="Times New Roman" w:cs="Times New Roman"/>
                <w:sz w:val="26"/>
                <w:szCs w:val="26"/>
              </w:rPr>
              <w:t>Москва. Детали</w:t>
            </w:r>
          </w:p>
        </w:tc>
        <w:tc>
          <w:tcPr>
            <w:tcW w:w="4111" w:type="dxa"/>
          </w:tcPr>
          <w:p w14:paraId="2340E403" w14:textId="44676931" w:rsidR="00BB5511" w:rsidRPr="00ED110A" w:rsidRDefault="00BB5511" w:rsidP="00BB5511">
            <w:pPr>
              <w:tabs>
                <w:tab w:val="left" w:pos="3225"/>
              </w:tabs>
              <w:rPr>
                <w:rFonts w:ascii="Times New Roman" w:hAnsi="Times New Roman" w:cs="Times New Roman"/>
                <w:sz w:val="26"/>
                <w:szCs w:val="26"/>
              </w:rPr>
            </w:pPr>
            <w:r w:rsidRPr="00D65421">
              <w:rPr>
                <w:rFonts w:ascii="Times New Roman" w:hAnsi="Times New Roman" w:cs="Times New Roman"/>
                <w:sz w:val="26"/>
                <w:szCs w:val="26"/>
              </w:rPr>
              <w:t>https://t.me/MoskvaDetaly</w:t>
            </w:r>
          </w:p>
        </w:tc>
        <w:tc>
          <w:tcPr>
            <w:tcW w:w="1815" w:type="dxa"/>
          </w:tcPr>
          <w:p w14:paraId="0B7812FF" w14:textId="77777777" w:rsidR="00BB5511" w:rsidRPr="00ED110A" w:rsidRDefault="00BB5511" w:rsidP="00BB5511">
            <w:pPr>
              <w:tabs>
                <w:tab w:val="left" w:pos="3225"/>
              </w:tabs>
              <w:rPr>
                <w:rFonts w:ascii="Times New Roman" w:hAnsi="Times New Roman" w:cs="Times New Roman"/>
                <w:sz w:val="26"/>
                <w:szCs w:val="26"/>
              </w:rPr>
            </w:pPr>
            <w:r w:rsidRPr="00ED110A">
              <w:rPr>
                <w:rFonts w:ascii="Times New Roman" w:hAnsi="Times New Roman" w:cs="Times New Roman"/>
                <w:sz w:val="26"/>
                <w:szCs w:val="26"/>
              </w:rPr>
              <w:t>16 752</w:t>
            </w:r>
          </w:p>
        </w:tc>
      </w:tr>
      <w:tr w:rsidR="00BB5511" w:rsidRPr="00D65421" w14:paraId="69389CBE" w14:textId="77777777" w:rsidTr="001A1DE3">
        <w:tc>
          <w:tcPr>
            <w:tcW w:w="2976" w:type="dxa"/>
          </w:tcPr>
          <w:p w14:paraId="1FDF2E14" w14:textId="77777777" w:rsidR="00BB5511" w:rsidRPr="00ED110A" w:rsidRDefault="00BB5511" w:rsidP="00BB5511">
            <w:pPr>
              <w:tabs>
                <w:tab w:val="left" w:pos="3225"/>
              </w:tabs>
              <w:rPr>
                <w:rFonts w:ascii="Times New Roman" w:hAnsi="Times New Roman" w:cs="Times New Roman"/>
                <w:sz w:val="26"/>
                <w:szCs w:val="26"/>
              </w:rPr>
            </w:pPr>
            <w:r w:rsidRPr="00ED110A">
              <w:rPr>
                <w:rFonts w:ascii="Times New Roman" w:hAnsi="Times New Roman" w:cs="Times New Roman"/>
                <w:sz w:val="26"/>
                <w:szCs w:val="26"/>
              </w:rPr>
              <w:t>KudaGo: Москва</w:t>
            </w:r>
          </w:p>
        </w:tc>
        <w:tc>
          <w:tcPr>
            <w:tcW w:w="4111" w:type="dxa"/>
          </w:tcPr>
          <w:p w14:paraId="4FF78A89" w14:textId="54247282" w:rsidR="00BB5511" w:rsidRPr="00ED110A" w:rsidRDefault="00BB5511" w:rsidP="00BB5511">
            <w:pPr>
              <w:tabs>
                <w:tab w:val="left" w:pos="3225"/>
              </w:tabs>
              <w:rPr>
                <w:rFonts w:ascii="Times New Roman" w:hAnsi="Times New Roman" w:cs="Times New Roman"/>
                <w:sz w:val="26"/>
                <w:szCs w:val="26"/>
              </w:rPr>
            </w:pPr>
            <w:r w:rsidRPr="00D65421">
              <w:rPr>
                <w:rFonts w:ascii="Times New Roman" w:hAnsi="Times New Roman" w:cs="Times New Roman"/>
                <w:sz w:val="26"/>
                <w:szCs w:val="26"/>
              </w:rPr>
              <w:t>https://t.me/kudago</w:t>
            </w:r>
          </w:p>
        </w:tc>
        <w:tc>
          <w:tcPr>
            <w:tcW w:w="1815" w:type="dxa"/>
          </w:tcPr>
          <w:p w14:paraId="668A785E" w14:textId="77777777" w:rsidR="00BB5511" w:rsidRPr="00ED110A" w:rsidRDefault="00BB5511" w:rsidP="00BB5511">
            <w:pPr>
              <w:tabs>
                <w:tab w:val="left" w:pos="3225"/>
              </w:tabs>
              <w:rPr>
                <w:rFonts w:ascii="Times New Roman" w:hAnsi="Times New Roman" w:cs="Times New Roman"/>
                <w:sz w:val="26"/>
                <w:szCs w:val="26"/>
              </w:rPr>
            </w:pPr>
            <w:r w:rsidRPr="00ED110A">
              <w:rPr>
                <w:rFonts w:ascii="Times New Roman" w:hAnsi="Times New Roman" w:cs="Times New Roman"/>
                <w:sz w:val="26"/>
                <w:szCs w:val="26"/>
              </w:rPr>
              <w:t>106 953</w:t>
            </w:r>
          </w:p>
        </w:tc>
      </w:tr>
      <w:tr w:rsidR="00BB5511" w:rsidRPr="00D65421" w14:paraId="285B2876" w14:textId="77777777" w:rsidTr="001A1DE3">
        <w:tc>
          <w:tcPr>
            <w:tcW w:w="2976" w:type="dxa"/>
          </w:tcPr>
          <w:p w14:paraId="3BE202C2" w14:textId="77777777" w:rsidR="00BB5511" w:rsidRPr="00D65421" w:rsidRDefault="00BB5511" w:rsidP="00BB5511">
            <w:pPr>
              <w:tabs>
                <w:tab w:val="left" w:pos="3225"/>
              </w:tabs>
              <w:rPr>
                <w:rFonts w:ascii="Times New Roman" w:hAnsi="Times New Roman" w:cs="Times New Roman"/>
                <w:sz w:val="26"/>
                <w:szCs w:val="26"/>
              </w:rPr>
            </w:pPr>
            <w:r w:rsidRPr="00ED110A">
              <w:rPr>
                <w:rFonts w:ascii="Times New Roman" w:hAnsi="Times New Roman" w:cs="Times New Roman"/>
                <w:sz w:val="26"/>
                <w:szCs w:val="26"/>
              </w:rPr>
              <w:t xml:space="preserve">Город и люди </w:t>
            </w:r>
          </w:p>
        </w:tc>
        <w:tc>
          <w:tcPr>
            <w:tcW w:w="4111" w:type="dxa"/>
          </w:tcPr>
          <w:p w14:paraId="6890AF3B" w14:textId="4D0514E0" w:rsidR="00BB5511" w:rsidRPr="00D65421" w:rsidRDefault="00BB5511" w:rsidP="00BB5511">
            <w:pPr>
              <w:tabs>
                <w:tab w:val="left" w:pos="3225"/>
              </w:tabs>
              <w:rPr>
                <w:rFonts w:ascii="Times New Roman" w:hAnsi="Times New Roman" w:cs="Times New Roman"/>
                <w:sz w:val="26"/>
                <w:szCs w:val="26"/>
              </w:rPr>
            </w:pPr>
            <w:r w:rsidRPr="00D65421">
              <w:rPr>
                <w:rFonts w:ascii="Times New Roman" w:hAnsi="Times New Roman" w:cs="Times New Roman"/>
                <w:sz w:val="26"/>
                <w:szCs w:val="26"/>
              </w:rPr>
              <w:t>https://t.me/cityandpeople</w:t>
            </w:r>
          </w:p>
        </w:tc>
        <w:tc>
          <w:tcPr>
            <w:tcW w:w="1815" w:type="dxa"/>
          </w:tcPr>
          <w:p w14:paraId="119F53B6" w14:textId="77777777" w:rsidR="00BB5511" w:rsidRPr="00D65421" w:rsidRDefault="00BB5511" w:rsidP="00BB5511">
            <w:pPr>
              <w:tabs>
                <w:tab w:val="left" w:pos="3225"/>
              </w:tabs>
              <w:rPr>
                <w:rFonts w:ascii="Times New Roman" w:hAnsi="Times New Roman" w:cs="Times New Roman"/>
                <w:sz w:val="26"/>
                <w:szCs w:val="26"/>
              </w:rPr>
            </w:pPr>
            <w:r w:rsidRPr="00D65421">
              <w:rPr>
                <w:rFonts w:ascii="Times New Roman" w:hAnsi="Times New Roman" w:cs="Times New Roman"/>
                <w:sz w:val="26"/>
                <w:szCs w:val="26"/>
              </w:rPr>
              <w:t>1 457</w:t>
            </w:r>
          </w:p>
        </w:tc>
      </w:tr>
    </w:tbl>
    <w:p w14:paraId="4C2C0B50"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50BACABD"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290083DC"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35E6AECD" w14:textId="7DA72C08"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Еще один интересный вид новых медиа, имеющий тенденцию к росту в архитектурном сегменте</w:t>
      </w:r>
      <w:r w:rsidR="00D65421">
        <w:rPr>
          <w:rFonts w:ascii="Times New Roman" w:eastAsia="Calibri" w:hAnsi="Times New Roman" w:cs="Times New Roman"/>
          <w:sz w:val="26"/>
          <w:szCs w:val="26"/>
        </w:rPr>
        <w:t>,</w:t>
      </w:r>
      <w:r w:rsidRPr="00ED110A">
        <w:rPr>
          <w:rFonts w:ascii="Times New Roman" w:eastAsia="Calibri" w:hAnsi="Times New Roman" w:cs="Times New Roman"/>
          <w:sz w:val="26"/>
          <w:szCs w:val="26"/>
        </w:rPr>
        <w:t xml:space="preserve"> – это подкасты</w:t>
      </w:r>
      <w:r w:rsidR="00C37B20">
        <w:rPr>
          <w:rFonts w:ascii="Times New Roman" w:eastAsia="Calibri" w:hAnsi="Times New Roman" w:cs="Times New Roman"/>
          <w:sz w:val="26"/>
          <w:szCs w:val="26"/>
        </w:rPr>
        <w:t xml:space="preserve"> – </w:t>
      </w:r>
      <w:r w:rsidR="00D65421">
        <w:rPr>
          <w:rFonts w:ascii="Times New Roman" w:eastAsia="Calibri" w:hAnsi="Times New Roman" w:cs="Times New Roman"/>
          <w:sz w:val="26"/>
          <w:szCs w:val="26"/>
        </w:rPr>
        <w:t>регулярные аудио</w:t>
      </w:r>
      <w:r w:rsidRPr="00ED110A">
        <w:rPr>
          <w:rFonts w:ascii="Times New Roman" w:eastAsia="Calibri" w:hAnsi="Times New Roman" w:cs="Times New Roman"/>
          <w:sz w:val="26"/>
          <w:szCs w:val="26"/>
        </w:rPr>
        <w:t xml:space="preserve">шоу с авторской подачей и игровой интонацией. Ключевая особенность контента подкастов – разговор об архитектуре и сложных городских явлениях простыми словами. Среди популярных продуктов в этом жанре можно отметить «Выход в город» Артема Атрепьева и Семёна Гудкова, Uрбанизм Наталии Курганской, Strelka Podcast, Архитекторы.рф, «Стекло Бетон» Саши Хавова и Елены Белёвой, «Теплый контур» и </w:t>
      </w:r>
      <w:r w:rsidR="00235CEB">
        <w:rPr>
          <w:rFonts w:ascii="Times New Roman" w:eastAsia="Calibri" w:hAnsi="Times New Roman" w:cs="Times New Roman"/>
          <w:sz w:val="26"/>
          <w:szCs w:val="26"/>
        </w:rPr>
        <w:t>проч.</w:t>
      </w:r>
      <w:r w:rsidRPr="00ED110A">
        <w:rPr>
          <w:rFonts w:ascii="Times New Roman" w:eastAsia="Calibri" w:hAnsi="Times New Roman" w:cs="Times New Roman"/>
          <w:sz w:val="26"/>
          <w:szCs w:val="26"/>
        </w:rPr>
        <w:t xml:space="preserve"> </w:t>
      </w:r>
    </w:p>
    <w:p w14:paraId="6DCCC4CA"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63A65CD0" w14:textId="6922E354"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 xml:space="preserve">В настоящее время архитектурные подкасты – это поле для эксперимента, средство самовыражения для их создателей или имиджевая поддержка основных проектов институций, медиа и компания. Пример имиджевого подкаста – совместный проект </w:t>
      </w:r>
      <w:r w:rsidRPr="00ED110A">
        <w:rPr>
          <w:rFonts w:ascii="Times New Roman" w:eastAsia="Calibri" w:hAnsi="Times New Roman" w:cs="Times New Roman"/>
          <w:sz w:val="26"/>
          <w:szCs w:val="26"/>
          <w:lang w:val="en-US"/>
        </w:rPr>
        <w:t>Forbs</w:t>
      </w:r>
      <w:r w:rsidRPr="00ED110A">
        <w:rPr>
          <w:rFonts w:ascii="Times New Roman" w:eastAsia="Calibri" w:hAnsi="Times New Roman" w:cs="Times New Roman"/>
          <w:sz w:val="26"/>
          <w:szCs w:val="26"/>
        </w:rPr>
        <w:t xml:space="preserve"> и </w:t>
      </w:r>
      <w:r w:rsidRPr="00ED110A">
        <w:rPr>
          <w:rFonts w:ascii="Times New Roman" w:eastAsia="Calibri" w:hAnsi="Times New Roman" w:cs="Times New Roman"/>
          <w:sz w:val="26"/>
          <w:szCs w:val="26"/>
          <w:lang w:val="en-US"/>
        </w:rPr>
        <w:t>X</w:t>
      </w:r>
      <w:r w:rsidRPr="00ED110A">
        <w:rPr>
          <w:rFonts w:ascii="Times New Roman" w:eastAsia="Calibri" w:hAnsi="Times New Roman" w:cs="Times New Roman"/>
          <w:sz w:val="26"/>
          <w:szCs w:val="26"/>
        </w:rPr>
        <w:t>5 Group «Андроиды и электроовцы»</w:t>
      </w:r>
      <w:r w:rsidR="00C37B20">
        <w:rPr>
          <w:rFonts w:ascii="Times New Roman" w:eastAsia="Calibri" w:hAnsi="Times New Roman" w:cs="Times New Roman"/>
          <w:sz w:val="26"/>
          <w:szCs w:val="26"/>
        </w:rPr>
        <w:t xml:space="preserve"> – </w:t>
      </w:r>
      <w:r w:rsidRPr="00ED110A">
        <w:rPr>
          <w:rFonts w:ascii="Times New Roman" w:eastAsia="Calibri" w:hAnsi="Times New Roman" w:cs="Times New Roman"/>
          <w:sz w:val="26"/>
          <w:szCs w:val="26"/>
        </w:rPr>
        <w:t xml:space="preserve">цикл разговоров о будущем, в котором принимают участие в том числе и архитекторы, например Тимур Башкаев и Никита Токарев с рассуждением о том, какой будет Москва через </w:t>
      </w:r>
      <w:r w:rsidR="00291F97">
        <w:rPr>
          <w:rFonts w:ascii="Times New Roman" w:eastAsia="Calibri" w:hAnsi="Times New Roman" w:cs="Times New Roman"/>
          <w:sz w:val="26"/>
          <w:szCs w:val="26"/>
        </w:rPr>
        <w:t>сто</w:t>
      </w:r>
      <w:r w:rsidRPr="00ED110A">
        <w:rPr>
          <w:rFonts w:ascii="Times New Roman" w:eastAsia="Calibri" w:hAnsi="Times New Roman" w:cs="Times New Roman"/>
          <w:sz w:val="26"/>
          <w:szCs w:val="26"/>
        </w:rPr>
        <w:t xml:space="preserve"> лет.</w:t>
      </w:r>
      <w:r w:rsidR="009E12DE">
        <w:rPr>
          <w:rFonts w:ascii="Times New Roman" w:eastAsia="Calibri" w:hAnsi="Times New Roman" w:cs="Times New Roman"/>
          <w:sz w:val="26"/>
          <w:szCs w:val="26"/>
        </w:rPr>
        <w:t xml:space="preserve"> </w:t>
      </w:r>
    </w:p>
    <w:p w14:paraId="004372E8"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369BCB81" w14:textId="79BEEA44"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Современная российская архитектура крайне незначительно представлена на YouTube в отличи</w:t>
      </w:r>
      <w:r w:rsidR="008A5AF7">
        <w:rPr>
          <w:rFonts w:ascii="Times New Roman" w:eastAsia="Calibri" w:hAnsi="Times New Roman" w:cs="Times New Roman"/>
          <w:sz w:val="26"/>
          <w:szCs w:val="26"/>
        </w:rPr>
        <w:t>е</w:t>
      </w:r>
      <w:r w:rsidR="00291F97">
        <w:rPr>
          <w:rFonts w:ascii="Times New Roman" w:eastAsia="Calibri" w:hAnsi="Times New Roman" w:cs="Times New Roman"/>
          <w:sz w:val="26"/>
          <w:szCs w:val="26"/>
        </w:rPr>
        <w:t>, например, от видео</w:t>
      </w:r>
      <w:r w:rsidRPr="00ED110A">
        <w:rPr>
          <w:rFonts w:ascii="Times New Roman" w:eastAsia="Calibri" w:hAnsi="Times New Roman" w:cs="Times New Roman"/>
          <w:sz w:val="26"/>
          <w:szCs w:val="26"/>
        </w:rPr>
        <w:t>контента</w:t>
      </w:r>
      <w:r w:rsidR="0074071E">
        <w:rPr>
          <w:rFonts w:ascii="Times New Roman" w:eastAsia="Calibri" w:hAnsi="Times New Roman" w:cs="Times New Roman"/>
          <w:sz w:val="26"/>
          <w:szCs w:val="26"/>
        </w:rPr>
        <w:t xml:space="preserve"> по</w:t>
      </w:r>
      <w:r w:rsidRPr="00ED110A">
        <w:rPr>
          <w:rFonts w:ascii="Times New Roman" w:eastAsia="Calibri" w:hAnsi="Times New Roman" w:cs="Times New Roman"/>
          <w:sz w:val="26"/>
          <w:szCs w:val="26"/>
        </w:rPr>
        <w:t xml:space="preserve"> архитектурному наследию. В настоящее время выходят выпуски канала «Архиблог» Анны Мартовицкой, посвященные полевым исследованиям новых объектов, обзорам изданий на архитектурную тематику.</w:t>
      </w:r>
      <w:r w:rsidR="009E12DE">
        <w:rPr>
          <w:rFonts w:ascii="Times New Roman" w:eastAsia="Calibri" w:hAnsi="Times New Roman" w:cs="Times New Roman"/>
          <w:sz w:val="26"/>
          <w:szCs w:val="26"/>
        </w:rPr>
        <w:t xml:space="preserve"> </w:t>
      </w:r>
      <w:r w:rsidRPr="00ED110A">
        <w:rPr>
          <w:rFonts w:ascii="Times New Roman" w:eastAsia="Calibri" w:hAnsi="Times New Roman" w:cs="Times New Roman"/>
          <w:sz w:val="26"/>
          <w:szCs w:val="26"/>
        </w:rPr>
        <w:t xml:space="preserve">Производством видеоконтента на архитектурную тематику на регулярной основе занимается ARTPLAY Today. Это своеобразное архитектурное «телевидение» с авторскими программами и репортажами. Здесь, к примеру, выходят программы Александра Змеула «Главный – Архитектор?!» и «АрхРазбор». Андрей Елбаев снимает </w:t>
      </w:r>
      <w:r w:rsidR="0074071E">
        <w:rPr>
          <w:rFonts w:ascii="Times New Roman" w:eastAsia="Calibri" w:hAnsi="Times New Roman" w:cs="Times New Roman"/>
          <w:sz w:val="26"/>
          <w:szCs w:val="26"/>
        </w:rPr>
        <w:t>б</w:t>
      </w:r>
      <w:r w:rsidRPr="00ED110A">
        <w:rPr>
          <w:rFonts w:ascii="Times New Roman" w:eastAsia="Calibri" w:hAnsi="Times New Roman" w:cs="Times New Roman"/>
          <w:sz w:val="26"/>
          <w:szCs w:val="26"/>
        </w:rPr>
        <w:t xml:space="preserve">логи о городской среде, путешествиях, велосипедах и повседневности архитектора. </w:t>
      </w:r>
    </w:p>
    <w:p w14:paraId="11DAE790"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15F23D0E" w14:textId="77777777"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 xml:space="preserve">Изредка ведущие игроки отрасли попадают в поле зрение популярных «разговорных» YouTube-каналов, специализирующихся на интервью с известными людьми культуры, искусства, политики. Так, в гостях у Николая Солодникова («Ещенепознер») побывали Сергей Чобан и Григорий Ревзин, а в выпусках канала Cult Journal – Николай Лызлов, Александра Федорова. </w:t>
      </w:r>
    </w:p>
    <w:p w14:paraId="091D0F57"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3AE23A7F" w14:textId="77777777"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 xml:space="preserve">Ограниченное число YouTube-каналов, посвященных современной архитектуре, можно трактовать как проекцию положения дел в отрасли. </w:t>
      </w:r>
    </w:p>
    <w:p w14:paraId="13EAF554" w14:textId="77777777" w:rsidR="00BB5511" w:rsidRPr="00ED110A" w:rsidRDefault="00BB5511" w:rsidP="00BB5511">
      <w:pPr>
        <w:spacing w:after="0" w:line="240" w:lineRule="auto"/>
        <w:jc w:val="both"/>
        <w:rPr>
          <w:rFonts w:ascii="Times New Roman" w:eastAsia="Calibri" w:hAnsi="Times New Roman" w:cs="Times New Roman"/>
          <w:b/>
          <w:bCs/>
          <w:sz w:val="26"/>
          <w:szCs w:val="26"/>
        </w:rPr>
      </w:pPr>
    </w:p>
    <w:p w14:paraId="14518C0C" w14:textId="77777777" w:rsidR="00CD4EDD" w:rsidRPr="00ED110A" w:rsidRDefault="00CD4EDD" w:rsidP="00BB5511">
      <w:pPr>
        <w:spacing w:after="0" w:line="240" w:lineRule="auto"/>
        <w:jc w:val="both"/>
        <w:rPr>
          <w:rFonts w:ascii="Times New Roman" w:eastAsia="Calibri" w:hAnsi="Times New Roman" w:cs="Times New Roman"/>
          <w:b/>
          <w:bCs/>
          <w:sz w:val="26"/>
          <w:szCs w:val="26"/>
        </w:rPr>
      </w:pPr>
    </w:p>
    <w:p w14:paraId="37D24D2A" w14:textId="7B5C05A5" w:rsidR="00BB5511" w:rsidRPr="00ED110A" w:rsidRDefault="00BB5511" w:rsidP="00BB5511">
      <w:pPr>
        <w:spacing w:after="0" w:line="240" w:lineRule="auto"/>
        <w:jc w:val="both"/>
        <w:rPr>
          <w:rFonts w:ascii="Times New Roman" w:eastAsia="Calibri" w:hAnsi="Times New Roman" w:cs="Times New Roman"/>
          <w:b/>
          <w:bCs/>
          <w:sz w:val="26"/>
          <w:szCs w:val="26"/>
        </w:rPr>
      </w:pPr>
      <w:r w:rsidRPr="00ED110A">
        <w:rPr>
          <w:rFonts w:ascii="Times New Roman" w:eastAsia="Calibri" w:hAnsi="Times New Roman" w:cs="Times New Roman"/>
          <w:b/>
          <w:bCs/>
          <w:sz w:val="26"/>
          <w:szCs w:val="26"/>
        </w:rPr>
        <w:t>Анна Мартовицкая, автор ютуб-канала «Архиблог»:</w:t>
      </w:r>
    </w:p>
    <w:p w14:paraId="4E33E10E" w14:textId="77777777" w:rsidR="00CD4EDD" w:rsidRPr="00ED110A" w:rsidRDefault="00CD4EDD" w:rsidP="00BB5511">
      <w:pPr>
        <w:spacing w:after="0" w:line="240" w:lineRule="auto"/>
        <w:jc w:val="both"/>
        <w:rPr>
          <w:rFonts w:ascii="Times New Roman" w:eastAsia="Calibri" w:hAnsi="Times New Roman" w:cs="Times New Roman"/>
          <w:sz w:val="26"/>
          <w:szCs w:val="26"/>
        </w:rPr>
      </w:pPr>
    </w:p>
    <w:p w14:paraId="52CAF322" w14:textId="7C91ADF9" w:rsidR="00BB5511" w:rsidRPr="00ED110A" w:rsidRDefault="00BB5511" w:rsidP="00BB5511">
      <w:pPr>
        <w:spacing w:after="0" w:line="240" w:lineRule="auto"/>
        <w:jc w:val="both"/>
        <w:rPr>
          <w:rFonts w:ascii="Times New Roman" w:eastAsia="Calibri" w:hAnsi="Times New Roman" w:cs="Times New Roman"/>
          <w:i/>
          <w:sz w:val="26"/>
          <w:szCs w:val="26"/>
        </w:rPr>
      </w:pPr>
      <w:r w:rsidRPr="00ED110A">
        <w:rPr>
          <w:rFonts w:ascii="Times New Roman" w:eastAsia="Calibri" w:hAnsi="Times New Roman" w:cs="Times New Roman"/>
          <w:i/>
          <w:sz w:val="26"/>
          <w:szCs w:val="26"/>
        </w:rPr>
        <w:t>«Почему так мало ютуб-каналов про современную архитектуру? Видимо, это слишком нишевая история. А нишевые истории плохо продвигаются – и ютубом, и прежде всего самим сообществом. На сайте МАРХИ разве висит список каналов для архитекторов? А в Союзе архитекторов – не важно, России или Москвы? Даже свои не продвигают своих, что уж говорить про ютуб, где по большому счету правит бал пошлость и поверхностность. Основные просмотры делает школота, а им интересно другое. Что касается широкой аудитории, то зацепить ее можно, выходя за рамки собственно архитектурных разборов в какие-то более общечеловеческие, условно «сенсационные» темы. Думаю, что лучше всего здесь работают стеб и жесткая критика, но я так не умею. Я стараюсь рассказывать понятно, но осознаю, что нередко становлюсь заложником профдеформации: какие-то вещи кажутся мне очевидными, а для широкой аудитории они при этом могут быть непонятны. Плюс сегодня красивый ракурс на постройку становится важнее здания как такового, а эффектный проход модного персонажа на фоне здания ценится больше, чем взвешенный рассказ о нем. Насколько эффективна мода и погоня за ней? Вопрос</w:t>
      </w:r>
      <w:r w:rsidR="00C37B20">
        <w:rPr>
          <w:rFonts w:ascii="Times New Roman" w:eastAsia="Calibri" w:hAnsi="Times New Roman" w:cs="Times New Roman"/>
          <w:i/>
          <w:sz w:val="26"/>
          <w:szCs w:val="26"/>
        </w:rPr>
        <w:t xml:space="preserve"> – </w:t>
      </w:r>
      <w:r w:rsidRPr="00ED110A">
        <w:rPr>
          <w:rFonts w:ascii="Times New Roman" w:eastAsia="Calibri" w:hAnsi="Times New Roman" w:cs="Times New Roman"/>
          <w:i/>
          <w:sz w:val="26"/>
          <w:szCs w:val="26"/>
        </w:rPr>
        <w:t>открытый, но правило «спрос формирует предложение» реализуется в том числе и в архитектуре: много зданий сегодня строится в расчет</w:t>
      </w:r>
      <w:r w:rsidR="001F1D45">
        <w:rPr>
          <w:rFonts w:ascii="Times New Roman" w:eastAsia="Calibri" w:hAnsi="Times New Roman" w:cs="Times New Roman"/>
          <w:i/>
          <w:sz w:val="26"/>
          <w:szCs w:val="26"/>
        </w:rPr>
        <w:t>е</w:t>
      </w:r>
      <w:r w:rsidRPr="00ED110A">
        <w:rPr>
          <w:rFonts w:ascii="Times New Roman" w:eastAsia="Calibri" w:hAnsi="Times New Roman" w:cs="Times New Roman"/>
          <w:i/>
          <w:sz w:val="26"/>
          <w:szCs w:val="26"/>
        </w:rPr>
        <w:t xml:space="preserve"> на ракурсы и т.</w:t>
      </w:r>
      <w:r w:rsidR="001F1D45">
        <w:rPr>
          <w:rFonts w:ascii="Times New Roman" w:eastAsia="Calibri" w:hAnsi="Times New Roman" w:cs="Times New Roman"/>
          <w:i/>
          <w:sz w:val="26"/>
          <w:szCs w:val="26"/>
        </w:rPr>
        <w:t> </w:t>
      </w:r>
      <w:r w:rsidRPr="00ED110A">
        <w:rPr>
          <w:rFonts w:ascii="Times New Roman" w:eastAsia="Calibri" w:hAnsi="Times New Roman" w:cs="Times New Roman"/>
          <w:i/>
          <w:sz w:val="26"/>
          <w:szCs w:val="26"/>
        </w:rPr>
        <w:t>н. инстаграмогеничность».</w:t>
      </w:r>
    </w:p>
    <w:p w14:paraId="4EDE3871" w14:textId="77777777" w:rsidR="00BB5511" w:rsidRPr="00ED110A" w:rsidRDefault="00BB5511" w:rsidP="00BB5511">
      <w:pPr>
        <w:spacing w:after="0" w:line="240" w:lineRule="auto"/>
        <w:jc w:val="both"/>
        <w:rPr>
          <w:rFonts w:ascii="Times New Roman" w:eastAsia="Calibri" w:hAnsi="Times New Roman" w:cs="Times New Roman"/>
          <w:i/>
          <w:sz w:val="26"/>
          <w:szCs w:val="26"/>
        </w:rPr>
      </w:pPr>
    </w:p>
    <w:p w14:paraId="3E281FC4" w14:textId="163A2F0A"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 xml:space="preserve">Сеть </w:t>
      </w:r>
      <w:bookmarkStart w:id="7" w:name="_Hlk78979798"/>
      <w:r w:rsidRPr="00ED110A">
        <w:rPr>
          <w:rFonts w:ascii="Times New Roman" w:eastAsia="Calibri" w:hAnsi="Times New Roman" w:cs="Times New Roman"/>
          <w:sz w:val="26"/>
          <w:szCs w:val="26"/>
          <w:lang w:val="en-US"/>
        </w:rPr>
        <w:t>TikTok</w:t>
      </w:r>
      <w:bookmarkEnd w:id="7"/>
      <w:r w:rsidRPr="00ED110A">
        <w:rPr>
          <w:rFonts w:ascii="Times New Roman" w:eastAsia="Calibri" w:hAnsi="Times New Roman" w:cs="Times New Roman"/>
          <w:sz w:val="26"/>
          <w:szCs w:val="26"/>
        </w:rPr>
        <w:t xml:space="preserve"> пока практически не освоена архитекторами. Однако </w:t>
      </w:r>
      <w:r w:rsidR="001F1D45">
        <w:rPr>
          <w:rFonts w:ascii="Times New Roman" w:eastAsia="Calibri" w:hAnsi="Times New Roman" w:cs="Times New Roman"/>
          <w:sz w:val="26"/>
          <w:szCs w:val="26"/>
        </w:rPr>
        <w:t xml:space="preserve">эта </w:t>
      </w:r>
      <w:r w:rsidRPr="00ED110A">
        <w:rPr>
          <w:rFonts w:ascii="Times New Roman" w:eastAsia="Calibri" w:hAnsi="Times New Roman" w:cs="Times New Roman"/>
          <w:sz w:val="26"/>
          <w:szCs w:val="26"/>
        </w:rPr>
        <w:t>сеть в России набирает обороты и многомиллионные охваты, поэтому архитекторы, желающие достучаться до молодой аудитории, будут вынуждены искать возможности для кол</w:t>
      </w:r>
      <w:r w:rsidR="00D667B3">
        <w:rPr>
          <w:rFonts w:ascii="Times New Roman" w:eastAsia="Calibri" w:hAnsi="Times New Roman" w:cs="Times New Roman"/>
          <w:sz w:val="26"/>
          <w:szCs w:val="26"/>
        </w:rPr>
        <w:t>л</w:t>
      </w:r>
      <w:r w:rsidRPr="00ED110A">
        <w:rPr>
          <w:rFonts w:ascii="Times New Roman" w:eastAsia="Calibri" w:hAnsi="Times New Roman" w:cs="Times New Roman"/>
          <w:sz w:val="26"/>
          <w:szCs w:val="26"/>
        </w:rPr>
        <w:t>абораций в TikTok, адаптируя контент под формат площадок и передачу визуальных сообщений, характерных для языка сети.</w:t>
      </w:r>
    </w:p>
    <w:p w14:paraId="24577E71" w14:textId="77777777" w:rsidR="00BB5511" w:rsidRPr="00ED110A" w:rsidRDefault="00BB5511" w:rsidP="00BB5511">
      <w:pPr>
        <w:spacing w:after="0" w:line="240" w:lineRule="auto"/>
        <w:jc w:val="both"/>
        <w:rPr>
          <w:rFonts w:ascii="Times New Roman" w:hAnsi="Times New Roman" w:cs="Times New Roman"/>
          <w:sz w:val="26"/>
          <w:szCs w:val="26"/>
        </w:rPr>
      </w:pPr>
    </w:p>
    <w:p w14:paraId="4B9A7F87" w14:textId="457EE1FC"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В целом современная российская архитектура очень слаб</w:t>
      </w:r>
      <w:r w:rsidR="00291F97">
        <w:rPr>
          <w:rFonts w:ascii="Times New Roman" w:eastAsia="Calibri" w:hAnsi="Times New Roman" w:cs="Times New Roman"/>
          <w:sz w:val="26"/>
          <w:szCs w:val="26"/>
        </w:rPr>
        <w:t>о продвигается при помощи видео</w:t>
      </w:r>
      <w:r w:rsidRPr="00ED110A">
        <w:rPr>
          <w:rFonts w:ascii="Times New Roman" w:eastAsia="Calibri" w:hAnsi="Times New Roman" w:cs="Times New Roman"/>
          <w:sz w:val="26"/>
          <w:szCs w:val="26"/>
        </w:rPr>
        <w:t>контента и каналов, его транслирующих. В отличи</w:t>
      </w:r>
      <w:r w:rsidR="008A5AF7">
        <w:rPr>
          <w:rFonts w:ascii="Times New Roman" w:eastAsia="Calibri" w:hAnsi="Times New Roman" w:cs="Times New Roman"/>
          <w:sz w:val="26"/>
          <w:szCs w:val="26"/>
        </w:rPr>
        <w:t>е</w:t>
      </w:r>
      <w:r w:rsidRPr="00ED110A">
        <w:rPr>
          <w:rFonts w:ascii="Times New Roman" w:eastAsia="Calibri" w:hAnsi="Times New Roman" w:cs="Times New Roman"/>
          <w:sz w:val="26"/>
          <w:szCs w:val="26"/>
        </w:rPr>
        <w:t>, например, от каналов про дизайн и ремонт зданий, квартир</w:t>
      </w:r>
      <w:r w:rsidR="001F1D45">
        <w:rPr>
          <w:rFonts w:ascii="Times New Roman" w:eastAsia="Calibri" w:hAnsi="Times New Roman" w:cs="Times New Roman"/>
          <w:sz w:val="26"/>
          <w:szCs w:val="26"/>
        </w:rPr>
        <w:t>,</w:t>
      </w:r>
      <w:r w:rsidRPr="00ED110A">
        <w:rPr>
          <w:rFonts w:ascii="Times New Roman" w:eastAsia="Calibri" w:hAnsi="Times New Roman" w:cs="Times New Roman"/>
          <w:sz w:val="26"/>
          <w:szCs w:val="26"/>
        </w:rPr>
        <w:t xml:space="preserve"> то есть рынков, которые также имеют дело с пространственными высказываниями, но при этом там есть высокий уровень конкуренции и </w:t>
      </w:r>
      <w:r w:rsidR="008A5AF7">
        <w:rPr>
          <w:rFonts w:ascii="Times New Roman" w:eastAsia="Calibri" w:hAnsi="Times New Roman" w:cs="Times New Roman"/>
          <w:sz w:val="26"/>
          <w:szCs w:val="26"/>
        </w:rPr>
        <w:t>борьба за конечного покупателя.</w:t>
      </w:r>
    </w:p>
    <w:p w14:paraId="011B4D04"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5A31FE69" w14:textId="77777777" w:rsidR="00D62D57" w:rsidRPr="00ED110A" w:rsidRDefault="00D62D57" w:rsidP="00BB5511">
      <w:pPr>
        <w:spacing w:after="0" w:line="240" w:lineRule="auto"/>
        <w:jc w:val="both"/>
        <w:rPr>
          <w:rFonts w:ascii="Times New Roman" w:eastAsia="Calibri" w:hAnsi="Times New Roman" w:cs="Times New Roman"/>
          <w:b/>
          <w:bCs/>
          <w:sz w:val="26"/>
          <w:szCs w:val="26"/>
        </w:rPr>
      </w:pPr>
    </w:p>
    <w:p w14:paraId="0F66464F" w14:textId="4AE29E49" w:rsidR="00BB5511" w:rsidRPr="00ED110A" w:rsidRDefault="00BB5511" w:rsidP="00BB5511">
      <w:pPr>
        <w:spacing w:after="0" w:line="240" w:lineRule="auto"/>
        <w:jc w:val="both"/>
        <w:rPr>
          <w:rFonts w:ascii="Times New Roman" w:eastAsia="Calibri" w:hAnsi="Times New Roman" w:cs="Times New Roman"/>
          <w:b/>
          <w:bCs/>
          <w:sz w:val="26"/>
          <w:szCs w:val="26"/>
        </w:rPr>
      </w:pPr>
      <w:r w:rsidRPr="00ED110A">
        <w:rPr>
          <w:rFonts w:ascii="Times New Roman" w:eastAsia="Calibri" w:hAnsi="Times New Roman" w:cs="Times New Roman"/>
          <w:b/>
          <w:bCs/>
          <w:sz w:val="26"/>
          <w:szCs w:val="26"/>
        </w:rPr>
        <w:t>Александр Острогорский, преподаватель МАРШ:</w:t>
      </w:r>
    </w:p>
    <w:p w14:paraId="72DF22F2" w14:textId="77777777" w:rsidR="00D62D57" w:rsidRPr="00ED110A" w:rsidRDefault="00D62D57" w:rsidP="00BB5511">
      <w:pPr>
        <w:spacing w:after="0" w:line="240" w:lineRule="auto"/>
        <w:jc w:val="both"/>
        <w:rPr>
          <w:rFonts w:ascii="Times New Roman" w:eastAsia="Calibri" w:hAnsi="Times New Roman" w:cs="Times New Roman"/>
          <w:b/>
          <w:bCs/>
          <w:sz w:val="26"/>
          <w:szCs w:val="26"/>
        </w:rPr>
      </w:pPr>
    </w:p>
    <w:p w14:paraId="61A3EC7C" w14:textId="30FD8FE0" w:rsidR="00BB5511" w:rsidRPr="00ED110A" w:rsidRDefault="00BB5511" w:rsidP="00BB5511">
      <w:pPr>
        <w:spacing w:after="0" w:line="240" w:lineRule="auto"/>
        <w:jc w:val="both"/>
        <w:rPr>
          <w:rFonts w:ascii="Times New Roman" w:eastAsia="Calibri" w:hAnsi="Times New Roman" w:cs="Times New Roman"/>
          <w:i/>
          <w:sz w:val="26"/>
          <w:szCs w:val="26"/>
        </w:rPr>
      </w:pPr>
      <w:r w:rsidRPr="00ED110A">
        <w:rPr>
          <w:rFonts w:ascii="Times New Roman" w:eastAsia="Calibri" w:hAnsi="Times New Roman" w:cs="Times New Roman"/>
          <w:i/>
          <w:sz w:val="26"/>
          <w:szCs w:val="26"/>
        </w:rPr>
        <w:t>«Один из главных факторов для возникновения новых активных коммуникаций и высказываний про архитектуру (от новостей до критических обзоров) – это открытый, динамичный и конкурентный рынок архитектурного заказа. При этом здесь не столь важен</w:t>
      </w:r>
      <w:r w:rsidR="001F1D45" w:rsidRPr="001F1D45">
        <w:rPr>
          <w:rFonts w:ascii="Times New Roman" w:eastAsia="Calibri" w:hAnsi="Times New Roman" w:cs="Times New Roman"/>
          <w:i/>
          <w:sz w:val="26"/>
          <w:szCs w:val="26"/>
        </w:rPr>
        <w:t xml:space="preserve"> </w:t>
      </w:r>
      <w:r w:rsidR="001F1D45" w:rsidRPr="00ED110A">
        <w:rPr>
          <w:rFonts w:ascii="Times New Roman" w:eastAsia="Calibri" w:hAnsi="Times New Roman" w:cs="Times New Roman"/>
          <w:i/>
          <w:sz w:val="26"/>
          <w:szCs w:val="26"/>
        </w:rPr>
        <w:t>формат высказывания</w:t>
      </w:r>
      <w:r w:rsidRPr="00ED110A">
        <w:rPr>
          <w:rFonts w:ascii="Times New Roman" w:eastAsia="Calibri" w:hAnsi="Times New Roman" w:cs="Times New Roman"/>
          <w:i/>
          <w:sz w:val="26"/>
          <w:szCs w:val="26"/>
        </w:rPr>
        <w:t>, сколько то, о чем, кто и с кем хочет разговаривать. Существующий уровень конкуренции в архитектурной сфере, ее огосударствление не предполагают рост количества и качества коммуникаций. Просто нет потребности, нет энергии. Второй фактор – наличие городского сообщества, которое заинтересовано в городских новостях и достаточно квалифицировано, чтобы следить за городской повесткой не в режиме пожара, когда что-то начинают ломать прямо за окном, а в режиме наблюдателя, включенного в повседневную жизнь города. Однако городская публика еще только знакомится со своим фронтом работ и осваивает способы говорения о городе».</w:t>
      </w:r>
    </w:p>
    <w:p w14:paraId="68B447B2"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672F565F" w14:textId="36B355BA"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Учитывая изменения приоритето</w:t>
      </w:r>
      <w:r w:rsidR="00F45217">
        <w:rPr>
          <w:rFonts w:ascii="Times New Roman" w:eastAsia="Calibri" w:hAnsi="Times New Roman" w:cs="Times New Roman"/>
          <w:sz w:val="26"/>
          <w:szCs w:val="26"/>
        </w:rPr>
        <w:t>в медиа</w:t>
      </w:r>
      <w:r w:rsidR="00D62D57" w:rsidRPr="00ED110A">
        <w:rPr>
          <w:rFonts w:ascii="Times New Roman" w:eastAsia="Calibri" w:hAnsi="Times New Roman" w:cs="Times New Roman"/>
          <w:sz w:val="26"/>
          <w:szCs w:val="26"/>
        </w:rPr>
        <w:t>потребления аудитории и</w:t>
      </w:r>
      <w:r w:rsidRPr="00ED110A">
        <w:rPr>
          <w:rFonts w:ascii="Times New Roman" w:eastAsia="Calibri" w:hAnsi="Times New Roman" w:cs="Times New Roman"/>
          <w:sz w:val="26"/>
          <w:szCs w:val="26"/>
        </w:rPr>
        <w:t>нтернета, а именно взрывной</w:t>
      </w:r>
      <w:r w:rsidR="00291F97">
        <w:rPr>
          <w:rFonts w:ascii="Times New Roman" w:eastAsia="Calibri" w:hAnsi="Times New Roman" w:cs="Times New Roman"/>
          <w:sz w:val="26"/>
          <w:szCs w:val="26"/>
        </w:rPr>
        <w:t xml:space="preserve"> рост популярности видео</w:t>
      </w:r>
      <w:r w:rsidRPr="00ED110A">
        <w:rPr>
          <w:rFonts w:ascii="Times New Roman" w:eastAsia="Calibri" w:hAnsi="Times New Roman" w:cs="Times New Roman"/>
          <w:sz w:val="26"/>
          <w:szCs w:val="26"/>
        </w:rPr>
        <w:t xml:space="preserve">контента, игнорирование архитекторами каналов и площадок, на нем специализирующихся, </w:t>
      </w:r>
      <w:r w:rsidR="00D62D57" w:rsidRPr="00ED110A">
        <w:rPr>
          <w:rFonts w:ascii="Times New Roman" w:eastAsia="Calibri" w:hAnsi="Times New Roman" w:cs="Times New Roman"/>
          <w:sz w:val="26"/>
          <w:szCs w:val="26"/>
        </w:rPr>
        <w:t xml:space="preserve">выглядит </w:t>
      </w:r>
      <w:r w:rsidRPr="00ED110A">
        <w:rPr>
          <w:rFonts w:ascii="Times New Roman" w:eastAsia="Calibri" w:hAnsi="Times New Roman" w:cs="Times New Roman"/>
          <w:sz w:val="26"/>
          <w:szCs w:val="26"/>
        </w:rPr>
        <w:t>критичным для развития отрасли.</w:t>
      </w:r>
    </w:p>
    <w:p w14:paraId="1E116B22"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15F497E3"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637393FD" w14:textId="7EADB716" w:rsidR="00BB5511" w:rsidRPr="00ED110A" w:rsidRDefault="001F1D45" w:rsidP="00BB5511">
      <w:pPr>
        <w:shd w:val="clear" w:color="auto" w:fill="F2F2F2" w:themeFill="background1" w:themeFillShade="F2"/>
        <w:spacing w:after="0" w:line="240" w:lineRule="auto"/>
        <w:jc w:val="both"/>
        <w:rPr>
          <w:rFonts w:ascii="Times New Roman" w:eastAsia="Calibri" w:hAnsi="Times New Roman" w:cs="Times New Roman"/>
          <w:b/>
          <w:bCs/>
          <w:sz w:val="26"/>
          <w:szCs w:val="26"/>
        </w:rPr>
      </w:pPr>
      <w:r>
        <w:rPr>
          <w:rFonts w:ascii="Times New Roman" w:eastAsia="Calibri" w:hAnsi="Times New Roman" w:cs="Times New Roman"/>
          <w:b/>
          <w:bCs/>
          <w:sz w:val="26"/>
          <w:szCs w:val="26"/>
        </w:rPr>
        <w:t>5.2</w:t>
      </w:r>
      <w:r w:rsidR="00BB5511" w:rsidRPr="00ED110A">
        <w:rPr>
          <w:rFonts w:ascii="Times New Roman" w:eastAsia="Calibri" w:hAnsi="Times New Roman" w:cs="Times New Roman"/>
          <w:b/>
          <w:bCs/>
          <w:sz w:val="26"/>
          <w:szCs w:val="26"/>
        </w:rPr>
        <w:t xml:space="preserve">. Институт PR </w:t>
      </w:r>
    </w:p>
    <w:p w14:paraId="64013769"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1DB7A391" w14:textId="2DD5DD3D"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 xml:space="preserve">Продвижением и </w:t>
      </w:r>
      <w:r w:rsidR="00726792">
        <w:rPr>
          <w:rFonts w:ascii="Times New Roman" w:eastAsia="Calibri" w:hAnsi="Times New Roman" w:cs="Times New Roman"/>
          <w:sz w:val="26"/>
          <w:szCs w:val="26"/>
        </w:rPr>
        <w:t>пиар</w:t>
      </w:r>
      <w:r w:rsidRPr="00ED110A">
        <w:rPr>
          <w:rFonts w:ascii="Times New Roman" w:eastAsia="Calibri" w:hAnsi="Times New Roman" w:cs="Times New Roman"/>
          <w:sz w:val="26"/>
          <w:szCs w:val="26"/>
        </w:rPr>
        <w:t xml:space="preserve">ом новых архитектурных объектов в России занимаются специализированные коммуникационные агентства с практикой в сфере архитектуры и градостроительства, а также сами бюро в лице основателей или штатных/внештатных специалистов. Среди лидеров по числу архитектурных, урбанистических, девелоперских кейсов лидируют такие агентства, как «Правила общения», </w:t>
      </w:r>
      <w:r w:rsidRPr="00ED110A">
        <w:rPr>
          <w:rFonts w:ascii="Times New Roman" w:eastAsia="Calibri" w:hAnsi="Times New Roman" w:cs="Times New Roman"/>
          <w:sz w:val="26"/>
          <w:szCs w:val="26"/>
          <w:lang w:val="en-US"/>
        </w:rPr>
        <w:t>Rupor</w:t>
      </w:r>
      <w:r w:rsidRPr="00ED110A">
        <w:rPr>
          <w:rFonts w:ascii="Times New Roman" w:eastAsia="Calibri" w:hAnsi="Times New Roman" w:cs="Times New Roman"/>
          <w:sz w:val="26"/>
          <w:szCs w:val="26"/>
        </w:rPr>
        <w:t xml:space="preserve">, </w:t>
      </w:r>
      <w:r w:rsidRPr="00ED110A">
        <w:rPr>
          <w:rFonts w:ascii="Times New Roman" w:eastAsia="Calibri" w:hAnsi="Times New Roman" w:cs="Times New Roman"/>
          <w:sz w:val="26"/>
          <w:szCs w:val="26"/>
          <w:lang w:val="en-US"/>
        </w:rPr>
        <w:t>Plan</w:t>
      </w:r>
      <w:r w:rsidRPr="00ED110A">
        <w:rPr>
          <w:rFonts w:ascii="Times New Roman" w:eastAsia="Calibri" w:hAnsi="Times New Roman" w:cs="Times New Roman"/>
          <w:sz w:val="26"/>
          <w:szCs w:val="26"/>
        </w:rPr>
        <w:t xml:space="preserve"> </w:t>
      </w:r>
      <w:r w:rsidRPr="00ED110A">
        <w:rPr>
          <w:rFonts w:ascii="Times New Roman" w:eastAsia="Calibri" w:hAnsi="Times New Roman" w:cs="Times New Roman"/>
          <w:sz w:val="26"/>
          <w:szCs w:val="26"/>
          <w:lang w:val="en-US"/>
        </w:rPr>
        <w:t>the</w:t>
      </w:r>
      <w:r w:rsidRPr="00ED110A">
        <w:rPr>
          <w:rFonts w:ascii="Times New Roman" w:eastAsia="Calibri" w:hAnsi="Times New Roman" w:cs="Times New Roman"/>
          <w:sz w:val="26"/>
          <w:szCs w:val="26"/>
        </w:rPr>
        <w:t xml:space="preserve"> </w:t>
      </w:r>
      <w:r w:rsidRPr="00ED110A">
        <w:rPr>
          <w:rFonts w:ascii="Times New Roman" w:eastAsia="Calibri" w:hAnsi="Times New Roman" w:cs="Times New Roman"/>
          <w:sz w:val="26"/>
          <w:szCs w:val="26"/>
          <w:lang w:val="en-US"/>
        </w:rPr>
        <w:t>Best</w:t>
      </w:r>
      <w:r w:rsidRPr="00ED110A">
        <w:rPr>
          <w:rFonts w:ascii="Times New Roman" w:eastAsia="Calibri" w:hAnsi="Times New Roman" w:cs="Times New Roman"/>
          <w:sz w:val="26"/>
          <w:szCs w:val="26"/>
        </w:rPr>
        <w:t>, House Partner, «Креативный класс», Maksimova&amp;Bykov Consulting</w:t>
      </w:r>
      <w:r w:rsidR="00D62D57" w:rsidRPr="00ED110A">
        <w:rPr>
          <w:rFonts w:ascii="Times New Roman" w:eastAsia="Calibri" w:hAnsi="Times New Roman" w:cs="Times New Roman"/>
          <w:sz w:val="26"/>
          <w:szCs w:val="26"/>
        </w:rPr>
        <w:t>, «К</w:t>
      </w:r>
      <w:r w:rsidR="004130D1">
        <w:rPr>
          <w:rFonts w:ascii="Times New Roman" w:eastAsia="Calibri" w:hAnsi="Times New Roman" w:cs="Times New Roman"/>
          <w:sz w:val="26"/>
          <w:szCs w:val="26"/>
        </w:rPr>
        <w:t>ОНСТРУКТОР</w:t>
      </w:r>
      <w:r w:rsidR="00D62D57" w:rsidRPr="00ED110A">
        <w:rPr>
          <w:rFonts w:ascii="Times New Roman" w:eastAsia="Calibri" w:hAnsi="Times New Roman" w:cs="Times New Roman"/>
          <w:sz w:val="26"/>
          <w:szCs w:val="26"/>
        </w:rPr>
        <w:t>»</w:t>
      </w:r>
      <w:r w:rsidRPr="00ED110A">
        <w:rPr>
          <w:rFonts w:ascii="Times New Roman" w:eastAsia="Calibri" w:hAnsi="Times New Roman" w:cs="Times New Roman"/>
          <w:sz w:val="26"/>
          <w:szCs w:val="26"/>
        </w:rPr>
        <w:t xml:space="preserve"> и др. </w:t>
      </w:r>
    </w:p>
    <w:p w14:paraId="290AC526"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166FDFB9" w14:textId="79888778" w:rsidR="002E313B"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 xml:space="preserve">Выбор стратегии продвижения (самим или нанять) зависит от объема задач/проектов, наличия свободных ресурсов и коммуникационной стратегии бюро. В значительной части архитектурных бюро репутация и деятельность его основателя/основателей равна репутации и деятельности самого бюро. В данной модели архитекторы предпочитают напрямую общаться с архитектурными журналистами и редакторами, выстраивая длительные профессиональные отношения. </w:t>
      </w:r>
    </w:p>
    <w:p w14:paraId="6A0DA2F0" w14:textId="77777777" w:rsidR="002E313B" w:rsidRPr="00ED110A" w:rsidRDefault="002E313B" w:rsidP="00BB5511">
      <w:pPr>
        <w:spacing w:after="0" w:line="240" w:lineRule="auto"/>
        <w:jc w:val="both"/>
        <w:rPr>
          <w:rFonts w:ascii="Times New Roman" w:eastAsia="Calibri" w:hAnsi="Times New Roman" w:cs="Times New Roman"/>
          <w:sz w:val="26"/>
          <w:szCs w:val="26"/>
        </w:rPr>
      </w:pPr>
    </w:p>
    <w:p w14:paraId="1D3A039F" w14:textId="4381EA7D" w:rsidR="00BB5511" w:rsidRPr="00ED110A" w:rsidRDefault="00BB5511" w:rsidP="00BB5511">
      <w:pPr>
        <w:spacing w:after="0" w:line="240" w:lineRule="auto"/>
        <w:jc w:val="both"/>
        <w:rPr>
          <w:rFonts w:ascii="Times New Roman" w:eastAsia="Calibri" w:hAnsi="Times New Roman" w:cs="Times New Roman"/>
          <w:sz w:val="26"/>
          <w:szCs w:val="26"/>
        </w:rPr>
      </w:pPr>
      <w:r w:rsidRPr="00D667B3">
        <w:rPr>
          <w:rFonts w:ascii="Times New Roman" w:eastAsia="Calibri" w:hAnsi="Times New Roman" w:cs="Times New Roman"/>
          <w:sz w:val="26"/>
          <w:szCs w:val="26"/>
        </w:rPr>
        <w:t>Другую коммуникационную модель –</w:t>
      </w:r>
      <w:r w:rsidR="00D62D57" w:rsidRPr="00D667B3">
        <w:rPr>
          <w:rFonts w:ascii="Times New Roman" w:eastAsia="Calibri" w:hAnsi="Times New Roman" w:cs="Times New Roman"/>
          <w:sz w:val="26"/>
          <w:szCs w:val="26"/>
        </w:rPr>
        <w:t xml:space="preserve"> </w:t>
      </w:r>
      <w:r w:rsidRPr="00D667B3">
        <w:rPr>
          <w:rFonts w:ascii="Times New Roman" w:eastAsia="Calibri" w:hAnsi="Times New Roman" w:cs="Times New Roman"/>
          <w:sz w:val="26"/>
          <w:szCs w:val="26"/>
        </w:rPr>
        <w:t xml:space="preserve">продвижение силами нанятого специалиста </w:t>
      </w:r>
      <w:r w:rsidR="00D62D57" w:rsidRPr="00D667B3">
        <w:rPr>
          <w:rFonts w:ascii="Times New Roman" w:eastAsia="Calibri" w:hAnsi="Times New Roman" w:cs="Times New Roman"/>
          <w:sz w:val="26"/>
          <w:szCs w:val="26"/>
        </w:rPr>
        <w:t>–</w:t>
      </w:r>
      <w:r w:rsidRPr="00ED110A">
        <w:rPr>
          <w:rFonts w:ascii="Times New Roman" w:eastAsia="Calibri" w:hAnsi="Times New Roman" w:cs="Times New Roman"/>
          <w:sz w:val="26"/>
          <w:szCs w:val="26"/>
        </w:rPr>
        <w:t xml:space="preserve"> выбирают бюро либо с большим объемом операционной деятельности, либо с разверну</w:t>
      </w:r>
      <w:r w:rsidR="00D62D57" w:rsidRPr="00ED110A">
        <w:rPr>
          <w:rFonts w:ascii="Times New Roman" w:eastAsia="Calibri" w:hAnsi="Times New Roman" w:cs="Times New Roman"/>
          <w:sz w:val="26"/>
          <w:szCs w:val="26"/>
        </w:rPr>
        <w:t xml:space="preserve">той управленческой структурой. </w:t>
      </w:r>
      <w:r w:rsidRPr="00ED110A">
        <w:rPr>
          <w:rFonts w:ascii="Times New Roman" w:eastAsia="Calibri" w:hAnsi="Times New Roman" w:cs="Times New Roman"/>
          <w:sz w:val="26"/>
          <w:szCs w:val="26"/>
          <w:lang w:val="en-US"/>
        </w:rPr>
        <w:t>PR</w:t>
      </w:r>
      <w:r w:rsidRPr="00ED110A">
        <w:rPr>
          <w:rFonts w:ascii="Times New Roman" w:eastAsia="Calibri" w:hAnsi="Times New Roman" w:cs="Times New Roman"/>
          <w:sz w:val="26"/>
          <w:szCs w:val="26"/>
        </w:rPr>
        <w:t xml:space="preserve"> с помощью агентств имеет преимущество в случае наличия у агентства сразу нескольких архитектурных кейсов, с которыми можно вариативно выстраивать интересные коллаборации с медийными площадками. Кроме того, опыт работы с разными архитектурными, урбанистическими компаниями дает более объемное представление о потребностях рынка и актуальных методах продвижения. С другой стороны, общение напрямую с известным архитектором всегда приятно журналисту или блогеру, и это тоже создает конкурентное преимущество в борьбе за внимание медиарынка. Зачастую бюро практикуют гибридную модель продвижения своих проектов, сочетающую оба описанных варианта.</w:t>
      </w:r>
    </w:p>
    <w:p w14:paraId="55A9A2CF"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56AB7E24" w14:textId="068DB9E8" w:rsidR="002E313B" w:rsidRPr="00ED110A" w:rsidRDefault="00BB5511" w:rsidP="00D62D57">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 xml:space="preserve">Типовая стратегия продвижения современной архитектуры представляет собой постоянную генерацию информационных поводов для традиционных и новых медиа. При этом доля эксперимента здесь невелика: выше мы отметили целые платформы, активно генерирующие потенциальную аудиторию, но практически не освоенные архитекторами. </w:t>
      </w:r>
    </w:p>
    <w:p w14:paraId="00657B56" w14:textId="77777777" w:rsidR="002E313B" w:rsidRPr="00ED110A" w:rsidRDefault="002E313B" w:rsidP="00D62D57">
      <w:pPr>
        <w:spacing w:after="0" w:line="240" w:lineRule="auto"/>
        <w:jc w:val="both"/>
        <w:rPr>
          <w:rFonts w:ascii="Times New Roman" w:eastAsia="Calibri" w:hAnsi="Times New Roman" w:cs="Times New Roman"/>
          <w:sz w:val="26"/>
          <w:szCs w:val="26"/>
        </w:rPr>
      </w:pPr>
    </w:p>
    <w:p w14:paraId="554A0312" w14:textId="5E64F211" w:rsidR="00D62D57" w:rsidRPr="00ED110A" w:rsidRDefault="002E313B" w:rsidP="00D62D57">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В целом п</w:t>
      </w:r>
      <w:r w:rsidR="00D62D57" w:rsidRPr="00ED110A">
        <w:rPr>
          <w:rFonts w:ascii="Times New Roman" w:eastAsia="Calibri" w:hAnsi="Times New Roman" w:cs="Times New Roman"/>
          <w:sz w:val="26"/>
          <w:szCs w:val="26"/>
        </w:rPr>
        <w:t xml:space="preserve">озиционирование </w:t>
      </w:r>
      <w:r w:rsidRPr="00ED110A">
        <w:rPr>
          <w:rFonts w:ascii="Times New Roman" w:eastAsia="Calibri" w:hAnsi="Times New Roman" w:cs="Times New Roman"/>
          <w:sz w:val="26"/>
          <w:szCs w:val="26"/>
        </w:rPr>
        <w:t xml:space="preserve">российской </w:t>
      </w:r>
      <w:r w:rsidR="00D62D57" w:rsidRPr="00ED110A">
        <w:rPr>
          <w:rFonts w:ascii="Times New Roman" w:eastAsia="Calibri" w:hAnsi="Times New Roman" w:cs="Times New Roman"/>
          <w:sz w:val="26"/>
          <w:szCs w:val="26"/>
        </w:rPr>
        <w:t>архитектурной отрасли в медиапространстве можно охарактеризовать как герметичн</w:t>
      </w:r>
      <w:r w:rsidRPr="00ED110A">
        <w:rPr>
          <w:rFonts w:ascii="Times New Roman" w:eastAsia="Calibri" w:hAnsi="Times New Roman" w:cs="Times New Roman"/>
          <w:sz w:val="26"/>
          <w:szCs w:val="26"/>
        </w:rPr>
        <w:t>ое</w:t>
      </w:r>
      <w:r w:rsidR="00D62D57" w:rsidRPr="00ED110A">
        <w:rPr>
          <w:rFonts w:ascii="Times New Roman" w:eastAsia="Calibri" w:hAnsi="Times New Roman" w:cs="Times New Roman"/>
          <w:sz w:val="26"/>
          <w:szCs w:val="26"/>
        </w:rPr>
        <w:t>: есть круг архитекторов и круг интересующихся архитектурой – эт</w:t>
      </w:r>
      <w:r w:rsidR="004F7E25">
        <w:rPr>
          <w:rFonts w:ascii="Times New Roman" w:eastAsia="Calibri" w:hAnsi="Times New Roman" w:cs="Times New Roman"/>
          <w:sz w:val="26"/>
          <w:szCs w:val="26"/>
        </w:rPr>
        <w:t>а</w:t>
      </w:r>
      <w:r w:rsidR="00D62D57" w:rsidRPr="00ED110A">
        <w:rPr>
          <w:rFonts w:ascii="Times New Roman" w:eastAsia="Calibri" w:hAnsi="Times New Roman" w:cs="Times New Roman"/>
          <w:sz w:val="26"/>
          <w:szCs w:val="26"/>
        </w:rPr>
        <w:t xml:space="preserve"> замкнутая система фактически не участвует в борьбе за интерес и свободное время широкой аудитории, которую волнуют вопросы культуры</w:t>
      </w:r>
      <w:r w:rsidRPr="00ED110A">
        <w:rPr>
          <w:rFonts w:ascii="Times New Roman" w:eastAsia="Calibri" w:hAnsi="Times New Roman" w:cs="Times New Roman"/>
          <w:sz w:val="26"/>
          <w:szCs w:val="26"/>
        </w:rPr>
        <w:t xml:space="preserve"> и</w:t>
      </w:r>
      <w:r w:rsidR="00D62D57" w:rsidRPr="00ED110A">
        <w:rPr>
          <w:rFonts w:ascii="Times New Roman" w:eastAsia="Calibri" w:hAnsi="Times New Roman" w:cs="Times New Roman"/>
          <w:sz w:val="26"/>
          <w:szCs w:val="26"/>
        </w:rPr>
        <w:t xml:space="preserve"> городская проблематика.</w:t>
      </w:r>
      <w:r w:rsidRPr="00ED110A">
        <w:rPr>
          <w:rFonts w:ascii="Times New Roman" w:eastAsia="Calibri" w:hAnsi="Times New Roman" w:cs="Times New Roman"/>
          <w:sz w:val="26"/>
          <w:szCs w:val="26"/>
        </w:rPr>
        <w:t xml:space="preserve"> </w:t>
      </w:r>
      <w:r w:rsidR="00D62D57" w:rsidRPr="00ED110A">
        <w:rPr>
          <w:rFonts w:ascii="Times New Roman" w:eastAsia="Calibri" w:hAnsi="Times New Roman" w:cs="Times New Roman"/>
          <w:sz w:val="26"/>
          <w:szCs w:val="26"/>
        </w:rPr>
        <w:t>Одним из вызовов в продвижении архитектуры в России является отсутствие единого бренда</w:t>
      </w:r>
      <w:r w:rsidR="004F7E25">
        <w:rPr>
          <w:rFonts w:ascii="Times New Roman" w:eastAsia="Calibri" w:hAnsi="Times New Roman" w:cs="Times New Roman"/>
          <w:sz w:val="26"/>
          <w:szCs w:val="26"/>
        </w:rPr>
        <w:t xml:space="preserve"> (</w:t>
      </w:r>
      <w:r w:rsidR="00D62D57" w:rsidRPr="00ED110A">
        <w:rPr>
          <w:rFonts w:ascii="Times New Roman" w:eastAsia="Calibri" w:hAnsi="Times New Roman" w:cs="Times New Roman"/>
          <w:sz w:val="26"/>
          <w:szCs w:val="26"/>
        </w:rPr>
        <w:t>например, «Современная архитектура Москвы»</w:t>
      </w:r>
      <w:r w:rsidR="004F7E25">
        <w:rPr>
          <w:rFonts w:ascii="Times New Roman" w:eastAsia="Calibri" w:hAnsi="Times New Roman" w:cs="Times New Roman"/>
          <w:sz w:val="26"/>
          <w:szCs w:val="26"/>
        </w:rPr>
        <w:t>)</w:t>
      </w:r>
      <w:r w:rsidR="00D62D57" w:rsidRPr="00ED110A">
        <w:rPr>
          <w:rFonts w:ascii="Times New Roman" w:eastAsia="Calibri" w:hAnsi="Times New Roman" w:cs="Times New Roman"/>
          <w:sz w:val="26"/>
          <w:szCs w:val="26"/>
        </w:rPr>
        <w:t>, котор</w:t>
      </w:r>
      <w:r w:rsidRPr="00ED110A">
        <w:rPr>
          <w:rFonts w:ascii="Times New Roman" w:eastAsia="Calibri" w:hAnsi="Times New Roman" w:cs="Times New Roman"/>
          <w:sz w:val="26"/>
          <w:szCs w:val="26"/>
        </w:rPr>
        <w:t>ый взял бы на себя функцию просв</w:t>
      </w:r>
      <w:r w:rsidR="00D62D57" w:rsidRPr="00ED110A">
        <w:rPr>
          <w:rFonts w:ascii="Times New Roman" w:eastAsia="Calibri" w:hAnsi="Times New Roman" w:cs="Times New Roman"/>
          <w:sz w:val="26"/>
          <w:szCs w:val="26"/>
        </w:rPr>
        <w:t>ещения, информирования и вовлечения широкой аудитории в контекст формирования и развития нового архитектурного облика столицы.</w:t>
      </w:r>
    </w:p>
    <w:p w14:paraId="1793172A"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555C7423" w14:textId="77777777" w:rsidR="00D62D57" w:rsidRPr="00ED110A" w:rsidRDefault="00D62D57" w:rsidP="00BB5511">
      <w:pPr>
        <w:spacing w:after="0" w:line="240" w:lineRule="auto"/>
        <w:jc w:val="both"/>
        <w:rPr>
          <w:rFonts w:ascii="Times New Roman" w:eastAsia="Calibri" w:hAnsi="Times New Roman" w:cs="Times New Roman"/>
          <w:b/>
          <w:bCs/>
          <w:sz w:val="26"/>
          <w:szCs w:val="26"/>
        </w:rPr>
      </w:pPr>
    </w:p>
    <w:p w14:paraId="00EC5B03" w14:textId="4DEFED3D" w:rsidR="00BB5511" w:rsidRPr="00ED110A" w:rsidRDefault="00BB5511" w:rsidP="00BB5511">
      <w:pPr>
        <w:spacing w:after="0" w:line="240" w:lineRule="auto"/>
        <w:jc w:val="both"/>
        <w:rPr>
          <w:rFonts w:ascii="Times New Roman" w:eastAsia="Calibri" w:hAnsi="Times New Roman" w:cs="Times New Roman"/>
          <w:b/>
          <w:bCs/>
          <w:sz w:val="26"/>
          <w:szCs w:val="26"/>
        </w:rPr>
      </w:pPr>
      <w:r w:rsidRPr="00ED110A">
        <w:rPr>
          <w:rFonts w:ascii="Times New Roman" w:eastAsia="Calibri" w:hAnsi="Times New Roman" w:cs="Times New Roman"/>
          <w:b/>
          <w:bCs/>
          <w:sz w:val="26"/>
          <w:szCs w:val="26"/>
        </w:rPr>
        <w:t xml:space="preserve">Екатерина Панова, основатель и управляющий партнер </w:t>
      </w:r>
      <w:r w:rsidR="00332883">
        <w:rPr>
          <w:rFonts w:ascii="Times New Roman" w:eastAsia="Calibri" w:hAnsi="Times New Roman" w:cs="Times New Roman"/>
          <w:b/>
          <w:bCs/>
          <w:sz w:val="26"/>
          <w:szCs w:val="26"/>
        </w:rPr>
        <w:t>«</w:t>
      </w:r>
      <w:r w:rsidRPr="00ED110A">
        <w:rPr>
          <w:rFonts w:ascii="Times New Roman" w:eastAsia="Calibri" w:hAnsi="Times New Roman" w:cs="Times New Roman"/>
          <w:b/>
          <w:bCs/>
          <w:sz w:val="26"/>
          <w:szCs w:val="26"/>
        </w:rPr>
        <w:t>Plan the Best</w:t>
      </w:r>
      <w:r w:rsidR="00332883">
        <w:rPr>
          <w:rFonts w:ascii="Times New Roman" w:eastAsia="Calibri" w:hAnsi="Times New Roman" w:cs="Times New Roman"/>
          <w:b/>
          <w:bCs/>
          <w:sz w:val="26"/>
          <w:szCs w:val="26"/>
        </w:rPr>
        <w:t>.</w:t>
      </w:r>
      <w:r w:rsidRPr="00ED110A">
        <w:rPr>
          <w:rFonts w:ascii="Times New Roman" w:eastAsia="Calibri" w:hAnsi="Times New Roman" w:cs="Times New Roman"/>
          <w:b/>
          <w:bCs/>
          <w:sz w:val="26"/>
          <w:szCs w:val="26"/>
        </w:rPr>
        <w:t xml:space="preserve"> Брендинг и маркетинговые коммуникации</w:t>
      </w:r>
      <w:r w:rsidR="00332883">
        <w:rPr>
          <w:rFonts w:ascii="Times New Roman" w:eastAsia="Calibri" w:hAnsi="Times New Roman" w:cs="Times New Roman"/>
          <w:b/>
          <w:bCs/>
          <w:sz w:val="26"/>
          <w:szCs w:val="26"/>
        </w:rPr>
        <w:t>»</w:t>
      </w:r>
      <w:r w:rsidRPr="00ED110A">
        <w:rPr>
          <w:rFonts w:ascii="Times New Roman" w:eastAsia="Calibri" w:hAnsi="Times New Roman" w:cs="Times New Roman"/>
          <w:b/>
          <w:bCs/>
          <w:sz w:val="26"/>
          <w:szCs w:val="26"/>
        </w:rPr>
        <w:t>:</w:t>
      </w:r>
    </w:p>
    <w:p w14:paraId="75B464F0" w14:textId="77777777" w:rsidR="00D62D57" w:rsidRPr="00ED110A" w:rsidRDefault="00D62D57" w:rsidP="00BB5511">
      <w:pPr>
        <w:spacing w:after="0" w:line="240" w:lineRule="auto"/>
        <w:jc w:val="both"/>
        <w:rPr>
          <w:rFonts w:ascii="Times New Roman" w:eastAsia="Calibri" w:hAnsi="Times New Roman" w:cs="Times New Roman"/>
          <w:b/>
          <w:bCs/>
          <w:sz w:val="26"/>
          <w:szCs w:val="26"/>
        </w:rPr>
      </w:pPr>
    </w:p>
    <w:p w14:paraId="066C30C6" w14:textId="14AEA58D" w:rsidR="00BB5511" w:rsidRPr="00ED110A" w:rsidRDefault="00BB5511" w:rsidP="00BB5511">
      <w:pPr>
        <w:spacing w:after="0" w:line="240" w:lineRule="auto"/>
        <w:jc w:val="both"/>
        <w:rPr>
          <w:rFonts w:ascii="Times New Roman" w:eastAsia="Calibri" w:hAnsi="Times New Roman" w:cs="Times New Roman"/>
          <w:i/>
          <w:sz w:val="26"/>
          <w:szCs w:val="26"/>
        </w:rPr>
      </w:pPr>
      <w:r w:rsidRPr="00ED110A">
        <w:rPr>
          <w:rFonts w:ascii="Times New Roman" w:eastAsia="Calibri" w:hAnsi="Times New Roman" w:cs="Times New Roman"/>
          <w:i/>
          <w:sz w:val="26"/>
          <w:szCs w:val="26"/>
        </w:rPr>
        <w:t>«Специфика сегодняшнего дня</w:t>
      </w:r>
      <w:r w:rsidR="00E153D3">
        <w:rPr>
          <w:rFonts w:ascii="Times New Roman" w:eastAsia="Calibri" w:hAnsi="Times New Roman" w:cs="Times New Roman"/>
          <w:i/>
          <w:sz w:val="26"/>
          <w:szCs w:val="26"/>
        </w:rPr>
        <w:t xml:space="preserve"> – </w:t>
      </w:r>
      <w:r w:rsidRPr="00ED110A">
        <w:rPr>
          <w:rFonts w:ascii="Times New Roman" w:eastAsia="Calibri" w:hAnsi="Times New Roman" w:cs="Times New Roman"/>
          <w:i/>
          <w:sz w:val="26"/>
          <w:szCs w:val="26"/>
        </w:rPr>
        <w:t>глобальная диджитализация. Все медиа расфокусированы на много разных каналов. Сейчас недостаточно иметь сайт или бумажную версию, контент медиа дистрибутируется на множество каналов: YouTube, подкасты, различные соцсети и интернет-платформы. Переход в digital, с одной стороны, влечет за собой широкие возможности: можно работать с другими рынками, проводить онлайн-мероприятия на разных континентах. И в то же время стала особенно цениться возможность личных коммуникаций! Люди с огромным удовольствием приходят на небольшое офлайн-событие</w:t>
      </w:r>
      <w:r w:rsidR="00332883">
        <w:rPr>
          <w:rFonts w:ascii="Times New Roman" w:eastAsia="Calibri" w:hAnsi="Times New Roman" w:cs="Times New Roman"/>
          <w:i/>
          <w:sz w:val="26"/>
          <w:szCs w:val="26"/>
        </w:rPr>
        <w:t>,</w:t>
      </w:r>
      <w:r w:rsidRPr="00ED110A">
        <w:rPr>
          <w:rFonts w:ascii="Times New Roman" w:eastAsia="Calibri" w:hAnsi="Times New Roman" w:cs="Times New Roman"/>
          <w:i/>
          <w:sz w:val="26"/>
          <w:szCs w:val="26"/>
        </w:rPr>
        <w:t xml:space="preserve"> нежели два года назад, потому что все хотят общаться. В целом каналы и форматы коммуникации зависят от целевых аудиторий, к которым вы обращаетесь, а их может быть много. Одного универсального ответа нет, нужно исходить из ключевых месседжей и целевых аудиторий, тогда поймете, что нужно использовать. Если хотите поговорить с чиновником, скорее всего</w:t>
      </w:r>
      <w:r w:rsidR="00332883">
        <w:rPr>
          <w:rFonts w:ascii="Times New Roman" w:eastAsia="Calibri" w:hAnsi="Times New Roman" w:cs="Times New Roman"/>
          <w:i/>
          <w:sz w:val="26"/>
          <w:szCs w:val="26"/>
        </w:rPr>
        <w:t>,</w:t>
      </w:r>
      <w:r w:rsidRPr="00ED110A">
        <w:rPr>
          <w:rFonts w:ascii="Times New Roman" w:eastAsia="Calibri" w:hAnsi="Times New Roman" w:cs="Times New Roman"/>
          <w:i/>
          <w:sz w:val="26"/>
          <w:szCs w:val="26"/>
        </w:rPr>
        <w:t xml:space="preserve"> нужны личные встречи. Если хотите огласки</w:t>
      </w:r>
      <w:r w:rsidR="00332883">
        <w:rPr>
          <w:rFonts w:ascii="Times New Roman" w:eastAsia="Calibri" w:hAnsi="Times New Roman" w:cs="Times New Roman"/>
          <w:i/>
          <w:sz w:val="26"/>
          <w:szCs w:val="26"/>
        </w:rPr>
        <w:t xml:space="preserve"> –</w:t>
      </w:r>
      <w:r w:rsidRPr="00ED110A">
        <w:rPr>
          <w:rFonts w:ascii="Times New Roman" w:eastAsia="Calibri" w:hAnsi="Times New Roman" w:cs="Times New Roman"/>
          <w:i/>
          <w:sz w:val="26"/>
          <w:szCs w:val="26"/>
        </w:rPr>
        <w:t xml:space="preserve"> используйте соцсети, чтобы достучаться до молодежи</w:t>
      </w:r>
      <w:r w:rsidR="00332883">
        <w:rPr>
          <w:rFonts w:ascii="Times New Roman" w:eastAsia="Calibri" w:hAnsi="Times New Roman" w:cs="Times New Roman"/>
          <w:i/>
          <w:sz w:val="26"/>
          <w:szCs w:val="26"/>
        </w:rPr>
        <w:t xml:space="preserve"> –</w:t>
      </w:r>
      <w:r w:rsidRPr="00ED110A">
        <w:rPr>
          <w:rFonts w:ascii="Times New Roman" w:eastAsia="Calibri" w:hAnsi="Times New Roman" w:cs="Times New Roman"/>
          <w:i/>
          <w:sz w:val="26"/>
          <w:szCs w:val="26"/>
        </w:rPr>
        <w:t xml:space="preserve"> снимайте видео на You</w:t>
      </w:r>
      <w:r w:rsidR="00C61314" w:rsidRPr="00ED110A">
        <w:rPr>
          <w:rFonts w:ascii="Times New Roman" w:eastAsia="Calibri" w:hAnsi="Times New Roman" w:cs="Times New Roman"/>
          <w:i/>
          <w:sz w:val="26"/>
          <w:szCs w:val="26"/>
        </w:rPr>
        <w:t>T</w:t>
      </w:r>
      <w:r w:rsidRPr="00ED110A">
        <w:rPr>
          <w:rFonts w:ascii="Times New Roman" w:eastAsia="Calibri" w:hAnsi="Times New Roman" w:cs="Times New Roman"/>
          <w:i/>
          <w:sz w:val="26"/>
          <w:szCs w:val="26"/>
        </w:rPr>
        <w:t xml:space="preserve">ube. Нельзя брать один канал коммуникаций и думать, что он сработает. Гораздо эффективнее делать сложную воронку информирования, используя принцип омниканальности </w:t>
      </w:r>
      <w:r w:rsidR="00332883">
        <w:rPr>
          <w:rFonts w:ascii="Times New Roman" w:eastAsia="Calibri" w:hAnsi="Times New Roman" w:cs="Times New Roman"/>
          <w:i/>
          <w:sz w:val="26"/>
          <w:szCs w:val="26"/>
        </w:rPr>
        <w:t xml:space="preserve">– </w:t>
      </w:r>
      <w:r w:rsidRPr="00ED110A">
        <w:rPr>
          <w:rFonts w:ascii="Times New Roman" w:eastAsia="Calibri" w:hAnsi="Times New Roman" w:cs="Times New Roman"/>
          <w:i/>
          <w:sz w:val="26"/>
          <w:szCs w:val="26"/>
        </w:rPr>
        <w:t>от традиционных до экспериментальных форматов. В популяризации все инструменты хороши, главное, чтобы проект был классный. Но точно могу сказать, что пряма</w:t>
      </w:r>
      <w:r w:rsidR="00332883">
        <w:rPr>
          <w:rFonts w:ascii="Times New Roman" w:eastAsia="Calibri" w:hAnsi="Times New Roman" w:cs="Times New Roman"/>
          <w:i/>
          <w:sz w:val="26"/>
          <w:szCs w:val="26"/>
        </w:rPr>
        <w:t>я реклама в журналах или на бил</w:t>
      </w:r>
      <w:r w:rsidRPr="00ED110A">
        <w:rPr>
          <w:rFonts w:ascii="Times New Roman" w:eastAsia="Calibri" w:hAnsi="Times New Roman" w:cs="Times New Roman"/>
          <w:i/>
          <w:sz w:val="26"/>
          <w:szCs w:val="26"/>
        </w:rPr>
        <w:t>бордах уже не работает».</w:t>
      </w:r>
    </w:p>
    <w:p w14:paraId="7F97D59F" w14:textId="779028D9" w:rsidR="00BB5511" w:rsidRPr="00ED110A" w:rsidRDefault="00BB5511" w:rsidP="00BB5511">
      <w:pPr>
        <w:spacing w:after="0" w:line="240" w:lineRule="auto"/>
        <w:jc w:val="both"/>
        <w:rPr>
          <w:rFonts w:ascii="Times New Roman" w:eastAsia="Calibri" w:hAnsi="Times New Roman" w:cs="Times New Roman"/>
          <w:sz w:val="26"/>
          <w:szCs w:val="26"/>
        </w:rPr>
      </w:pPr>
    </w:p>
    <w:p w14:paraId="64023871" w14:textId="77777777" w:rsidR="00D62D57" w:rsidRPr="00ED110A" w:rsidRDefault="00D62D57" w:rsidP="00D62D57">
      <w:pPr>
        <w:spacing w:after="0" w:line="240" w:lineRule="auto"/>
        <w:jc w:val="both"/>
        <w:rPr>
          <w:rFonts w:ascii="Times New Roman" w:eastAsia="Calibri" w:hAnsi="Times New Roman" w:cs="Times New Roman"/>
          <w:b/>
          <w:sz w:val="26"/>
          <w:szCs w:val="26"/>
        </w:rPr>
      </w:pPr>
    </w:p>
    <w:p w14:paraId="6928D753" w14:textId="15BB8BD5" w:rsidR="004130D1" w:rsidRDefault="004130D1" w:rsidP="00D62D57">
      <w:pPr>
        <w:spacing w:after="0" w:line="240" w:lineRule="auto"/>
        <w:jc w:val="both"/>
        <w:rPr>
          <w:rFonts w:ascii="Times New Roman" w:eastAsia="Calibri" w:hAnsi="Times New Roman" w:cs="Times New Roman"/>
          <w:b/>
          <w:sz w:val="26"/>
          <w:szCs w:val="26"/>
        </w:rPr>
      </w:pPr>
      <w:r w:rsidRPr="004130D1">
        <w:rPr>
          <w:rFonts w:ascii="Times New Roman" w:eastAsia="Calibri" w:hAnsi="Times New Roman" w:cs="Times New Roman"/>
          <w:b/>
          <w:sz w:val="26"/>
          <w:szCs w:val="26"/>
        </w:rPr>
        <w:t>Екатерина Аистова, основатель и руководитель бюро коммуникаций «</w:t>
      </w:r>
      <w:r w:rsidR="008F6C87" w:rsidRPr="004130D1">
        <w:rPr>
          <w:rFonts w:ascii="Times New Roman" w:eastAsia="Calibri" w:hAnsi="Times New Roman" w:cs="Times New Roman"/>
          <w:b/>
          <w:sz w:val="26"/>
          <w:szCs w:val="26"/>
        </w:rPr>
        <w:t>Конструктор</w:t>
      </w:r>
      <w:r w:rsidRPr="004130D1">
        <w:rPr>
          <w:rFonts w:ascii="Times New Roman" w:eastAsia="Calibri" w:hAnsi="Times New Roman" w:cs="Times New Roman"/>
          <w:b/>
          <w:sz w:val="26"/>
          <w:szCs w:val="26"/>
        </w:rPr>
        <w:t xml:space="preserve">»: </w:t>
      </w:r>
    </w:p>
    <w:p w14:paraId="46D73592" w14:textId="77777777" w:rsidR="00332883" w:rsidRDefault="00332883" w:rsidP="004130D1">
      <w:pPr>
        <w:spacing w:after="0" w:line="240" w:lineRule="auto"/>
        <w:jc w:val="both"/>
        <w:rPr>
          <w:rFonts w:ascii="Times New Roman" w:eastAsia="Calibri" w:hAnsi="Times New Roman" w:cs="Times New Roman"/>
          <w:i/>
          <w:sz w:val="26"/>
          <w:szCs w:val="26"/>
        </w:rPr>
      </w:pPr>
    </w:p>
    <w:p w14:paraId="79D2EAC0" w14:textId="77777777" w:rsidR="004130D1" w:rsidRPr="004130D1" w:rsidRDefault="004130D1" w:rsidP="004130D1">
      <w:pPr>
        <w:spacing w:after="0" w:line="240" w:lineRule="auto"/>
        <w:jc w:val="both"/>
        <w:rPr>
          <w:rFonts w:ascii="Times New Roman" w:eastAsia="Calibri" w:hAnsi="Times New Roman" w:cs="Times New Roman"/>
          <w:i/>
          <w:sz w:val="26"/>
          <w:szCs w:val="26"/>
        </w:rPr>
      </w:pPr>
      <w:r w:rsidRPr="004130D1">
        <w:rPr>
          <w:rFonts w:ascii="Times New Roman" w:eastAsia="Calibri" w:hAnsi="Times New Roman" w:cs="Times New Roman"/>
          <w:i/>
          <w:sz w:val="26"/>
          <w:szCs w:val="26"/>
        </w:rPr>
        <w:t xml:space="preserve">«Долгое время архитектурное сообщество в России существовало в формате закрытого комьюнити. У медиа и общественности архитекторы ассоциировались или с инженерами, которые занимаются расчетами, или с дизайнерами интерьеров, но никак не с властителями форм и объемов, стратегами и голосами городов. С начала 2000-х годов, когда на слуху были только международные звезды, произошло немало событий, которые переломили сложившиеся традиции. Ликвидация безграмотности давалась нелегко, отчасти и потому, что сами архитекторы не были готовы к новой политике открытости. Главной задачей пиара стало выстраивание коммуникации между архитекторами и обществом. </w:t>
      </w:r>
    </w:p>
    <w:p w14:paraId="7A94D693" w14:textId="77777777" w:rsidR="004130D1" w:rsidRDefault="004130D1" w:rsidP="004130D1">
      <w:pPr>
        <w:spacing w:after="0" w:line="240" w:lineRule="auto"/>
        <w:jc w:val="both"/>
        <w:rPr>
          <w:rFonts w:ascii="Times New Roman" w:eastAsia="Calibri" w:hAnsi="Times New Roman" w:cs="Times New Roman"/>
          <w:i/>
          <w:sz w:val="26"/>
          <w:szCs w:val="26"/>
        </w:rPr>
      </w:pPr>
    </w:p>
    <w:p w14:paraId="572516D0" w14:textId="2D13417B" w:rsidR="00D62D57" w:rsidRPr="00ED110A" w:rsidRDefault="004130D1" w:rsidP="004130D1">
      <w:pPr>
        <w:spacing w:after="0" w:line="240" w:lineRule="auto"/>
        <w:jc w:val="both"/>
        <w:rPr>
          <w:rFonts w:ascii="Times New Roman" w:eastAsia="Calibri" w:hAnsi="Times New Roman" w:cs="Times New Roman"/>
          <w:b/>
          <w:bCs/>
          <w:sz w:val="26"/>
          <w:szCs w:val="26"/>
        </w:rPr>
      </w:pPr>
      <w:r w:rsidRPr="004130D1">
        <w:rPr>
          <w:rFonts w:ascii="Times New Roman" w:eastAsia="Calibri" w:hAnsi="Times New Roman" w:cs="Times New Roman"/>
          <w:i/>
          <w:sz w:val="26"/>
          <w:szCs w:val="26"/>
        </w:rPr>
        <w:t>Сегодня благодаря целому ряду факторов горожане намного активнее вовлекаются в процессы, связанные с городской средой. Если в 2000-е можно было насчитать 2-3 источника, привлекающи</w:t>
      </w:r>
      <w:r w:rsidR="008F6C87">
        <w:rPr>
          <w:rFonts w:ascii="Times New Roman" w:eastAsia="Calibri" w:hAnsi="Times New Roman" w:cs="Times New Roman"/>
          <w:i/>
          <w:sz w:val="26"/>
          <w:szCs w:val="26"/>
        </w:rPr>
        <w:t>х</w:t>
      </w:r>
      <w:r w:rsidRPr="004130D1">
        <w:rPr>
          <w:rFonts w:ascii="Times New Roman" w:eastAsia="Calibri" w:hAnsi="Times New Roman" w:cs="Times New Roman"/>
          <w:i/>
          <w:sz w:val="26"/>
          <w:szCs w:val="26"/>
        </w:rPr>
        <w:t xml:space="preserve"> внимание к развитию городов, то сегодня это </w:t>
      </w:r>
      <w:r w:rsidR="005E1225">
        <w:rPr>
          <w:rFonts w:ascii="Times New Roman" w:eastAsia="Calibri" w:hAnsi="Times New Roman" w:cs="Times New Roman"/>
          <w:i/>
          <w:sz w:val="26"/>
          <w:szCs w:val="26"/>
        </w:rPr>
        <w:t>десятк</w:t>
      </w:r>
      <w:r w:rsidRPr="004130D1">
        <w:rPr>
          <w:rFonts w:ascii="Times New Roman" w:eastAsia="Calibri" w:hAnsi="Times New Roman" w:cs="Times New Roman"/>
          <w:i/>
          <w:sz w:val="26"/>
          <w:szCs w:val="26"/>
        </w:rPr>
        <w:t>и каналов, пабликов, подкастов и блогов. Расширение информационного поля сопровождалось повышением общего уровня знаний о профессии. Благодаря активной деятельности пиар-агентств, мнение архитекторов наконец услышали и девелоперы – сегодня они чаще приходят</w:t>
      </w:r>
      <w:r w:rsidR="005E1225">
        <w:rPr>
          <w:rFonts w:ascii="Times New Roman" w:eastAsia="Calibri" w:hAnsi="Times New Roman" w:cs="Times New Roman"/>
          <w:i/>
          <w:sz w:val="26"/>
          <w:szCs w:val="26"/>
        </w:rPr>
        <w:t xml:space="preserve"> в бюро</w:t>
      </w:r>
      <w:r w:rsidRPr="004130D1">
        <w:rPr>
          <w:rFonts w:ascii="Times New Roman" w:eastAsia="Calibri" w:hAnsi="Times New Roman" w:cs="Times New Roman"/>
          <w:i/>
          <w:sz w:val="26"/>
          <w:szCs w:val="26"/>
        </w:rPr>
        <w:t xml:space="preserve"> с запросом на идеи и концепции, чем за </w:t>
      </w:r>
      <w:r w:rsidR="005E1225">
        <w:rPr>
          <w:rFonts w:ascii="Times New Roman" w:eastAsia="Calibri" w:hAnsi="Times New Roman" w:cs="Times New Roman"/>
          <w:i/>
          <w:sz w:val="26"/>
          <w:szCs w:val="26"/>
        </w:rPr>
        <w:t xml:space="preserve">функциями </w:t>
      </w:r>
      <w:r w:rsidRPr="004130D1">
        <w:rPr>
          <w:rFonts w:ascii="Times New Roman" w:eastAsia="Calibri" w:hAnsi="Times New Roman" w:cs="Times New Roman"/>
          <w:i/>
          <w:sz w:val="26"/>
          <w:szCs w:val="26"/>
        </w:rPr>
        <w:t>техническ</w:t>
      </w:r>
      <w:r w:rsidR="005E1225">
        <w:rPr>
          <w:rFonts w:ascii="Times New Roman" w:eastAsia="Calibri" w:hAnsi="Times New Roman" w:cs="Times New Roman"/>
          <w:i/>
          <w:sz w:val="26"/>
          <w:szCs w:val="26"/>
        </w:rPr>
        <w:t>ого</w:t>
      </w:r>
      <w:r w:rsidRPr="004130D1">
        <w:rPr>
          <w:rFonts w:ascii="Times New Roman" w:eastAsia="Calibri" w:hAnsi="Times New Roman" w:cs="Times New Roman"/>
          <w:i/>
          <w:sz w:val="26"/>
          <w:szCs w:val="26"/>
        </w:rPr>
        <w:t xml:space="preserve"> подрядчик</w:t>
      </w:r>
      <w:r w:rsidR="005E1225">
        <w:rPr>
          <w:rFonts w:ascii="Times New Roman" w:eastAsia="Calibri" w:hAnsi="Times New Roman" w:cs="Times New Roman"/>
          <w:i/>
          <w:sz w:val="26"/>
          <w:szCs w:val="26"/>
        </w:rPr>
        <w:t>а</w:t>
      </w:r>
      <w:r w:rsidRPr="004130D1">
        <w:rPr>
          <w:rFonts w:ascii="Times New Roman" w:eastAsia="Calibri" w:hAnsi="Times New Roman" w:cs="Times New Roman"/>
          <w:i/>
          <w:sz w:val="26"/>
          <w:szCs w:val="26"/>
        </w:rPr>
        <w:t>. В результате и сами бюро стали понимать необходимость пиара не просто с точки зрения собственного имиджа, но в первую очередь как инструмента достижения стратегических целей. Значительную роль сыграл фактор побед российских бюро на международных конкурсах, а также публикации проектов на крупных за</w:t>
      </w:r>
      <w:r w:rsidR="005E1225">
        <w:rPr>
          <w:rFonts w:ascii="Times New Roman" w:eastAsia="Calibri" w:hAnsi="Times New Roman" w:cs="Times New Roman"/>
          <w:i/>
          <w:sz w:val="26"/>
          <w:szCs w:val="26"/>
        </w:rPr>
        <w:t>рубежн</w:t>
      </w:r>
      <w:r w:rsidRPr="004130D1">
        <w:rPr>
          <w:rFonts w:ascii="Times New Roman" w:eastAsia="Calibri" w:hAnsi="Times New Roman" w:cs="Times New Roman"/>
          <w:i/>
          <w:sz w:val="26"/>
          <w:szCs w:val="26"/>
        </w:rPr>
        <w:t>ых платформах».</w:t>
      </w:r>
    </w:p>
    <w:p w14:paraId="0C41D066" w14:textId="77777777" w:rsidR="00D62D57" w:rsidRPr="00ED110A" w:rsidRDefault="00D62D57" w:rsidP="00BB5511">
      <w:pPr>
        <w:spacing w:after="0" w:line="240" w:lineRule="auto"/>
        <w:jc w:val="both"/>
        <w:rPr>
          <w:rFonts w:ascii="Times New Roman" w:eastAsia="Calibri" w:hAnsi="Times New Roman" w:cs="Times New Roman"/>
          <w:b/>
          <w:bCs/>
          <w:sz w:val="26"/>
          <w:szCs w:val="26"/>
        </w:rPr>
      </w:pPr>
    </w:p>
    <w:p w14:paraId="3A0D4E80" w14:textId="77777777" w:rsidR="005E1225" w:rsidRDefault="005E1225" w:rsidP="00BB5511">
      <w:pPr>
        <w:spacing w:after="0" w:line="240" w:lineRule="auto"/>
        <w:jc w:val="both"/>
        <w:rPr>
          <w:rFonts w:ascii="Times New Roman" w:eastAsia="Calibri" w:hAnsi="Times New Roman" w:cs="Times New Roman"/>
          <w:b/>
          <w:bCs/>
          <w:sz w:val="26"/>
          <w:szCs w:val="26"/>
        </w:rPr>
      </w:pPr>
    </w:p>
    <w:p w14:paraId="16B0B283" w14:textId="491B5EB6" w:rsidR="00BB5511" w:rsidRDefault="00BB5511" w:rsidP="00BB5511">
      <w:pPr>
        <w:spacing w:after="0" w:line="240" w:lineRule="auto"/>
        <w:jc w:val="both"/>
        <w:rPr>
          <w:rFonts w:ascii="Times New Roman" w:eastAsia="Calibri" w:hAnsi="Times New Roman" w:cs="Times New Roman"/>
          <w:b/>
          <w:bCs/>
          <w:sz w:val="26"/>
          <w:szCs w:val="26"/>
        </w:rPr>
      </w:pPr>
      <w:r w:rsidRPr="00ED110A">
        <w:rPr>
          <w:rFonts w:ascii="Times New Roman" w:eastAsia="Calibri" w:hAnsi="Times New Roman" w:cs="Times New Roman"/>
          <w:b/>
          <w:bCs/>
          <w:sz w:val="26"/>
          <w:szCs w:val="26"/>
        </w:rPr>
        <w:t>Юлия Зинкевич, генеральный директор коммуникационного агентства «Правила общения»:</w:t>
      </w:r>
    </w:p>
    <w:p w14:paraId="4D087473" w14:textId="77777777" w:rsidR="00F31601" w:rsidRPr="00ED110A" w:rsidRDefault="00F31601" w:rsidP="00BB5511">
      <w:pPr>
        <w:spacing w:after="0" w:line="240" w:lineRule="auto"/>
        <w:jc w:val="both"/>
        <w:rPr>
          <w:rFonts w:ascii="Times New Roman" w:eastAsia="Calibri" w:hAnsi="Times New Roman" w:cs="Times New Roman"/>
          <w:b/>
          <w:bCs/>
          <w:sz w:val="26"/>
          <w:szCs w:val="26"/>
        </w:rPr>
      </w:pPr>
    </w:p>
    <w:p w14:paraId="13BCFACC" w14:textId="46968CB4" w:rsidR="00BB5511" w:rsidRPr="00ED110A" w:rsidRDefault="00BB5511" w:rsidP="00BB5511">
      <w:pPr>
        <w:spacing w:after="0" w:line="240" w:lineRule="auto"/>
        <w:jc w:val="both"/>
        <w:rPr>
          <w:rFonts w:ascii="Times New Roman" w:eastAsia="Calibri" w:hAnsi="Times New Roman" w:cs="Times New Roman"/>
          <w:i/>
          <w:sz w:val="26"/>
          <w:szCs w:val="26"/>
        </w:rPr>
      </w:pPr>
      <w:r w:rsidRPr="00ED110A">
        <w:rPr>
          <w:rFonts w:ascii="Times New Roman" w:eastAsia="Calibri" w:hAnsi="Times New Roman" w:cs="Times New Roman"/>
          <w:i/>
          <w:sz w:val="26"/>
          <w:szCs w:val="26"/>
        </w:rPr>
        <w:t>«В российском обществе архитектура пока не является зоной национальной гордости, как, например, в Норвегии, где архитектура соперничает с природой в роли туристической аттракции. Или в Чили, где на самых обычных домах есть таблички с информацией об архитекторах, которые их спроектировали. У нас другая культура, в которой архитектура</w:t>
      </w:r>
      <w:r w:rsidR="00C37B20">
        <w:rPr>
          <w:rFonts w:ascii="Times New Roman" w:eastAsia="Calibri" w:hAnsi="Times New Roman" w:cs="Times New Roman"/>
          <w:i/>
          <w:sz w:val="26"/>
          <w:szCs w:val="26"/>
        </w:rPr>
        <w:t xml:space="preserve"> – </w:t>
      </w:r>
      <w:r w:rsidRPr="00ED110A">
        <w:rPr>
          <w:rFonts w:ascii="Times New Roman" w:eastAsia="Calibri" w:hAnsi="Times New Roman" w:cs="Times New Roman"/>
          <w:i/>
          <w:sz w:val="26"/>
          <w:szCs w:val="26"/>
        </w:rPr>
        <w:t xml:space="preserve">радость узкого круга любителей, а не культовая вещь. Говоря сегодня об архитектуре, очень важно выигрышно ее показывать. Хватит минимума слов, если будет хороший иллюстративный ряд. Идеальные каналы в этом плане – YouTube, Instagram. Последнее время и в Telegram появляется больше авторов, которые находят верную интонацию, увлекающую молодую аудиторию: Павел Гнилорыбов («Архитектурные излишества»), Ася Зольникова («Домики») и др. </w:t>
      </w:r>
    </w:p>
    <w:p w14:paraId="202A16C4" w14:textId="77777777" w:rsidR="00D62D57" w:rsidRPr="00ED110A" w:rsidRDefault="00D62D57" w:rsidP="00BB5511">
      <w:pPr>
        <w:spacing w:after="0" w:line="240" w:lineRule="auto"/>
        <w:jc w:val="both"/>
        <w:rPr>
          <w:rFonts w:ascii="Times New Roman" w:eastAsia="Calibri" w:hAnsi="Times New Roman" w:cs="Times New Roman"/>
          <w:i/>
          <w:sz w:val="26"/>
          <w:szCs w:val="26"/>
        </w:rPr>
      </w:pPr>
    </w:p>
    <w:p w14:paraId="53EE2838" w14:textId="0D8E6EAE" w:rsidR="00BB5511" w:rsidRPr="00ED110A" w:rsidRDefault="00BB5511" w:rsidP="00BB5511">
      <w:pPr>
        <w:spacing w:after="0" w:line="240" w:lineRule="auto"/>
        <w:jc w:val="both"/>
        <w:rPr>
          <w:rFonts w:ascii="Times New Roman" w:eastAsia="Calibri" w:hAnsi="Times New Roman" w:cs="Times New Roman"/>
          <w:i/>
          <w:sz w:val="26"/>
          <w:szCs w:val="26"/>
        </w:rPr>
      </w:pPr>
      <w:r w:rsidRPr="00ED110A">
        <w:rPr>
          <w:rFonts w:ascii="Times New Roman" w:eastAsia="Calibri" w:hAnsi="Times New Roman" w:cs="Times New Roman"/>
          <w:i/>
          <w:sz w:val="26"/>
          <w:szCs w:val="26"/>
        </w:rPr>
        <w:t>Очень хорошо получается делать архитектуру модной у молодой аудитории с помощью экскурсионного проекта «Москва глазами инженера», который развивает Айрат Багаутдинов.</w:t>
      </w:r>
      <w:r w:rsidR="009E12DE">
        <w:rPr>
          <w:rFonts w:ascii="Times New Roman" w:eastAsia="Calibri" w:hAnsi="Times New Roman" w:cs="Times New Roman"/>
          <w:i/>
          <w:sz w:val="26"/>
          <w:szCs w:val="26"/>
        </w:rPr>
        <w:t xml:space="preserve"> </w:t>
      </w:r>
      <w:r w:rsidRPr="00ED110A">
        <w:rPr>
          <w:rFonts w:ascii="Times New Roman" w:eastAsia="Calibri" w:hAnsi="Times New Roman" w:cs="Times New Roman"/>
          <w:i/>
          <w:sz w:val="26"/>
          <w:szCs w:val="26"/>
        </w:rPr>
        <w:t>Из интересных и эффективных подходов я бы отметила серию по архитектуре советского модернизма 1955–1991 г</w:t>
      </w:r>
      <w:r w:rsidR="0037282B">
        <w:rPr>
          <w:rFonts w:ascii="Times New Roman" w:eastAsia="Calibri" w:hAnsi="Times New Roman" w:cs="Times New Roman"/>
          <w:i/>
          <w:sz w:val="26"/>
          <w:szCs w:val="26"/>
        </w:rPr>
        <w:t>одов</w:t>
      </w:r>
      <w:r w:rsidRPr="00ED110A">
        <w:rPr>
          <w:rFonts w:ascii="Times New Roman" w:eastAsia="Calibri" w:hAnsi="Times New Roman" w:cs="Times New Roman"/>
          <w:i/>
          <w:sz w:val="26"/>
          <w:szCs w:val="26"/>
        </w:rPr>
        <w:t>, которую для GARAGE делают Анна Броновицкая и Николай Малинин с фото Юрия Пальмина.</w:t>
      </w:r>
      <w:r w:rsidR="009E12DE">
        <w:rPr>
          <w:rFonts w:ascii="Times New Roman" w:eastAsia="Calibri" w:hAnsi="Times New Roman" w:cs="Times New Roman"/>
          <w:i/>
          <w:sz w:val="26"/>
          <w:szCs w:val="26"/>
        </w:rPr>
        <w:t xml:space="preserve"> </w:t>
      </w:r>
      <w:r w:rsidRPr="00ED110A">
        <w:rPr>
          <w:rFonts w:ascii="Times New Roman" w:eastAsia="Calibri" w:hAnsi="Times New Roman" w:cs="Times New Roman"/>
          <w:i/>
          <w:sz w:val="26"/>
          <w:szCs w:val="26"/>
        </w:rPr>
        <w:t>Тексты в изданиях серии не только про архитектуру, там и параллели с кинофильмами, и интересные ассоциации с повседневностью.</w:t>
      </w:r>
    </w:p>
    <w:p w14:paraId="06F0FC63" w14:textId="77777777" w:rsidR="00D62D57" w:rsidRPr="00ED110A" w:rsidRDefault="00D62D57" w:rsidP="00BB5511">
      <w:pPr>
        <w:spacing w:after="0" w:line="240" w:lineRule="auto"/>
        <w:jc w:val="both"/>
        <w:rPr>
          <w:rFonts w:ascii="Times New Roman" w:eastAsia="Calibri" w:hAnsi="Times New Roman" w:cs="Times New Roman"/>
          <w:i/>
          <w:sz w:val="26"/>
          <w:szCs w:val="26"/>
        </w:rPr>
      </w:pPr>
    </w:p>
    <w:p w14:paraId="4CDF9AB5" w14:textId="488BB4FA" w:rsidR="00D62D57" w:rsidRPr="00ED110A" w:rsidRDefault="00BB5511" w:rsidP="00BB5511">
      <w:pPr>
        <w:spacing w:after="0" w:line="240" w:lineRule="auto"/>
        <w:jc w:val="both"/>
        <w:rPr>
          <w:rFonts w:ascii="Times New Roman" w:eastAsia="Calibri" w:hAnsi="Times New Roman" w:cs="Times New Roman"/>
          <w:i/>
          <w:sz w:val="26"/>
          <w:szCs w:val="26"/>
        </w:rPr>
      </w:pPr>
      <w:r w:rsidRPr="00ED110A">
        <w:rPr>
          <w:rFonts w:ascii="Times New Roman" w:eastAsia="Calibri" w:hAnsi="Times New Roman" w:cs="Times New Roman"/>
          <w:i/>
          <w:sz w:val="26"/>
          <w:szCs w:val="26"/>
        </w:rPr>
        <w:t>Точка отсчета PR-кампании в архитектуре, как и любой сфере</w:t>
      </w:r>
      <w:r w:rsidR="00370678">
        <w:rPr>
          <w:rFonts w:ascii="Times New Roman" w:eastAsia="Calibri" w:hAnsi="Times New Roman" w:cs="Times New Roman"/>
          <w:i/>
          <w:sz w:val="26"/>
          <w:szCs w:val="26"/>
        </w:rPr>
        <w:t>,</w:t>
      </w:r>
      <w:r w:rsidRPr="00ED110A">
        <w:rPr>
          <w:rFonts w:ascii="Times New Roman" w:eastAsia="Calibri" w:hAnsi="Times New Roman" w:cs="Times New Roman"/>
          <w:i/>
          <w:sz w:val="26"/>
          <w:szCs w:val="26"/>
        </w:rPr>
        <w:t xml:space="preserve"> – аудитория. Каналы и инструменты зависят от того, с какой аудиторией ведется коммуникация: с профессионалами (архитекторами, девелоперами) или горожанами. Всегда есть два набора инструментов и два набора медийных площадок: если мы хотим говорить с профи, то идем, допустим, на портал Архсовета Москвы, если с горожанами, то в Москвич.Mag или The-Village. Отличается и контент, и подача</w:t>
      </w:r>
      <w:r w:rsidR="00C37B20">
        <w:rPr>
          <w:rFonts w:ascii="Times New Roman" w:eastAsia="Calibri" w:hAnsi="Times New Roman" w:cs="Times New Roman"/>
          <w:i/>
          <w:sz w:val="26"/>
          <w:szCs w:val="26"/>
        </w:rPr>
        <w:t xml:space="preserve"> – </w:t>
      </w:r>
      <w:r w:rsidRPr="00ED110A">
        <w:rPr>
          <w:rFonts w:ascii="Times New Roman" w:eastAsia="Calibri" w:hAnsi="Times New Roman" w:cs="Times New Roman"/>
          <w:i/>
          <w:sz w:val="26"/>
          <w:szCs w:val="26"/>
        </w:rPr>
        <w:t>в зависимости от системы интересов аудитории. Условно говоря, горожанам хорошо от того, что качели на Маяковской появились, а профессионалам</w:t>
      </w:r>
      <w:r w:rsidR="00C37B20">
        <w:rPr>
          <w:rFonts w:ascii="Times New Roman" w:eastAsia="Calibri" w:hAnsi="Times New Roman" w:cs="Times New Roman"/>
          <w:i/>
          <w:sz w:val="26"/>
          <w:szCs w:val="26"/>
        </w:rPr>
        <w:t xml:space="preserve"> – </w:t>
      </w:r>
      <w:r w:rsidRPr="00ED110A">
        <w:rPr>
          <w:rFonts w:ascii="Times New Roman" w:eastAsia="Calibri" w:hAnsi="Times New Roman" w:cs="Times New Roman"/>
          <w:i/>
          <w:sz w:val="26"/>
          <w:szCs w:val="26"/>
        </w:rPr>
        <w:t xml:space="preserve">от того, что в определенной точке перенаправляются транспортные потоки. </w:t>
      </w:r>
    </w:p>
    <w:p w14:paraId="7776D93F" w14:textId="77777777" w:rsidR="00D62D57" w:rsidRPr="00ED110A" w:rsidRDefault="00D62D57" w:rsidP="00BB5511">
      <w:pPr>
        <w:spacing w:after="0" w:line="240" w:lineRule="auto"/>
        <w:jc w:val="both"/>
        <w:rPr>
          <w:rFonts w:ascii="Times New Roman" w:eastAsia="Calibri" w:hAnsi="Times New Roman" w:cs="Times New Roman"/>
          <w:i/>
          <w:sz w:val="26"/>
          <w:szCs w:val="26"/>
        </w:rPr>
      </w:pPr>
    </w:p>
    <w:p w14:paraId="2B28A360" w14:textId="3E45AB47" w:rsidR="00BB5511" w:rsidRPr="00ED110A" w:rsidRDefault="00BB5511" w:rsidP="00BB5511">
      <w:pPr>
        <w:spacing w:after="0" w:line="240" w:lineRule="auto"/>
        <w:jc w:val="both"/>
        <w:rPr>
          <w:rFonts w:ascii="Times New Roman" w:eastAsia="Calibri" w:hAnsi="Times New Roman" w:cs="Times New Roman"/>
          <w:i/>
          <w:sz w:val="26"/>
          <w:szCs w:val="26"/>
        </w:rPr>
      </w:pPr>
      <w:r w:rsidRPr="00ED110A">
        <w:rPr>
          <w:rFonts w:ascii="Times New Roman" w:eastAsia="Calibri" w:hAnsi="Times New Roman" w:cs="Times New Roman"/>
          <w:i/>
          <w:sz w:val="26"/>
          <w:szCs w:val="26"/>
        </w:rPr>
        <w:t xml:space="preserve">Кроме того, очень важно найти правильный tone of voice в отношениях с заказчиком и пользователем, созерцателем архитектурного проекта. Чтобы вас, с одной стороны, слышали, </w:t>
      </w:r>
      <w:r w:rsidR="00370678">
        <w:rPr>
          <w:rFonts w:ascii="Times New Roman" w:eastAsia="Calibri" w:hAnsi="Times New Roman" w:cs="Times New Roman"/>
          <w:i/>
          <w:sz w:val="26"/>
          <w:szCs w:val="26"/>
        </w:rPr>
        <w:t xml:space="preserve">а </w:t>
      </w:r>
      <w:r w:rsidRPr="00ED110A">
        <w:rPr>
          <w:rFonts w:ascii="Times New Roman" w:eastAsia="Calibri" w:hAnsi="Times New Roman" w:cs="Times New Roman"/>
          <w:i/>
          <w:sz w:val="26"/>
          <w:szCs w:val="26"/>
        </w:rPr>
        <w:t>с другой</w:t>
      </w:r>
      <w:r w:rsidR="00C37B20">
        <w:rPr>
          <w:rFonts w:ascii="Times New Roman" w:eastAsia="Calibri" w:hAnsi="Times New Roman" w:cs="Times New Roman"/>
          <w:i/>
          <w:sz w:val="26"/>
          <w:szCs w:val="26"/>
        </w:rPr>
        <w:t xml:space="preserve"> – </w:t>
      </w:r>
      <w:r w:rsidRPr="00ED110A">
        <w:rPr>
          <w:rFonts w:ascii="Times New Roman" w:eastAsia="Calibri" w:hAnsi="Times New Roman" w:cs="Times New Roman"/>
          <w:i/>
          <w:sz w:val="26"/>
          <w:szCs w:val="26"/>
        </w:rPr>
        <w:t>чтобы вы были полезны. Такое балансирование между серьезным и понятным подходом.</w:t>
      </w:r>
      <w:r w:rsidR="00D62D57" w:rsidRPr="00ED110A">
        <w:rPr>
          <w:rFonts w:ascii="Times New Roman" w:eastAsia="Calibri" w:hAnsi="Times New Roman" w:cs="Times New Roman"/>
          <w:i/>
          <w:sz w:val="26"/>
          <w:szCs w:val="26"/>
        </w:rPr>
        <w:t xml:space="preserve"> </w:t>
      </w:r>
      <w:r w:rsidRPr="00ED110A">
        <w:rPr>
          <w:rFonts w:ascii="Times New Roman" w:eastAsia="Calibri" w:hAnsi="Times New Roman" w:cs="Times New Roman"/>
          <w:i/>
          <w:sz w:val="26"/>
          <w:szCs w:val="26"/>
        </w:rPr>
        <w:t>Что касается PR-инструментария, то главный способ продвижения архитектуры – это сам город и его преображени</w:t>
      </w:r>
      <w:r w:rsidR="00370678">
        <w:rPr>
          <w:rFonts w:ascii="Times New Roman" w:eastAsia="Calibri" w:hAnsi="Times New Roman" w:cs="Times New Roman"/>
          <w:i/>
          <w:sz w:val="26"/>
          <w:szCs w:val="26"/>
        </w:rPr>
        <w:t>е</w:t>
      </w:r>
      <w:r w:rsidRPr="00ED110A">
        <w:rPr>
          <w:rFonts w:ascii="Times New Roman" w:eastAsia="Calibri" w:hAnsi="Times New Roman" w:cs="Times New Roman"/>
          <w:i/>
          <w:sz w:val="26"/>
          <w:szCs w:val="26"/>
        </w:rPr>
        <w:t xml:space="preserve">. Появляются новые пространства, и нет ничего более эффективного для формирования положительных впечатлений, чем нахождение в красивом и удобном месте. Бесполезно говорить о </w:t>
      </w:r>
      <w:r w:rsidR="00C659E6">
        <w:rPr>
          <w:rFonts w:ascii="Times New Roman" w:eastAsia="Calibri" w:hAnsi="Times New Roman" w:cs="Times New Roman"/>
          <w:i/>
          <w:sz w:val="26"/>
          <w:szCs w:val="26"/>
        </w:rPr>
        <w:t>п</w:t>
      </w:r>
      <w:r w:rsidRPr="00ED110A">
        <w:rPr>
          <w:rFonts w:ascii="Times New Roman" w:eastAsia="Calibri" w:hAnsi="Times New Roman" w:cs="Times New Roman"/>
          <w:i/>
          <w:sz w:val="26"/>
          <w:szCs w:val="26"/>
        </w:rPr>
        <w:t>арке «Зарядье», пока люди его не прочувствовали на себе. Прекрасные PR-инструменты – интервенции в город, такие как проект «Красный сад» фестиваля «Архстояние» и галереи ГУМ-Red-line (кураторы Антон Кочуркин и Марина Федоровская) на Красной площади, скульптура «Большая глина №</w:t>
      </w:r>
      <w:r w:rsidR="00C659E6">
        <w:rPr>
          <w:rFonts w:ascii="Times New Roman" w:eastAsia="Calibri" w:hAnsi="Times New Roman" w:cs="Times New Roman"/>
          <w:i/>
          <w:sz w:val="26"/>
          <w:szCs w:val="26"/>
        </w:rPr>
        <w:t> </w:t>
      </w:r>
      <w:r w:rsidRPr="00ED110A">
        <w:rPr>
          <w:rFonts w:ascii="Times New Roman" w:eastAsia="Calibri" w:hAnsi="Times New Roman" w:cs="Times New Roman"/>
          <w:i/>
          <w:sz w:val="26"/>
          <w:szCs w:val="26"/>
        </w:rPr>
        <w:t>4» Урса Фишера на Болотной площади. Эти примеры доказывают: хочешь, чтобы говорили про архитектуру и среду вокруг</w:t>
      </w:r>
      <w:r w:rsidR="00C37B20">
        <w:rPr>
          <w:rFonts w:ascii="Times New Roman" w:eastAsia="Calibri" w:hAnsi="Times New Roman" w:cs="Times New Roman"/>
          <w:i/>
          <w:sz w:val="26"/>
          <w:szCs w:val="26"/>
        </w:rPr>
        <w:t xml:space="preserve"> – </w:t>
      </w:r>
      <w:r w:rsidRPr="00ED110A">
        <w:rPr>
          <w:rFonts w:ascii="Times New Roman" w:eastAsia="Calibri" w:hAnsi="Times New Roman" w:cs="Times New Roman"/>
          <w:i/>
          <w:sz w:val="26"/>
          <w:szCs w:val="26"/>
        </w:rPr>
        <w:t>будь проще и вызывай эмоции».</w:t>
      </w:r>
    </w:p>
    <w:p w14:paraId="51106E9E"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33F457EE" w14:textId="77777777" w:rsidR="00950F30" w:rsidRPr="00ED110A" w:rsidRDefault="00950F30" w:rsidP="00BB5511">
      <w:pPr>
        <w:spacing w:after="0" w:line="240" w:lineRule="auto"/>
        <w:jc w:val="both"/>
        <w:rPr>
          <w:rFonts w:ascii="Times New Roman" w:eastAsia="Calibri" w:hAnsi="Times New Roman" w:cs="Times New Roman"/>
          <w:b/>
          <w:bCs/>
          <w:sz w:val="26"/>
          <w:szCs w:val="26"/>
        </w:rPr>
      </w:pPr>
    </w:p>
    <w:p w14:paraId="6C4186C8" w14:textId="2E8B6365" w:rsidR="00950F30" w:rsidRDefault="00BB5511" w:rsidP="00BB5511">
      <w:pPr>
        <w:spacing w:after="0" w:line="240" w:lineRule="auto"/>
        <w:jc w:val="both"/>
        <w:rPr>
          <w:rFonts w:ascii="Times New Roman" w:eastAsia="Calibri" w:hAnsi="Times New Roman" w:cs="Times New Roman"/>
          <w:b/>
          <w:bCs/>
          <w:sz w:val="26"/>
          <w:szCs w:val="26"/>
        </w:rPr>
      </w:pPr>
      <w:r w:rsidRPr="00ED110A">
        <w:rPr>
          <w:rFonts w:ascii="Times New Roman" w:eastAsia="Calibri" w:hAnsi="Times New Roman" w:cs="Times New Roman"/>
          <w:b/>
          <w:bCs/>
          <w:sz w:val="26"/>
          <w:szCs w:val="26"/>
        </w:rPr>
        <w:t xml:space="preserve">Мария Ульянова, пресс-секретарь главного архитектора Москвы, руководитель пресс-службы Архсовета Москвы: </w:t>
      </w:r>
    </w:p>
    <w:p w14:paraId="3470E61F" w14:textId="77777777" w:rsidR="00F31601" w:rsidRPr="00ED110A" w:rsidRDefault="00F31601" w:rsidP="00BB5511">
      <w:pPr>
        <w:spacing w:after="0" w:line="240" w:lineRule="auto"/>
        <w:jc w:val="both"/>
        <w:rPr>
          <w:rFonts w:ascii="Times New Roman" w:eastAsia="Calibri" w:hAnsi="Times New Roman" w:cs="Times New Roman"/>
          <w:b/>
          <w:bCs/>
          <w:sz w:val="26"/>
          <w:szCs w:val="26"/>
        </w:rPr>
      </w:pPr>
    </w:p>
    <w:p w14:paraId="7E708DF1" w14:textId="4A6BA44F" w:rsidR="00BB5511" w:rsidRPr="00ED110A" w:rsidRDefault="00BB5511" w:rsidP="00BB5511">
      <w:pPr>
        <w:spacing w:after="0" w:line="240" w:lineRule="auto"/>
        <w:jc w:val="both"/>
        <w:rPr>
          <w:rFonts w:ascii="Times New Roman" w:eastAsia="Calibri" w:hAnsi="Times New Roman" w:cs="Times New Roman"/>
          <w:i/>
          <w:sz w:val="26"/>
          <w:szCs w:val="26"/>
        </w:rPr>
      </w:pPr>
      <w:r w:rsidRPr="00ED110A">
        <w:rPr>
          <w:rFonts w:ascii="Times New Roman" w:eastAsia="Calibri" w:hAnsi="Times New Roman" w:cs="Times New Roman"/>
          <w:i/>
          <w:sz w:val="26"/>
          <w:szCs w:val="26"/>
        </w:rPr>
        <w:t xml:space="preserve">«Архитектурный PR – это сложная и разветвленная система коммуникаций, которая строится вокруг нескольких основных целевых аудиторий. Есть архитектурное сообщество, девелоперы, студенты профильных вузов – они чувствительны к профессиональному виду информационных сообщений, есть горожане, для которых любопытна современная архитектура, есть коренные москвичи, остро воспринимающие вопросы сохранения наследия, есть условная категория </w:t>
      </w:r>
      <w:r w:rsidR="009903BE" w:rsidRPr="009903BE">
        <w:rPr>
          <w:rFonts w:ascii="Times New Roman" w:eastAsia="Calibri" w:hAnsi="Times New Roman" w:cs="Times New Roman"/>
          <w:i/>
          <w:sz w:val="26"/>
          <w:szCs w:val="26"/>
        </w:rPr>
        <w:t>"</w:t>
      </w:r>
      <w:r w:rsidRPr="00ED110A">
        <w:rPr>
          <w:rFonts w:ascii="Times New Roman" w:eastAsia="Calibri" w:hAnsi="Times New Roman" w:cs="Times New Roman"/>
          <w:i/>
          <w:sz w:val="26"/>
          <w:szCs w:val="26"/>
        </w:rPr>
        <w:t>городские зеваки</w:t>
      </w:r>
      <w:r w:rsidR="009903BE" w:rsidRPr="009903BE">
        <w:rPr>
          <w:rFonts w:ascii="Times New Roman" w:eastAsia="Calibri" w:hAnsi="Times New Roman" w:cs="Times New Roman"/>
          <w:i/>
          <w:sz w:val="26"/>
          <w:szCs w:val="26"/>
        </w:rPr>
        <w:t>"</w:t>
      </w:r>
      <w:r w:rsidRPr="00ED110A">
        <w:rPr>
          <w:rFonts w:ascii="Times New Roman" w:eastAsia="Calibri" w:hAnsi="Times New Roman" w:cs="Times New Roman"/>
          <w:i/>
          <w:sz w:val="26"/>
          <w:szCs w:val="26"/>
        </w:rPr>
        <w:t>, для которых важны истории, тусовки на стыке архитектуры и и</w:t>
      </w:r>
      <w:r w:rsidR="00D56862">
        <w:rPr>
          <w:rFonts w:ascii="Times New Roman" w:eastAsia="Calibri" w:hAnsi="Times New Roman" w:cs="Times New Roman"/>
          <w:i/>
          <w:sz w:val="26"/>
          <w:szCs w:val="26"/>
        </w:rPr>
        <w:t xml:space="preserve">скусства, пресловутая </w:t>
      </w:r>
      <w:r w:rsidR="009903BE" w:rsidRPr="009903BE">
        <w:rPr>
          <w:rFonts w:ascii="Times New Roman" w:eastAsia="Calibri" w:hAnsi="Times New Roman" w:cs="Times New Roman"/>
          <w:i/>
          <w:sz w:val="26"/>
          <w:szCs w:val="26"/>
        </w:rPr>
        <w:t>"</w:t>
      </w:r>
      <w:r w:rsidR="00D56862">
        <w:rPr>
          <w:rFonts w:ascii="Times New Roman" w:eastAsia="Calibri" w:hAnsi="Times New Roman" w:cs="Times New Roman"/>
          <w:i/>
          <w:sz w:val="26"/>
          <w:szCs w:val="26"/>
        </w:rPr>
        <w:t>инстагра</w:t>
      </w:r>
      <w:r w:rsidRPr="00ED110A">
        <w:rPr>
          <w:rFonts w:ascii="Times New Roman" w:eastAsia="Calibri" w:hAnsi="Times New Roman" w:cs="Times New Roman"/>
          <w:i/>
          <w:sz w:val="26"/>
          <w:szCs w:val="26"/>
        </w:rPr>
        <w:t>мность</w:t>
      </w:r>
      <w:r w:rsidR="009903BE" w:rsidRPr="009903BE">
        <w:rPr>
          <w:rFonts w:ascii="Times New Roman" w:eastAsia="Calibri" w:hAnsi="Times New Roman" w:cs="Times New Roman"/>
          <w:i/>
          <w:sz w:val="26"/>
          <w:szCs w:val="26"/>
        </w:rPr>
        <w:t>"</w:t>
      </w:r>
      <w:r w:rsidRPr="00ED110A">
        <w:rPr>
          <w:rFonts w:ascii="Times New Roman" w:eastAsia="Calibri" w:hAnsi="Times New Roman" w:cs="Times New Roman"/>
          <w:i/>
          <w:sz w:val="26"/>
          <w:szCs w:val="26"/>
        </w:rPr>
        <w:t xml:space="preserve"> места и </w:t>
      </w:r>
      <w:r w:rsidR="00235CEB">
        <w:rPr>
          <w:rFonts w:ascii="Times New Roman" w:eastAsia="Calibri" w:hAnsi="Times New Roman" w:cs="Times New Roman"/>
          <w:i/>
          <w:sz w:val="26"/>
          <w:szCs w:val="26"/>
        </w:rPr>
        <w:t>проч.</w:t>
      </w:r>
      <w:r w:rsidRPr="00ED110A">
        <w:rPr>
          <w:rFonts w:ascii="Times New Roman" w:eastAsia="Calibri" w:hAnsi="Times New Roman" w:cs="Times New Roman"/>
          <w:i/>
          <w:sz w:val="26"/>
          <w:szCs w:val="26"/>
        </w:rPr>
        <w:t xml:space="preserve"> Для каждой аудитории необходимо подобрать свой язык высказывания, свои темы.</w:t>
      </w:r>
      <w:r w:rsidR="009E12DE">
        <w:rPr>
          <w:rFonts w:ascii="Times New Roman" w:eastAsia="Calibri" w:hAnsi="Times New Roman" w:cs="Times New Roman"/>
          <w:i/>
          <w:sz w:val="26"/>
          <w:szCs w:val="26"/>
        </w:rPr>
        <w:t xml:space="preserve"> </w:t>
      </w:r>
    </w:p>
    <w:p w14:paraId="3F0261FE" w14:textId="77777777" w:rsidR="00BB5511" w:rsidRPr="00ED110A" w:rsidRDefault="00BB5511" w:rsidP="00BB5511">
      <w:pPr>
        <w:spacing w:after="0" w:line="240" w:lineRule="auto"/>
        <w:jc w:val="both"/>
        <w:rPr>
          <w:rFonts w:ascii="Times New Roman" w:eastAsia="Calibri" w:hAnsi="Times New Roman" w:cs="Times New Roman"/>
          <w:i/>
          <w:sz w:val="26"/>
          <w:szCs w:val="26"/>
        </w:rPr>
      </w:pPr>
    </w:p>
    <w:p w14:paraId="59762876" w14:textId="285409E2" w:rsidR="00BB5511" w:rsidRPr="00ED110A" w:rsidRDefault="00BB5511" w:rsidP="00BB5511">
      <w:pPr>
        <w:spacing w:after="0" w:line="240" w:lineRule="auto"/>
        <w:jc w:val="both"/>
        <w:rPr>
          <w:rFonts w:ascii="Times New Roman" w:eastAsia="Calibri" w:hAnsi="Times New Roman" w:cs="Times New Roman"/>
          <w:i/>
          <w:sz w:val="26"/>
          <w:szCs w:val="26"/>
        </w:rPr>
      </w:pPr>
      <w:r w:rsidRPr="00ED110A">
        <w:rPr>
          <w:rFonts w:ascii="Times New Roman" w:eastAsia="Calibri" w:hAnsi="Times New Roman" w:cs="Times New Roman"/>
          <w:i/>
          <w:sz w:val="26"/>
          <w:szCs w:val="26"/>
        </w:rPr>
        <w:t>В настоящее время в центре стратегии продвижения архитектурных проектов – визуальная информация. Есть очень верный термин</w:t>
      </w:r>
      <w:r w:rsidR="00E153D3">
        <w:rPr>
          <w:rFonts w:ascii="Times New Roman" w:eastAsia="Calibri" w:hAnsi="Times New Roman" w:cs="Times New Roman"/>
          <w:i/>
          <w:sz w:val="26"/>
          <w:szCs w:val="26"/>
        </w:rPr>
        <w:t xml:space="preserve"> – </w:t>
      </w:r>
      <w:r w:rsidRPr="00ED110A">
        <w:rPr>
          <w:rFonts w:ascii="Times New Roman" w:eastAsia="Calibri" w:hAnsi="Times New Roman" w:cs="Times New Roman"/>
          <w:i/>
          <w:sz w:val="26"/>
          <w:szCs w:val="26"/>
        </w:rPr>
        <w:t>money shot</w:t>
      </w:r>
      <w:r w:rsidR="00E153D3">
        <w:rPr>
          <w:rFonts w:ascii="Times New Roman" w:eastAsia="Calibri" w:hAnsi="Times New Roman" w:cs="Times New Roman"/>
          <w:i/>
          <w:sz w:val="26"/>
          <w:szCs w:val="26"/>
        </w:rPr>
        <w:t xml:space="preserve"> – </w:t>
      </w:r>
      <w:r w:rsidRPr="00ED110A">
        <w:rPr>
          <w:rFonts w:ascii="Times New Roman" w:eastAsia="Calibri" w:hAnsi="Times New Roman" w:cs="Times New Roman"/>
          <w:i/>
          <w:sz w:val="26"/>
          <w:szCs w:val="26"/>
        </w:rPr>
        <w:t xml:space="preserve">продающая картинка. Это справедливо как для традиционных и </w:t>
      </w:r>
      <w:r w:rsidR="009903BE" w:rsidRPr="009903BE">
        <w:rPr>
          <w:rFonts w:ascii="Times New Roman" w:eastAsia="Calibri" w:hAnsi="Times New Roman" w:cs="Times New Roman"/>
          <w:i/>
          <w:sz w:val="26"/>
          <w:szCs w:val="26"/>
        </w:rPr>
        <w:t>"</w:t>
      </w:r>
      <w:r w:rsidRPr="00ED110A">
        <w:rPr>
          <w:rFonts w:ascii="Times New Roman" w:eastAsia="Calibri" w:hAnsi="Times New Roman" w:cs="Times New Roman"/>
          <w:i/>
          <w:sz w:val="26"/>
          <w:szCs w:val="26"/>
        </w:rPr>
        <w:t>новых</w:t>
      </w:r>
      <w:r w:rsidR="009903BE" w:rsidRPr="009903BE">
        <w:rPr>
          <w:rFonts w:ascii="Times New Roman" w:eastAsia="Calibri" w:hAnsi="Times New Roman" w:cs="Times New Roman"/>
          <w:i/>
          <w:sz w:val="26"/>
          <w:szCs w:val="26"/>
        </w:rPr>
        <w:t>"</w:t>
      </w:r>
      <w:r w:rsidRPr="00ED110A">
        <w:rPr>
          <w:rFonts w:ascii="Times New Roman" w:eastAsia="Calibri" w:hAnsi="Times New Roman" w:cs="Times New Roman"/>
          <w:i/>
          <w:sz w:val="26"/>
          <w:szCs w:val="26"/>
        </w:rPr>
        <w:t xml:space="preserve"> медиа, так и для презентаций архитектурных проектов на утверждение АГР, например: вы просто по определению должны уметь подать и</w:t>
      </w:r>
      <w:r w:rsidR="009903BE">
        <w:rPr>
          <w:rFonts w:ascii="Times New Roman" w:eastAsia="Calibri" w:hAnsi="Times New Roman" w:cs="Times New Roman"/>
          <w:i/>
          <w:sz w:val="26"/>
          <w:szCs w:val="26"/>
        </w:rPr>
        <w:t xml:space="preserve"> </w:t>
      </w:r>
      <w:r w:rsidR="009903BE" w:rsidRPr="009903BE">
        <w:rPr>
          <w:rFonts w:ascii="Times New Roman" w:eastAsia="Calibri" w:hAnsi="Times New Roman" w:cs="Times New Roman"/>
          <w:i/>
          <w:sz w:val="26"/>
          <w:szCs w:val="26"/>
        </w:rPr>
        <w:t>"</w:t>
      </w:r>
      <w:r w:rsidRPr="00ED110A">
        <w:rPr>
          <w:rFonts w:ascii="Times New Roman" w:eastAsia="Calibri" w:hAnsi="Times New Roman" w:cs="Times New Roman"/>
          <w:i/>
          <w:sz w:val="26"/>
          <w:szCs w:val="26"/>
        </w:rPr>
        <w:t>продать</w:t>
      </w:r>
      <w:r w:rsidR="009903BE" w:rsidRPr="009903BE">
        <w:rPr>
          <w:rFonts w:ascii="Times New Roman" w:eastAsia="Calibri" w:hAnsi="Times New Roman" w:cs="Times New Roman"/>
          <w:i/>
          <w:sz w:val="26"/>
          <w:szCs w:val="26"/>
        </w:rPr>
        <w:t>"</w:t>
      </w:r>
      <w:r w:rsidRPr="00ED110A">
        <w:rPr>
          <w:rFonts w:ascii="Times New Roman" w:eastAsia="Calibri" w:hAnsi="Times New Roman" w:cs="Times New Roman"/>
          <w:i/>
          <w:sz w:val="26"/>
          <w:szCs w:val="26"/>
        </w:rPr>
        <w:t xml:space="preserve"> аудитории вашу идею визуально – это первое свидетельство вашей компетенции как архитектора. Кустарные рендеры будто из компьютерной игры конца 90-х? Вы серьезно?</w:t>
      </w:r>
      <w:r w:rsidR="009903BE">
        <w:rPr>
          <w:rFonts w:ascii="Times New Roman" w:eastAsia="Calibri" w:hAnsi="Times New Roman" w:cs="Times New Roman"/>
          <w:i/>
          <w:sz w:val="26"/>
          <w:szCs w:val="26"/>
        </w:rPr>
        <w:t xml:space="preserve"> </w:t>
      </w:r>
    </w:p>
    <w:p w14:paraId="24FB12E2" w14:textId="77777777" w:rsidR="00BB5511" w:rsidRPr="00ED110A" w:rsidRDefault="00BB5511" w:rsidP="00BB5511">
      <w:pPr>
        <w:spacing w:after="0" w:line="240" w:lineRule="auto"/>
        <w:jc w:val="both"/>
        <w:rPr>
          <w:rFonts w:ascii="Times New Roman" w:eastAsia="Calibri" w:hAnsi="Times New Roman" w:cs="Times New Roman"/>
          <w:i/>
          <w:sz w:val="26"/>
          <w:szCs w:val="26"/>
        </w:rPr>
      </w:pPr>
    </w:p>
    <w:p w14:paraId="4F101DAD" w14:textId="52DA7225" w:rsidR="00BB5511" w:rsidRPr="00ED110A" w:rsidRDefault="00BB5511" w:rsidP="00BB5511">
      <w:pPr>
        <w:spacing w:after="0" w:line="240" w:lineRule="auto"/>
        <w:jc w:val="both"/>
        <w:rPr>
          <w:rFonts w:ascii="Times New Roman" w:eastAsia="Calibri" w:hAnsi="Times New Roman" w:cs="Times New Roman"/>
          <w:i/>
          <w:sz w:val="26"/>
          <w:szCs w:val="26"/>
        </w:rPr>
      </w:pPr>
      <w:r w:rsidRPr="00ED110A">
        <w:rPr>
          <w:rFonts w:ascii="Times New Roman" w:eastAsia="Calibri" w:hAnsi="Times New Roman" w:cs="Times New Roman"/>
          <w:i/>
          <w:sz w:val="26"/>
          <w:szCs w:val="26"/>
        </w:rPr>
        <w:t>В целом для архитектурных бюро важно понимать свои</w:t>
      </w:r>
      <w:r w:rsidR="009903BE">
        <w:rPr>
          <w:rFonts w:ascii="Times New Roman" w:eastAsia="Calibri" w:hAnsi="Times New Roman" w:cs="Times New Roman"/>
          <w:i/>
          <w:sz w:val="26"/>
          <w:szCs w:val="26"/>
        </w:rPr>
        <w:t xml:space="preserve"> сильные стороны, свою главную фишку</w:t>
      </w:r>
      <w:r w:rsidRPr="00ED110A">
        <w:rPr>
          <w:rFonts w:ascii="Times New Roman" w:eastAsia="Calibri" w:hAnsi="Times New Roman" w:cs="Times New Roman"/>
          <w:i/>
          <w:sz w:val="26"/>
          <w:szCs w:val="26"/>
        </w:rPr>
        <w:t xml:space="preserve">, вокруг которой строится узнаваемость бренда. Необходимо ответить на вопрос: про что мы? Про премиум-класс или социалку, про транспорт или высотное строительство? Краткая версия специализации облегчает выбор заказчика. Понятно, что почти любая архитектурная или проектная компания мыслит себя универсалами – в том числе, чтобы получать заказы. Но право так себя позиционировать, мне кажется, нужно заработать, начиная с какой-то конкретной идентификации. Иначе позиционирование </w:t>
      </w:r>
      <w:r w:rsidR="00064746" w:rsidRPr="009903BE">
        <w:rPr>
          <w:rFonts w:ascii="Times New Roman" w:eastAsia="Calibri" w:hAnsi="Times New Roman" w:cs="Times New Roman"/>
          <w:i/>
          <w:sz w:val="26"/>
          <w:szCs w:val="26"/>
        </w:rPr>
        <w:t>"</w:t>
      </w:r>
      <w:r w:rsidRPr="00ED110A">
        <w:rPr>
          <w:rFonts w:ascii="Times New Roman" w:eastAsia="Calibri" w:hAnsi="Times New Roman" w:cs="Times New Roman"/>
          <w:i/>
          <w:sz w:val="26"/>
          <w:szCs w:val="26"/>
        </w:rPr>
        <w:t>мы – про все</w:t>
      </w:r>
      <w:r w:rsidR="00064746" w:rsidRPr="009903BE">
        <w:rPr>
          <w:rFonts w:ascii="Times New Roman" w:eastAsia="Calibri" w:hAnsi="Times New Roman" w:cs="Times New Roman"/>
          <w:i/>
          <w:sz w:val="26"/>
          <w:szCs w:val="26"/>
        </w:rPr>
        <w:t>"</w:t>
      </w:r>
      <w:r w:rsidRPr="00ED110A">
        <w:rPr>
          <w:rFonts w:ascii="Times New Roman" w:eastAsia="Calibri" w:hAnsi="Times New Roman" w:cs="Times New Roman"/>
          <w:i/>
          <w:sz w:val="26"/>
          <w:szCs w:val="26"/>
        </w:rPr>
        <w:t xml:space="preserve"> будет прочитываться как </w:t>
      </w:r>
      <w:r w:rsidR="00064746" w:rsidRPr="009903BE">
        <w:rPr>
          <w:rFonts w:ascii="Times New Roman" w:eastAsia="Calibri" w:hAnsi="Times New Roman" w:cs="Times New Roman"/>
          <w:i/>
          <w:sz w:val="26"/>
          <w:szCs w:val="26"/>
        </w:rPr>
        <w:t>"</w:t>
      </w:r>
      <w:r w:rsidRPr="00ED110A">
        <w:rPr>
          <w:rFonts w:ascii="Times New Roman" w:eastAsia="Calibri" w:hAnsi="Times New Roman" w:cs="Times New Roman"/>
          <w:i/>
          <w:sz w:val="26"/>
          <w:szCs w:val="26"/>
        </w:rPr>
        <w:t>мы ни про что</w:t>
      </w:r>
      <w:r w:rsidR="00064746" w:rsidRPr="009903BE">
        <w:rPr>
          <w:rFonts w:ascii="Times New Roman" w:eastAsia="Calibri" w:hAnsi="Times New Roman" w:cs="Times New Roman"/>
          <w:i/>
          <w:sz w:val="26"/>
          <w:szCs w:val="26"/>
        </w:rPr>
        <w:t>"</w:t>
      </w:r>
      <w:r w:rsidRPr="00ED110A">
        <w:rPr>
          <w:rFonts w:ascii="Times New Roman" w:eastAsia="Calibri" w:hAnsi="Times New Roman" w:cs="Times New Roman"/>
          <w:i/>
          <w:sz w:val="26"/>
          <w:szCs w:val="26"/>
        </w:rPr>
        <w:t>. Кроме того, для любого архитектурного бюро очень важна персонификация – чтобы его деятельность ассоциировалась с конкретным человеком, который был бы лицом компании или проекта. Для потенциального заказчика это принципиально – разговаривать с конкретным человеком с понятным позиционирование</w:t>
      </w:r>
      <w:r w:rsidR="00064746">
        <w:rPr>
          <w:rFonts w:ascii="Times New Roman" w:eastAsia="Calibri" w:hAnsi="Times New Roman" w:cs="Times New Roman"/>
          <w:i/>
          <w:sz w:val="26"/>
          <w:szCs w:val="26"/>
        </w:rPr>
        <w:t>м на рынке, опытом и репутацией.</w:t>
      </w:r>
    </w:p>
    <w:p w14:paraId="384F4AD1" w14:textId="77777777" w:rsidR="00BB5511" w:rsidRPr="00ED110A" w:rsidRDefault="00BB5511" w:rsidP="00BB5511">
      <w:pPr>
        <w:spacing w:after="0" w:line="240" w:lineRule="auto"/>
        <w:jc w:val="both"/>
        <w:rPr>
          <w:rFonts w:ascii="Times New Roman" w:eastAsia="Calibri" w:hAnsi="Times New Roman" w:cs="Times New Roman"/>
          <w:i/>
          <w:sz w:val="26"/>
          <w:szCs w:val="26"/>
        </w:rPr>
      </w:pPr>
    </w:p>
    <w:p w14:paraId="54F60D04" w14:textId="77777777" w:rsidR="00BB5511" w:rsidRPr="00ED110A" w:rsidRDefault="00BB5511" w:rsidP="00BB5511">
      <w:pPr>
        <w:spacing w:after="0" w:line="240" w:lineRule="auto"/>
        <w:jc w:val="both"/>
        <w:rPr>
          <w:rFonts w:ascii="Times New Roman" w:eastAsia="Calibri" w:hAnsi="Times New Roman" w:cs="Times New Roman"/>
          <w:i/>
          <w:sz w:val="26"/>
          <w:szCs w:val="26"/>
        </w:rPr>
      </w:pPr>
      <w:r w:rsidRPr="00ED110A">
        <w:rPr>
          <w:rFonts w:ascii="Times New Roman" w:eastAsia="Calibri" w:hAnsi="Times New Roman" w:cs="Times New Roman"/>
          <w:i/>
          <w:sz w:val="26"/>
          <w:szCs w:val="26"/>
        </w:rPr>
        <w:t xml:space="preserve">Я думаю, что в настоящее время навык правильно и талантливо рассказать о себе и своем проекте не менее важен, чем навык проектирования. Тот факт, что как системная дисциплина продвижение архитектуры фактически отсутствует в архитектурных вузах – это очень большое упущение. Молодым архитекторам необходимы знания и навыки того, как презентовать и отстоять свою идею в конкурентной и не всегда дружелюбной среде. </w:t>
      </w:r>
    </w:p>
    <w:p w14:paraId="7E5E2B2A" w14:textId="77777777" w:rsidR="00BB5511" w:rsidRPr="00ED110A" w:rsidRDefault="00BB5511" w:rsidP="00BB5511">
      <w:pPr>
        <w:spacing w:after="0" w:line="240" w:lineRule="auto"/>
        <w:jc w:val="both"/>
        <w:rPr>
          <w:rFonts w:ascii="Times New Roman" w:eastAsia="Calibri" w:hAnsi="Times New Roman" w:cs="Times New Roman"/>
          <w:i/>
          <w:sz w:val="26"/>
          <w:szCs w:val="26"/>
        </w:rPr>
      </w:pPr>
    </w:p>
    <w:p w14:paraId="7DAAECDB" w14:textId="1F5B74B9" w:rsidR="00BB5511" w:rsidRPr="00ED110A" w:rsidRDefault="00BB5511" w:rsidP="00BB5511">
      <w:pPr>
        <w:spacing w:after="0" w:line="240" w:lineRule="auto"/>
        <w:jc w:val="both"/>
        <w:rPr>
          <w:rFonts w:ascii="Times New Roman" w:eastAsia="Calibri" w:hAnsi="Times New Roman" w:cs="Times New Roman"/>
          <w:i/>
          <w:sz w:val="26"/>
          <w:szCs w:val="26"/>
        </w:rPr>
      </w:pPr>
      <w:r w:rsidRPr="00ED110A">
        <w:rPr>
          <w:rFonts w:ascii="Times New Roman" w:eastAsia="Calibri" w:hAnsi="Times New Roman" w:cs="Times New Roman"/>
          <w:i/>
          <w:sz w:val="26"/>
          <w:szCs w:val="26"/>
        </w:rPr>
        <w:t>Что касается PR-стратегии, направленной на широкую аудиторию, то здесь важен максимально широкий набор коммуникационных инструментов как онлайн, так и офлайн.</w:t>
      </w:r>
      <w:r w:rsidR="009E12DE">
        <w:rPr>
          <w:rFonts w:ascii="Times New Roman" w:eastAsia="Calibri" w:hAnsi="Times New Roman" w:cs="Times New Roman"/>
          <w:i/>
          <w:sz w:val="26"/>
          <w:szCs w:val="26"/>
        </w:rPr>
        <w:t xml:space="preserve"> </w:t>
      </w:r>
      <w:r w:rsidRPr="00ED110A">
        <w:rPr>
          <w:rFonts w:ascii="Times New Roman" w:eastAsia="Calibri" w:hAnsi="Times New Roman" w:cs="Times New Roman"/>
          <w:i/>
          <w:sz w:val="26"/>
          <w:szCs w:val="26"/>
        </w:rPr>
        <w:t>Несмотря на с</w:t>
      </w:r>
      <w:r w:rsidR="00064746">
        <w:rPr>
          <w:rFonts w:ascii="Times New Roman" w:eastAsia="Calibri" w:hAnsi="Times New Roman" w:cs="Times New Roman"/>
          <w:i/>
          <w:sz w:val="26"/>
          <w:szCs w:val="26"/>
        </w:rPr>
        <w:t xml:space="preserve">тремительную </w:t>
      </w:r>
      <w:r w:rsidRPr="00ED110A">
        <w:rPr>
          <w:rFonts w:ascii="Times New Roman" w:eastAsia="Calibri" w:hAnsi="Times New Roman" w:cs="Times New Roman"/>
          <w:i/>
          <w:sz w:val="26"/>
          <w:szCs w:val="26"/>
        </w:rPr>
        <w:t>цифровизацию мира, архитектура остается той отраслью, познание которой лучше всего осуществляется за счет личного опыта смотрения, физического нахождения в пространстве. Доказательство тому – серия экскурсий по современной архитектуре столицы, организованных к 30-летию Москомархитектуры, когда регистрация на тот или иной тур за</w:t>
      </w:r>
      <w:r w:rsidR="00064746">
        <w:rPr>
          <w:rFonts w:ascii="Times New Roman" w:eastAsia="Calibri" w:hAnsi="Times New Roman" w:cs="Times New Roman"/>
          <w:i/>
          <w:sz w:val="26"/>
          <w:szCs w:val="26"/>
        </w:rPr>
        <w:t>крывалась буквально через счита</w:t>
      </w:r>
      <w:r w:rsidRPr="00ED110A">
        <w:rPr>
          <w:rFonts w:ascii="Times New Roman" w:eastAsia="Calibri" w:hAnsi="Times New Roman" w:cs="Times New Roman"/>
          <w:i/>
          <w:sz w:val="26"/>
          <w:szCs w:val="26"/>
        </w:rPr>
        <w:t>ные минуты после открытия – настолько велик оказался спрос горожан на такую форму разговора про наш город. Так может выстраива</w:t>
      </w:r>
      <w:r w:rsidR="00064746">
        <w:rPr>
          <w:rFonts w:ascii="Times New Roman" w:eastAsia="Calibri" w:hAnsi="Times New Roman" w:cs="Times New Roman"/>
          <w:i/>
          <w:sz w:val="26"/>
          <w:szCs w:val="26"/>
        </w:rPr>
        <w:t>ть</w:t>
      </w:r>
      <w:r w:rsidRPr="00ED110A">
        <w:rPr>
          <w:rFonts w:ascii="Times New Roman" w:eastAsia="Calibri" w:hAnsi="Times New Roman" w:cs="Times New Roman"/>
          <w:i/>
          <w:sz w:val="26"/>
          <w:szCs w:val="26"/>
        </w:rPr>
        <w:t xml:space="preserve">ся бренд современной архитектуры Москвы – через личный опыт аудитории: знакомство с новыми проектами, общение с экспертами, единый центр получения необходимой информации и </w:t>
      </w:r>
      <w:r w:rsidR="00235CEB">
        <w:rPr>
          <w:rFonts w:ascii="Times New Roman" w:eastAsia="Calibri" w:hAnsi="Times New Roman" w:cs="Times New Roman"/>
          <w:i/>
          <w:sz w:val="26"/>
          <w:szCs w:val="26"/>
        </w:rPr>
        <w:t>проч.</w:t>
      </w:r>
    </w:p>
    <w:p w14:paraId="214D7E7A" w14:textId="77777777" w:rsidR="00BB5511" w:rsidRPr="00ED110A" w:rsidRDefault="00BB5511" w:rsidP="00BB5511">
      <w:pPr>
        <w:spacing w:after="0" w:line="240" w:lineRule="auto"/>
        <w:jc w:val="both"/>
        <w:rPr>
          <w:rFonts w:ascii="Times New Roman" w:eastAsia="Calibri" w:hAnsi="Times New Roman" w:cs="Times New Roman"/>
          <w:i/>
          <w:sz w:val="26"/>
          <w:szCs w:val="26"/>
        </w:rPr>
      </w:pPr>
    </w:p>
    <w:p w14:paraId="34F9DDF8" w14:textId="2AA64059" w:rsidR="00BB5511" w:rsidRPr="00ED110A" w:rsidRDefault="00BB5511" w:rsidP="00BB5511">
      <w:pPr>
        <w:spacing w:after="0" w:line="240" w:lineRule="auto"/>
        <w:jc w:val="both"/>
        <w:rPr>
          <w:rFonts w:ascii="Times New Roman" w:eastAsia="Calibri" w:hAnsi="Times New Roman" w:cs="Times New Roman"/>
          <w:i/>
          <w:sz w:val="26"/>
          <w:szCs w:val="26"/>
        </w:rPr>
      </w:pPr>
      <w:r w:rsidRPr="00ED110A">
        <w:rPr>
          <w:rFonts w:ascii="Times New Roman" w:eastAsia="Calibri" w:hAnsi="Times New Roman" w:cs="Times New Roman"/>
          <w:i/>
          <w:sz w:val="26"/>
          <w:szCs w:val="26"/>
        </w:rPr>
        <w:t xml:space="preserve">Очень люблю фразу </w:t>
      </w:r>
      <w:r w:rsidR="00064746" w:rsidRPr="009903BE">
        <w:rPr>
          <w:rFonts w:ascii="Times New Roman" w:eastAsia="Calibri" w:hAnsi="Times New Roman" w:cs="Times New Roman"/>
          <w:i/>
          <w:sz w:val="26"/>
          <w:szCs w:val="26"/>
        </w:rPr>
        <w:t>"</w:t>
      </w:r>
      <w:r w:rsidR="00064746">
        <w:rPr>
          <w:rFonts w:ascii="Times New Roman" w:eastAsia="Calibri" w:hAnsi="Times New Roman" w:cs="Times New Roman"/>
          <w:i/>
          <w:sz w:val="26"/>
          <w:szCs w:val="26"/>
        </w:rPr>
        <w:t>А</w:t>
      </w:r>
      <w:r w:rsidRPr="00ED110A">
        <w:rPr>
          <w:rFonts w:ascii="Times New Roman" w:eastAsia="Calibri" w:hAnsi="Times New Roman" w:cs="Times New Roman"/>
          <w:i/>
          <w:sz w:val="26"/>
          <w:szCs w:val="26"/>
        </w:rPr>
        <w:t>рхитектура</w:t>
      </w:r>
      <w:r w:rsidR="00E153D3">
        <w:rPr>
          <w:rFonts w:ascii="Times New Roman" w:eastAsia="Calibri" w:hAnsi="Times New Roman" w:cs="Times New Roman"/>
          <w:i/>
          <w:sz w:val="26"/>
          <w:szCs w:val="26"/>
        </w:rPr>
        <w:t xml:space="preserve"> – </w:t>
      </w:r>
      <w:r w:rsidRPr="00ED110A">
        <w:rPr>
          <w:rFonts w:ascii="Times New Roman" w:eastAsia="Calibri" w:hAnsi="Times New Roman" w:cs="Times New Roman"/>
          <w:i/>
          <w:sz w:val="26"/>
          <w:szCs w:val="26"/>
        </w:rPr>
        <w:t>это застывшая музыка</w:t>
      </w:r>
      <w:r w:rsidR="00064746" w:rsidRPr="009903BE">
        <w:rPr>
          <w:rFonts w:ascii="Times New Roman" w:eastAsia="Calibri" w:hAnsi="Times New Roman" w:cs="Times New Roman"/>
          <w:i/>
          <w:sz w:val="26"/>
          <w:szCs w:val="26"/>
        </w:rPr>
        <w:t>"</w:t>
      </w:r>
      <w:r w:rsidRPr="00ED110A">
        <w:rPr>
          <w:rFonts w:ascii="Times New Roman" w:eastAsia="Calibri" w:hAnsi="Times New Roman" w:cs="Times New Roman"/>
          <w:i/>
          <w:sz w:val="26"/>
          <w:szCs w:val="26"/>
        </w:rPr>
        <w:t>.</w:t>
      </w:r>
      <w:r w:rsidR="009E12DE">
        <w:rPr>
          <w:rFonts w:ascii="Times New Roman" w:eastAsia="Calibri" w:hAnsi="Times New Roman" w:cs="Times New Roman"/>
          <w:i/>
          <w:sz w:val="26"/>
          <w:szCs w:val="26"/>
        </w:rPr>
        <w:t xml:space="preserve"> </w:t>
      </w:r>
      <w:r w:rsidRPr="00ED110A">
        <w:rPr>
          <w:rFonts w:ascii="Times New Roman" w:eastAsia="Calibri" w:hAnsi="Times New Roman" w:cs="Times New Roman"/>
          <w:i/>
          <w:sz w:val="26"/>
          <w:szCs w:val="26"/>
        </w:rPr>
        <w:t>А еще архитектура</w:t>
      </w:r>
      <w:r w:rsidR="00E153D3">
        <w:rPr>
          <w:rFonts w:ascii="Times New Roman" w:eastAsia="Calibri" w:hAnsi="Times New Roman" w:cs="Times New Roman"/>
          <w:i/>
          <w:sz w:val="26"/>
          <w:szCs w:val="26"/>
        </w:rPr>
        <w:t xml:space="preserve"> – </w:t>
      </w:r>
      <w:r w:rsidRPr="00ED110A">
        <w:rPr>
          <w:rFonts w:ascii="Times New Roman" w:eastAsia="Calibri" w:hAnsi="Times New Roman" w:cs="Times New Roman"/>
          <w:i/>
          <w:sz w:val="26"/>
          <w:szCs w:val="26"/>
        </w:rPr>
        <w:t>это искусство и философия, личные высказывания архитекторов. Материя, имеющая силу влиять на культуру и общество, конечно</w:t>
      </w:r>
      <w:r w:rsidR="00064746">
        <w:rPr>
          <w:rFonts w:ascii="Times New Roman" w:eastAsia="Calibri" w:hAnsi="Times New Roman" w:cs="Times New Roman"/>
          <w:i/>
          <w:sz w:val="26"/>
          <w:szCs w:val="26"/>
        </w:rPr>
        <w:t>,</w:t>
      </w:r>
      <w:r w:rsidRPr="00ED110A">
        <w:rPr>
          <w:rFonts w:ascii="Times New Roman" w:eastAsia="Calibri" w:hAnsi="Times New Roman" w:cs="Times New Roman"/>
          <w:i/>
          <w:sz w:val="26"/>
          <w:szCs w:val="26"/>
        </w:rPr>
        <w:t xml:space="preserve"> о ней нужно говорить</w:t>
      </w:r>
      <w:r w:rsidR="00064746">
        <w:rPr>
          <w:rFonts w:ascii="Times New Roman" w:eastAsia="Calibri" w:hAnsi="Times New Roman" w:cs="Times New Roman"/>
          <w:i/>
          <w:sz w:val="26"/>
          <w:szCs w:val="26"/>
        </w:rPr>
        <w:t>,</w:t>
      </w:r>
      <w:r w:rsidRPr="00ED110A">
        <w:rPr>
          <w:rFonts w:ascii="Times New Roman" w:eastAsia="Calibri" w:hAnsi="Times New Roman" w:cs="Times New Roman"/>
          <w:i/>
          <w:sz w:val="26"/>
          <w:szCs w:val="26"/>
        </w:rPr>
        <w:t xml:space="preserve"> и говорить правильно».</w:t>
      </w:r>
    </w:p>
    <w:p w14:paraId="70C55027" w14:textId="77777777" w:rsidR="00BB5511" w:rsidRPr="00ED110A" w:rsidRDefault="00BB5511" w:rsidP="00BB5511">
      <w:pPr>
        <w:spacing w:after="0" w:line="240" w:lineRule="auto"/>
        <w:jc w:val="both"/>
        <w:rPr>
          <w:rFonts w:ascii="Times New Roman" w:eastAsia="Calibri" w:hAnsi="Times New Roman" w:cs="Times New Roman"/>
          <w:i/>
          <w:sz w:val="26"/>
          <w:szCs w:val="26"/>
        </w:rPr>
      </w:pPr>
    </w:p>
    <w:p w14:paraId="5CA0D8EF"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21AF30E7" w14:textId="6DFA9916" w:rsidR="00BB5511" w:rsidRPr="00ED110A" w:rsidRDefault="0013679C" w:rsidP="00BB5511">
      <w:pPr>
        <w:shd w:val="clear" w:color="auto" w:fill="F2F2F2" w:themeFill="background1" w:themeFillShade="F2"/>
        <w:spacing w:after="0" w:line="240" w:lineRule="auto"/>
        <w:jc w:val="both"/>
        <w:rPr>
          <w:rFonts w:ascii="Times New Roman" w:eastAsia="Calibri" w:hAnsi="Times New Roman" w:cs="Times New Roman"/>
          <w:b/>
          <w:bCs/>
          <w:sz w:val="26"/>
          <w:szCs w:val="26"/>
        </w:rPr>
      </w:pPr>
      <w:r w:rsidRPr="00ED110A">
        <w:rPr>
          <w:rFonts w:ascii="Times New Roman" w:eastAsia="Calibri" w:hAnsi="Times New Roman" w:cs="Times New Roman"/>
          <w:b/>
          <w:bCs/>
          <w:sz w:val="26"/>
          <w:szCs w:val="26"/>
        </w:rPr>
        <w:t>5</w:t>
      </w:r>
      <w:r w:rsidR="00BB5511" w:rsidRPr="00ED110A">
        <w:rPr>
          <w:rFonts w:ascii="Times New Roman" w:eastAsia="Calibri" w:hAnsi="Times New Roman" w:cs="Times New Roman"/>
          <w:b/>
          <w:bCs/>
          <w:sz w:val="26"/>
          <w:szCs w:val="26"/>
        </w:rPr>
        <w:t>.</w:t>
      </w:r>
      <w:r w:rsidR="00886370">
        <w:rPr>
          <w:rFonts w:ascii="Times New Roman" w:eastAsia="Calibri" w:hAnsi="Times New Roman" w:cs="Times New Roman"/>
          <w:b/>
          <w:bCs/>
          <w:sz w:val="26"/>
          <w:szCs w:val="26"/>
        </w:rPr>
        <w:t>3.</w:t>
      </w:r>
      <w:r w:rsidR="00BB5511" w:rsidRPr="00ED110A">
        <w:rPr>
          <w:rFonts w:ascii="Times New Roman" w:eastAsia="Calibri" w:hAnsi="Times New Roman" w:cs="Times New Roman"/>
          <w:b/>
          <w:bCs/>
          <w:sz w:val="26"/>
          <w:szCs w:val="26"/>
        </w:rPr>
        <w:t xml:space="preserve"> Издательская деятельность </w:t>
      </w:r>
    </w:p>
    <w:p w14:paraId="58F3CCDB"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1C06DD94" w14:textId="77777777"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 xml:space="preserve">В России регулярно выпускаются издания архитектурной тематики. Они имеют разную специфику и рассчитаны как на профессиональное сообщество, так и на массового читателя. Постепенно растет число книг, посвященных осмыслению современности, что являлось дефицитом несколько лет назад. </w:t>
      </w:r>
    </w:p>
    <w:p w14:paraId="4E6F3F72"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1CE1D999" w14:textId="6A004534"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Издательская программа института «Стрелка» издает и переиздает книги, написанные российскими архитекторами и исследователями архитектуры и городской среды</w:t>
      </w:r>
      <w:r w:rsidR="002A3A79">
        <w:rPr>
          <w:rFonts w:ascii="Times New Roman" w:eastAsia="Calibri" w:hAnsi="Times New Roman" w:cs="Times New Roman"/>
          <w:sz w:val="26"/>
          <w:szCs w:val="26"/>
        </w:rPr>
        <w:t>:</w:t>
      </w:r>
      <w:r w:rsidRPr="00ED110A">
        <w:rPr>
          <w:rFonts w:ascii="Times New Roman" w:eastAsia="Calibri" w:hAnsi="Times New Roman" w:cs="Times New Roman"/>
          <w:sz w:val="26"/>
          <w:szCs w:val="26"/>
        </w:rPr>
        <w:t xml:space="preserve"> например, «Как устроен город» Григория Ревзина, «Стиль и эпоха» Моисея Гинзбурга, «Стимулы, парадоксы, провалы. Город глазами экономистов» (сборник эссе российских авторов), </w:t>
      </w:r>
      <w:r w:rsidR="002A3A79">
        <w:rPr>
          <w:rFonts w:ascii="Times New Roman" w:eastAsia="Calibri" w:hAnsi="Times New Roman" w:cs="Times New Roman"/>
          <w:sz w:val="26"/>
          <w:szCs w:val="26"/>
        </w:rPr>
        <w:t xml:space="preserve">а </w:t>
      </w:r>
      <w:r w:rsidRPr="00ED110A">
        <w:rPr>
          <w:rFonts w:ascii="Times New Roman" w:eastAsia="Calibri" w:hAnsi="Times New Roman" w:cs="Times New Roman"/>
          <w:sz w:val="26"/>
          <w:szCs w:val="26"/>
        </w:rPr>
        <w:t>так</w:t>
      </w:r>
      <w:r w:rsidR="002A3A79">
        <w:rPr>
          <w:rFonts w:ascii="Times New Roman" w:eastAsia="Calibri" w:hAnsi="Times New Roman" w:cs="Times New Roman"/>
          <w:sz w:val="26"/>
          <w:szCs w:val="26"/>
        </w:rPr>
        <w:t>же</w:t>
      </w:r>
      <w:r w:rsidRPr="00ED110A">
        <w:rPr>
          <w:rFonts w:ascii="Times New Roman" w:eastAsia="Calibri" w:hAnsi="Times New Roman" w:cs="Times New Roman"/>
          <w:sz w:val="26"/>
          <w:szCs w:val="26"/>
        </w:rPr>
        <w:t xml:space="preserve"> адаптирует и переводит на русский язык классические тексты, такие как «Нью-Йорк вне себя» Рема Колхаса и «Уроки Лас-Вегаса» Роберта Вентури. </w:t>
      </w:r>
    </w:p>
    <w:p w14:paraId="1F658C9D"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15D02832" w14:textId="38F5C792"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 xml:space="preserve">Издательский дом DOM publishers ежегодно издает около 40 новых книг, которые помогают архитекторам и урбанистам, преподавателям и студентам в их ежедневной работе, а также вносят серьезный вклад в современный архитектурный дискурс. Помимо трех узнаваемых серий </w:t>
      </w:r>
      <w:r w:rsidR="002A3A79">
        <w:rPr>
          <w:rFonts w:ascii="Times New Roman" w:eastAsia="Calibri" w:hAnsi="Times New Roman" w:cs="Times New Roman"/>
          <w:sz w:val="26"/>
          <w:szCs w:val="26"/>
        </w:rPr>
        <w:t>(«</w:t>
      </w:r>
      <w:r w:rsidRPr="00ED110A">
        <w:rPr>
          <w:rFonts w:ascii="Times New Roman" w:eastAsia="Calibri" w:hAnsi="Times New Roman" w:cs="Times New Roman"/>
          <w:sz w:val="26"/>
          <w:szCs w:val="26"/>
        </w:rPr>
        <w:t>Практически</w:t>
      </w:r>
      <w:r w:rsidR="002A3A79">
        <w:rPr>
          <w:rFonts w:ascii="Times New Roman" w:eastAsia="Calibri" w:hAnsi="Times New Roman" w:cs="Times New Roman"/>
          <w:sz w:val="26"/>
          <w:szCs w:val="26"/>
        </w:rPr>
        <w:t>е</w:t>
      </w:r>
      <w:r w:rsidRPr="00ED110A">
        <w:rPr>
          <w:rFonts w:ascii="Times New Roman" w:eastAsia="Calibri" w:hAnsi="Times New Roman" w:cs="Times New Roman"/>
          <w:sz w:val="26"/>
          <w:szCs w:val="26"/>
        </w:rPr>
        <w:t xml:space="preserve"> пособи</w:t>
      </w:r>
      <w:r w:rsidR="002A3A79">
        <w:rPr>
          <w:rFonts w:ascii="Times New Roman" w:eastAsia="Calibri" w:hAnsi="Times New Roman" w:cs="Times New Roman"/>
          <w:sz w:val="26"/>
          <w:szCs w:val="26"/>
        </w:rPr>
        <w:t>я</w:t>
      </w:r>
      <w:r w:rsidRPr="00ED110A">
        <w:rPr>
          <w:rFonts w:ascii="Times New Roman" w:eastAsia="Calibri" w:hAnsi="Times New Roman" w:cs="Times New Roman"/>
          <w:sz w:val="26"/>
          <w:szCs w:val="26"/>
        </w:rPr>
        <w:t xml:space="preserve"> для специалистов</w:t>
      </w:r>
      <w:r w:rsidR="002A3A79">
        <w:rPr>
          <w:rFonts w:ascii="Times New Roman" w:eastAsia="Calibri" w:hAnsi="Times New Roman" w:cs="Times New Roman"/>
          <w:sz w:val="26"/>
          <w:szCs w:val="26"/>
        </w:rPr>
        <w:t>»</w:t>
      </w:r>
      <w:r w:rsidRPr="00ED110A">
        <w:rPr>
          <w:rFonts w:ascii="Times New Roman" w:eastAsia="Calibri" w:hAnsi="Times New Roman" w:cs="Times New Roman"/>
          <w:sz w:val="26"/>
          <w:szCs w:val="26"/>
        </w:rPr>
        <w:t xml:space="preserve">, </w:t>
      </w:r>
      <w:r w:rsidR="002A3A79">
        <w:rPr>
          <w:rFonts w:ascii="Times New Roman" w:eastAsia="Calibri" w:hAnsi="Times New Roman" w:cs="Times New Roman"/>
          <w:sz w:val="26"/>
          <w:szCs w:val="26"/>
        </w:rPr>
        <w:t>«</w:t>
      </w:r>
      <w:r w:rsidRPr="00ED110A">
        <w:rPr>
          <w:rFonts w:ascii="Times New Roman" w:eastAsia="Calibri" w:hAnsi="Times New Roman" w:cs="Times New Roman"/>
          <w:sz w:val="26"/>
          <w:szCs w:val="26"/>
        </w:rPr>
        <w:t>Архитектурны</w:t>
      </w:r>
      <w:r w:rsidR="002A3A79">
        <w:rPr>
          <w:rFonts w:ascii="Times New Roman" w:eastAsia="Calibri" w:hAnsi="Times New Roman" w:cs="Times New Roman"/>
          <w:sz w:val="26"/>
          <w:szCs w:val="26"/>
        </w:rPr>
        <w:t>е</w:t>
      </w:r>
      <w:r w:rsidRPr="00ED110A">
        <w:rPr>
          <w:rFonts w:ascii="Times New Roman" w:eastAsia="Calibri" w:hAnsi="Times New Roman" w:cs="Times New Roman"/>
          <w:sz w:val="26"/>
          <w:szCs w:val="26"/>
        </w:rPr>
        <w:t xml:space="preserve"> путеводител</w:t>
      </w:r>
      <w:r w:rsidR="002A3A79">
        <w:rPr>
          <w:rFonts w:ascii="Times New Roman" w:eastAsia="Calibri" w:hAnsi="Times New Roman" w:cs="Times New Roman"/>
          <w:sz w:val="26"/>
          <w:szCs w:val="26"/>
        </w:rPr>
        <w:t>и</w:t>
      </w:r>
      <w:r w:rsidRPr="00ED110A">
        <w:rPr>
          <w:rFonts w:ascii="Times New Roman" w:eastAsia="Calibri" w:hAnsi="Times New Roman" w:cs="Times New Roman"/>
          <w:sz w:val="26"/>
          <w:szCs w:val="26"/>
        </w:rPr>
        <w:t xml:space="preserve"> с историческими и современными маршрутами</w:t>
      </w:r>
      <w:r w:rsidR="002A3A79">
        <w:rPr>
          <w:rFonts w:ascii="Times New Roman" w:eastAsia="Calibri" w:hAnsi="Times New Roman" w:cs="Times New Roman"/>
          <w:sz w:val="26"/>
          <w:szCs w:val="26"/>
        </w:rPr>
        <w:t>»</w:t>
      </w:r>
      <w:r w:rsidRPr="00ED110A">
        <w:rPr>
          <w:rFonts w:ascii="Times New Roman" w:eastAsia="Calibri" w:hAnsi="Times New Roman" w:cs="Times New Roman"/>
          <w:sz w:val="26"/>
          <w:szCs w:val="26"/>
        </w:rPr>
        <w:t xml:space="preserve"> и </w:t>
      </w:r>
      <w:r w:rsidR="002A3A79">
        <w:rPr>
          <w:rFonts w:ascii="Times New Roman" w:eastAsia="Calibri" w:hAnsi="Times New Roman" w:cs="Times New Roman"/>
          <w:sz w:val="26"/>
          <w:szCs w:val="26"/>
        </w:rPr>
        <w:t>«</w:t>
      </w:r>
      <w:r w:rsidRPr="00ED110A">
        <w:rPr>
          <w:rFonts w:ascii="Times New Roman" w:eastAsia="Calibri" w:hAnsi="Times New Roman" w:cs="Times New Roman"/>
          <w:sz w:val="26"/>
          <w:szCs w:val="26"/>
        </w:rPr>
        <w:t>Монографи</w:t>
      </w:r>
      <w:r w:rsidR="002A3A79">
        <w:rPr>
          <w:rFonts w:ascii="Times New Roman" w:eastAsia="Calibri" w:hAnsi="Times New Roman" w:cs="Times New Roman"/>
          <w:sz w:val="26"/>
          <w:szCs w:val="26"/>
        </w:rPr>
        <w:t>и</w:t>
      </w:r>
      <w:r w:rsidRPr="00ED110A">
        <w:rPr>
          <w:rFonts w:ascii="Times New Roman" w:eastAsia="Calibri" w:hAnsi="Times New Roman" w:cs="Times New Roman"/>
          <w:sz w:val="26"/>
          <w:szCs w:val="26"/>
        </w:rPr>
        <w:t xml:space="preserve"> по теории и истории архитектуры</w:t>
      </w:r>
      <w:r w:rsidR="002A3A79">
        <w:rPr>
          <w:rFonts w:ascii="Times New Roman" w:eastAsia="Calibri" w:hAnsi="Times New Roman" w:cs="Times New Roman"/>
          <w:sz w:val="26"/>
          <w:szCs w:val="26"/>
        </w:rPr>
        <w:t>»)</w:t>
      </w:r>
      <w:r w:rsidRPr="00ED110A">
        <w:rPr>
          <w:rFonts w:ascii="Times New Roman" w:eastAsia="Calibri" w:hAnsi="Times New Roman" w:cs="Times New Roman"/>
          <w:sz w:val="26"/>
          <w:szCs w:val="26"/>
        </w:rPr>
        <w:t xml:space="preserve">, DOM publishers предлагает читателям исследования по архитектурной истории СССР и постсоветского пространства, Африки, мусульманского мира. </w:t>
      </w:r>
    </w:p>
    <w:p w14:paraId="6DA2D2BD"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1A7B8EEE" w14:textId="446BF8FD"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 xml:space="preserve">Издательство Garage, специализирующееся на современном искусстве, также периодически публикует книги на тему архитектуры и городской среды. Примеры: «Современный русский деревянный дом» Николая Малинина, «Энциклопедия российского уличного искусства» (над книгой работала редколлегия под руководством </w:t>
      </w:r>
      <w:r w:rsidR="002A3A79">
        <w:rPr>
          <w:rFonts w:ascii="Times New Roman" w:eastAsia="Calibri" w:hAnsi="Times New Roman" w:cs="Times New Roman"/>
          <w:sz w:val="26"/>
          <w:szCs w:val="26"/>
        </w:rPr>
        <w:t>т</w:t>
      </w:r>
      <w:r w:rsidRPr="00ED110A">
        <w:rPr>
          <w:rFonts w:ascii="Times New Roman" w:eastAsia="Calibri" w:hAnsi="Times New Roman" w:cs="Times New Roman"/>
          <w:sz w:val="26"/>
          <w:szCs w:val="26"/>
        </w:rPr>
        <w:t>ворческого объединения «Артмосфера» и продюсеры издания</w:t>
      </w:r>
      <w:r w:rsidR="00E153D3">
        <w:rPr>
          <w:rFonts w:ascii="Times New Roman" w:eastAsia="Calibri" w:hAnsi="Times New Roman" w:cs="Times New Roman"/>
          <w:sz w:val="26"/>
          <w:szCs w:val="26"/>
        </w:rPr>
        <w:t xml:space="preserve"> – </w:t>
      </w:r>
      <w:r w:rsidRPr="00ED110A">
        <w:rPr>
          <w:rFonts w:ascii="Times New Roman" w:eastAsia="Calibri" w:hAnsi="Times New Roman" w:cs="Times New Roman"/>
          <w:sz w:val="26"/>
          <w:szCs w:val="26"/>
        </w:rPr>
        <w:t>проектная группа «8 линий»).</w:t>
      </w:r>
    </w:p>
    <w:p w14:paraId="1126F417"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1E6ECF9A" w14:textId="00A0AF0C"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Активную издательскую деятельность ведет Архсовет Москвы. За последние годы был выпущен ряд книг и информационных буклетов об архитектуре городов, в частности Москвы, а также было переведено несколько зарубежных изданий. Примеры: «Наследие 2.0»</w:t>
      </w:r>
      <w:r w:rsidR="00C37B20">
        <w:rPr>
          <w:rFonts w:ascii="Times New Roman" w:eastAsia="Calibri" w:hAnsi="Times New Roman" w:cs="Times New Roman"/>
          <w:sz w:val="26"/>
          <w:szCs w:val="26"/>
        </w:rPr>
        <w:t xml:space="preserve"> – </w:t>
      </w:r>
      <w:r w:rsidRPr="00ED110A">
        <w:rPr>
          <w:rFonts w:ascii="Times New Roman" w:eastAsia="Calibri" w:hAnsi="Times New Roman" w:cs="Times New Roman"/>
          <w:sz w:val="26"/>
          <w:szCs w:val="26"/>
        </w:rPr>
        <w:t xml:space="preserve">первое исследование-руководство по работе с памятниками архитектуры, </w:t>
      </w:r>
      <w:r w:rsidR="002A3A79">
        <w:rPr>
          <w:rFonts w:ascii="Times New Roman" w:eastAsia="Calibri" w:hAnsi="Times New Roman" w:cs="Times New Roman"/>
          <w:sz w:val="26"/>
          <w:szCs w:val="26"/>
        </w:rPr>
        <w:t>м</w:t>
      </w:r>
      <w:r w:rsidRPr="00ED110A">
        <w:rPr>
          <w:rFonts w:ascii="Times New Roman" w:eastAsia="Calibri" w:hAnsi="Times New Roman" w:cs="Times New Roman"/>
          <w:sz w:val="26"/>
          <w:szCs w:val="26"/>
        </w:rPr>
        <w:t>онография «Зарядье», «Nikken Sekkei: Развитие городского пристанционного пространства», Джеф Спек «Город для пешеходов» и другие. Своя издательская программа есть и у Института Генплана Москвы. Примеры: трехтомное издание «Московское метро. Сеть, линии, станции», «Справочник основных понятий градостроительной деятельности».</w:t>
      </w:r>
      <w:r w:rsidR="009E12DE">
        <w:rPr>
          <w:rFonts w:ascii="Times New Roman" w:eastAsia="Calibri" w:hAnsi="Times New Roman" w:cs="Times New Roman"/>
          <w:sz w:val="26"/>
          <w:szCs w:val="26"/>
        </w:rPr>
        <w:t xml:space="preserve"> </w:t>
      </w:r>
    </w:p>
    <w:p w14:paraId="1C1F1818"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6FEC1FB1" w14:textId="56E32E9F"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 xml:space="preserve">Издательская деятельность – одно из направлений </w:t>
      </w:r>
      <w:r w:rsidR="00586C76">
        <w:rPr>
          <w:rFonts w:ascii="Times New Roman" w:eastAsia="Calibri" w:hAnsi="Times New Roman" w:cs="Times New Roman"/>
          <w:sz w:val="26"/>
          <w:szCs w:val="26"/>
        </w:rPr>
        <w:t>а</w:t>
      </w:r>
      <w:r w:rsidRPr="00ED110A">
        <w:rPr>
          <w:rFonts w:ascii="Times New Roman" w:eastAsia="Calibri" w:hAnsi="Times New Roman" w:cs="Times New Roman"/>
          <w:sz w:val="26"/>
          <w:szCs w:val="26"/>
        </w:rPr>
        <w:t xml:space="preserve">налитического центра Московского </w:t>
      </w:r>
      <w:r w:rsidR="00586C76">
        <w:rPr>
          <w:rFonts w:ascii="Times New Roman" w:eastAsia="Calibri" w:hAnsi="Times New Roman" w:cs="Times New Roman"/>
          <w:sz w:val="26"/>
          <w:szCs w:val="26"/>
        </w:rPr>
        <w:t>у</w:t>
      </w:r>
      <w:r w:rsidRPr="00ED110A">
        <w:rPr>
          <w:rFonts w:ascii="Times New Roman" w:eastAsia="Calibri" w:hAnsi="Times New Roman" w:cs="Times New Roman"/>
          <w:sz w:val="26"/>
          <w:szCs w:val="26"/>
        </w:rPr>
        <w:t>рбанистического форума (МУФ). Среди выпущенных изданий: «Стандарты строительства и проектирования городов», «Больше, чем город. Границы, масштаб и гравитация городских агломера</w:t>
      </w:r>
      <w:r w:rsidR="0013679C" w:rsidRPr="00ED110A">
        <w:rPr>
          <w:rFonts w:ascii="Times New Roman" w:eastAsia="Calibri" w:hAnsi="Times New Roman" w:cs="Times New Roman"/>
          <w:sz w:val="26"/>
          <w:szCs w:val="26"/>
        </w:rPr>
        <w:t xml:space="preserve">ций», «Urban Health Agenda. Мир. </w:t>
      </w:r>
      <w:r w:rsidRPr="00ED110A">
        <w:rPr>
          <w:rFonts w:ascii="Times New Roman" w:eastAsia="Calibri" w:hAnsi="Times New Roman" w:cs="Times New Roman"/>
          <w:sz w:val="26"/>
          <w:szCs w:val="26"/>
        </w:rPr>
        <w:t>Россия</w:t>
      </w:r>
      <w:r w:rsidR="0013679C" w:rsidRPr="00ED110A">
        <w:rPr>
          <w:rFonts w:ascii="Times New Roman" w:eastAsia="Calibri" w:hAnsi="Times New Roman" w:cs="Times New Roman"/>
          <w:sz w:val="26"/>
          <w:szCs w:val="26"/>
        </w:rPr>
        <w:t xml:space="preserve">. </w:t>
      </w:r>
      <w:r w:rsidRPr="00ED110A">
        <w:rPr>
          <w:rFonts w:ascii="Times New Roman" w:eastAsia="Calibri" w:hAnsi="Times New Roman" w:cs="Times New Roman"/>
          <w:sz w:val="26"/>
          <w:szCs w:val="26"/>
        </w:rPr>
        <w:t>Москва» и др.</w:t>
      </w:r>
    </w:p>
    <w:p w14:paraId="5088B45F"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277C9015" w14:textId="30C6CB16"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Следует отметить и активную работу издательства Tatlin, сегодня это один из ведущих брендов на рынке прессы для архитекторов и дизайнеров. Команда проекта ежегодно выпускает около 6</w:t>
      </w:r>
      <w:r w:rsidR="00586C76">
        <w:rPr>
          <w:rFonts w:ascii="Times New Roman" w:eastAsia="Calibri" w:hAnsi="Times New Roman" w:cs="Times New Roman"/>
          <w:sz w:val="26"/>
          <w:szCs w:val="26"/>
        </w:rPr>
        <w:t>0</w:t>
      </w:r>
      <w:r w:rsidRPr="00ED110A">
        <w:rPr>
          <w:rFonts w:ascii="Times New Roman" w:eastAsia="Calibri" w:hAnsi="Times New Roman" w:cs="Times New Roman"/>
          <w:sz w:val="26"/>
          <w:szCs w:val="26"/>
        </w:rPr>
        <w:t xml:space="preserve"> журналов на темы, связанные с архитектурой, искусством и дизайном.</w:t>
      </w:r>
    </w:p>
    <w:p w14:paraId="70B03ADC"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33CF03D5" w14:textId="4C8C4FEB"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Книги, связанные с архитектурной и урбанистической тематикой, выпускаются также и крупными неспециализированными изданиями в случае благоприятного прогноза их окупаемости. Так, в издательском доме «Лабиринт» вышел путеводитель «Москва глазами инженера» Айрата Багаутдинова, издательство «АСТ» выпустил</w:t>
      </w:r>
      <w:r w:rsidR="00C954D4">
        <w:rPr>
          <w:rFonts w:ascii="Times New Roman" w:eastAsia="Calibri" w:hAnsi="Times New Roman" w:cs="Times New Roman"/>
          <w:sz w:val="26"/>
          <w:szCs w:val="26"/>
        </w:rPr>
        <w:t>о</w:t>
      </w:r>
      <w:r w:rsidRPr="00ED110A">
        <w:rPr>
          <w:rFonts w:ascii="Times New Roman" w:eastAsia="Calibri" w:hAnsi="Times New Roman" w:cs="Times New Roman"/>
          <w:sz w:val="26"/>
          <w:szCs w:val="26"/>
        </w:rPr>
        <w:t xml:space="preserve"> книгу Сары Уильямс Голдхаген «Город как безумие. Как архитектура влияет на наши эмоции, здоровье, жизнь», издательство «МИФ» опубликовало книгу Сьюзи Ходж «Главное в истории архитектуры», ИД «Арт-Волхонка» в рамках своей серии «Что придумал…» выпустил книгу «Что придумал Шухов» и </w:t>
      </w:r>
      <w:r w:rsidR="00235CEB">
        <w:rPr>
          <w:rFonts w:ascii="Times New Roman" w:eastAsia="Calibri" w:hAnsi="Times New Roman" w:cs="Times New Roman"/>
          <w:sz w:val="26"/>
          <w:szCs w:val="26"/>
        </w:rPr>
        <w:t>проч.</w:t>
      </w:r>
      <w:r w:rsidRPr="00ED110A">
        <w:rPr>
          <w:rFonts w:ascii="Times New Roman" w:eastAsia="Calibri" w:hAnsi="Times New Roman" w:cs="Times New Roman"/>
          <w:sz w:val="26"/>
          <w:szCs w:val="26"/>
        </w:rPr>
        <w:t xml:space="preserve"> </w:t>
      </w:r>
    </w:p>
    <w:p w14:paraId="27D2CA3D"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5CA5410D" w14:textId="77777777"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Выбор темы книги про архитектуру и способа подачи информации, языка разговора с читателем – задача со многими неизвестными. По мнению участников издательского процесса, с каждым годом такие книги завоевывают все более широкую аудиторию, а качественные монографии, справочники и путеводители становятся необходимы людям, которые хотят понимать мир вокруг себя.</w:t>
      </w:r>
    </w:p>
    <w:p w14:paraId="4ABD8715"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3BD6F959" w14:textId="77777777" w:rsidR="0013679C" w:rsidRPr="00ED110A" w:rsidRDefault="0013679C" w:rsidP="00BB5511">
      <w:pPr>
        <w:spacing w:after="0" w:line="240" w:lineRule="auto"/>
        <w:jc w:val="both"/>
        <w:rPr>
          <w:rFonts w:ascii="Times New Roman" w:eastAsia="Calibri" w:hAnsi="Times New Roman" w:cs="Times New Roman"/>
          <w:b/>
          <w:bCs/>
          <w:sz w:val="26"/>
          <w:szCs w:val="26"/>
        </w:rPr>
      </w:pPr>
    </w:p>
    <w:p w14:paraId="63F41807" w14:textId="5C706783" w:rsidR="00BB5511" w:rsidRPr="00ED110A" w:rsidRDefault="00BB5511" w:rsidP="00BB5511">
      <w:pPr>
        <w:spacing w:after="0" w:line="240" w:lineRule="auto"/>
        <w:jc w:val="both"/>
        <w:rPr>
          <w:rFonts w:ascii="Times New Roman" w:eastAsia="Calibri" w:hAnsi="Times New Roman" w:cs="Times New Roman"/>
          <w:b/>
          <w:bCs/>
          <w:sz w:val="26"/>
          <w:szCs w:val="26"/>
        </w:rPr>
      </w:pPr>
      <w:r w:rsidRPr="00ED110A">
        <w:rPr>
          <w:rFonts w:ascii="Times New Roman" w:eastAsia="Calibri" w:hAnsi="Times New Roman" w:cs="Times New Roman"/>
          <w:b/>
          <w:bCs/>
          <w:sz w:val="26"/>
          <w:szCs w:val="26"/>
        </w:rPr>
        <w:t>Карина Димер, директор</w:t>
      </w:r>
      <w:r w:rsidR="0013679C" w:rsidRPr="00ED110A">
        <w:rPr>
          <w:rFonts w:ascii="Times New Roman" w:eastAsia="Calibri" w:hAnsi="Times New Roman" w:cs="Times New Roman"/>
          <w:b/>
          <w:bCs/>
          <w:sz w:val="26"/>
          <w:szCs w:val="26"/>
        </w:rPr>
        <w:t xml:space="preserve"> издательства Dom </w:t>
      </w:r>
      <w:r w:rsidR="0013679C" w:rsidRPr="00ED110A">
        <w:rPr>
          <w:rFonts w:ascii="Times New Roman" w:eastAsia="Calibri" w:hAnsi="Times New Roman" w:cs="Times New Roman"/>
          <w:b/>
          <w:bCs/>
          <w:sz w:val="26"/>
          <w:szCs w:val="26"/>
          <w:lang w:val="en-US"/>
        </w:rPr>
        <w:t>P</w:t>
      </w:r>
      <w:r w:rsidRPr="00ED110A">
        <w:rPr>
          <w:rFonts w:ascii="Times New Roman" w:eastAsia="Calibri" w:hAnsi="Times New Roman" w:cs="Times New Roman"/>
          <w:b/>
          <w:bCs/>
          <w:sz w:val="26"/>
          <w:szCs w:val="26"/>
        </w:rPr>
        <w:t>ublishers:</w:t>
      </w:r>
    </w:p>
    <w:p w14:paraId="0DE8EAEF" w14:textId="77777777" w:rsidR="0013679C" w:rsidRPr="00ED110A" w:rsidRDefault="0013679C" w:rsidP="00BB5511">
      <w:pPr>
        <w:spacing w:after="0" w:line="240" w:lineRule="auto"/>
        <w:jc w:val="both"/>
        <w:rPr>
          <w:rFonts w:ascii="Times New Roman" w:eastAsia="Calibri" w:hAnsi="Times New Roman" w:cs="Times New Roman"/>
          <w:b/>
          <w:bCs/>
          <w:sz w:val="26"/>
          <w:szCs w:val="26"/>
        </w:rPr>
      </w:pPr>
    </w:p>
    <w:p w14:paraId="264AB7DC" w14:textId="439EE09F" w:rsidR="00BB5511" w:rsidRPr="00ED110A" w:rsidRDefault="00BB5511" w:rsidP="00BB5511">
      <w:pPr>
        <w:spacing w:after="0" w:line="240" w:lineRule="auto"/>
        <w:jc w:val="both"/>
        <w:rPr>
          <w:rFonts w:ascii="Times New Roman" w:eastAsia="Calibri" w:hAnsi="Times New Roman" w:cs="Times New Roman"/>
          <w:i/>
          <w:sz w:val="26"/>
          <w:szCs w:val="26"/>
        </w:rPr>
      </w:pPr>
      <w:r w:rsidRPr="00ED110A">
        <w:rPr>
          <w:rFonts w:ascii="Times New Roman" w:eastAsia="Calibri" w:hAnsi="Times New Roman" w:cs="Times New Roman"/>
          <w:i/>
          <w:sz w:val="26"/>
          <w:szCs w:val="26"/>
        </w:rPr>
        <w:t>«Наш рецепт таков: в первую очередь нужно гореть своей темой, делиться с читателем максимально достоверной, проверенной информацией и понимать, что для широкой интернациональной аудитории нет ничего само собой разумеющегося. Расскажите читателям, почему именно вы полюбили то или иное здание, не бойтесь, что ваше отношение к теме будет ощущаться в процессе чтения, пишите понятным языком, не перегружайте текст (даже технический) сложными конструкциями</w:t>
      </w:r>
      <w:r w:rsidR="00E153D3">
        <w:rPr>
          <w:rFonts w:ascii="Times New Roman" w:eastAsia="Calibri" w:hAnsi="Times New Roman" w:cs="Times New Roman"/>
          <w:i/>
          <w:sz w:val="26"/>
          <w:szCs w:val="26"/>
        </w:rPr>
        <w:t xml:space="preserve"> – </w:t>
      </w:r>
      <w:r w:rsidRPr="00ED110A">
        <w:rPr>
          <w:rFonts w:ascii="Times New Roman" w:eastAsia="Calibri" w:hAnsi="Times New Roman" w:cs="Times New Roman"/>
          <w:i/>
          <w:sz w:val="26"/>
          <w:szCs w:val="26"/>
        </w:rPr>
        <w:t>читатель будет благодарен автору за простое объяснение сложных вещей. И конечно, одна из важнейших задач</w:t>
      </w:r>
      <w:r w:rsidR="00E153D3">
        <w:rPr>
          <w:rFonts w:ascii="Times New Roman" w:eastAsia="Calibri" w:hAnsi="Times New Roman" w:cs="Times New Roman"/>
          <w:i/>
          <w:sz w:val="26"/>
          <w:szCs w:val="26"/>
        </w:rPr>
        <w:t xml:space="preserve"> – </w:t>
      </w:r>
      <w:r w:rsidRPr="00ED110A">
        <w:rPr>
          <w:rFonts w:ascii="Times New Roman" w:eastAsia="Calibri" w:hAnsi="Times New Roman" w:cs="Times New Roman"/>
          <w:i/>
          <w:sz w:val="26"/>
          <w:szCs w:val="26"/>
        </w:rPr>
        <w:t>довести напечатанную книгу до полок в книжных магазинах и до конечных покупателей. Это отдельная сложная работа, которую мы ведем с помощью локальных дистрибьюторов и книжных магазинов-партнеров, а также через собственный сайт. В итоге мы стараемся соблюсти баланс. Когда книга окупает себя, это позволяет нам продолжать выпускать новые книги. Честно скажу, мне не знакомы те, кто бы действительно обогатился за счет издания книг об архитектуре. Но зато я знаю многих увлеченных и обожающих свое дело людей, которые бы ни на что другое эту работу не променяли. Потому что книга</w:t>
      </w:r>
      <w:r w:rsidR="00E153D3">
        <w:rPr>
          <w:rFonts w:ascii="Times New Roman" w:eastAsia="Calibri" w:hAnsi="Times New Roman" w:cs="Times New Roman"/>
          <w:i/>
          <w:sz w:val="26"/>
          <w:szCs w:val="26"/>
        </w:rPr>
        <w:t xml:space="preserve"> – </w:t>
      </w:r>
      <w:r w:rsidRPr="00ED110A">
        <w:rPr>
          <w:rFonts w:ascii="Times New Roman" w:eastAsia="Calibri" w:hAnsi="Times New Roman" w:cs="Times New Roman"/>
          <w:i/>
          <w:sz w:val="26"/>
          <w:szCs w:val="26"/>
        </w:rPr>
        <w:t>это материальное воплощение усилий, опыта, знаний, везения и характера всех ее создателей».</w:t>
      </w:r>
    </w:p>
    <w:p w14:paraId="1B7C3B4E"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07FBE4A6" w14:textId="7AB5376C" w:rsidR="00BB5511"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В заключени</w:t>
      </w:r>
      <w:r w:rsidR="00190F19">
        <w:rPr>
          <w:rFonts w:ascii="Times New Roman" w:eastAsia="Calibri" w:hAnsi="Times New Roman" w:cs="Times New Roman"/>
          <w:sz w:val="26"/>
          <w:szCs w:val="26"/>
        </w:rPr>
        <w:t>е</w:t>
      </w:r>
      <w:r w:rsidRPr="00ED110A">
        <w:rPr>
          <w:rFonts w:ascii="Times New Roman" w:eastAsia="Calibri" w:hAnsi="Times New Roman" w:cs="Times New Roman"/>
          <w:sz w:val="26"/>
          <w:szCs w:val="26"/>
        </w:rPr>
        <w:t xml:space="preserve"> разговора о книгах необходимо отметить отсутствие изданий, которые регулярно рассказывали бы широкой аудитории о новых проектах в формате ежегодника или сборника архитектурных эссе.</w:t>
      </w:r>
    </w:p>
    <w:p w14:paraId="411C1C49" w14:textId="77777777" w:rsidR="00190F19" w:rsidRDefault="00190F19" w:rsidP="00BB5511">
      <w:pPr>
        <w:spacing w:after="0" w:line="240" w:lineRule="auto"/>
        <w:jc w:val="both"/>
        <w:rPr>
          <w:rFonts w:ascii="Times New Roman" w:eastAsia="Calibri" w:hAnsi="Times New Roman" w:cs="Times New Roman"/>
          <w:sz w:val="26"/>
          <w:szCs w:val="26"/>
        </w:rPr>
      </w:pPr>
    </w:p>
    <w:p w14:paraId="6E760544" w14:textId="77777777" w:rsidR="00190F19" w:rsidRPr="00ED110A" w:rsidRDefault="00190F19" w:rsidP="00BB5511">
      <w:pPr>
        <w:spacing w:after="0" w:line="240" w:lineRule="auto"/>
        <w:jc w:val="both"/>
        <w:rPr>
          <w:rFonts w:ascii="Times New Roman" w:eastAsia="Calibri" w:hAnsi="Times New Roman" w:cs="Times New Roman"/>
          <w:sz w:val="26"/>
          <w:szCs w:val="26"/>
        </w:rPr>
      </w:pPr>
    </w:p>
    <w:p w14:paraId="18C1134E" w14:textId="73E13834" w:rsidR="00BB5511" w:rsidRPr="00ED110A" w:rsidRDefault="00635B41" w:rsidP="00BB5511">
      <w:pPr>
        <w:shd w:val="clear" w:color="auto" w:fill="F2F2F2" w:themeFill="background1" w:themeFillShade="F2"/>
        <w:spacing w:after="0" w:line="240" w:lineRule="auto"/>
        <w:jc w:val="both"/>
        <w:rPr>
          <w:rFonts w:ascii="Times New Roman" w:eastAsia="Calibri" w:hAnsi="Times New Roman" w:cs="Times New Roman"/>
          <w:b/>
          <w:bCs/>
          <w:sz w:val="26"/>
          <w:szCs w:val="26"/>
        </w:rPr>
      </w:pPr>
      <w:r>
        <w:rPr>
          <w:rFonts w:ascii="Times New Roman" w:eastAsia="Calibri" w:hAnsi="Times New Roman" w:cs="Times New Roman"/>
          <w:b/>
          <w:bCs/>
          <w:sz w:val="26"/>
          <w:szCs w:val="26"/>
        </w:rPr>
        <w:t>5.4</w:t>
      </w:r>
      <w:r w:rsidR="00BB5511" w:rsidRPr="00ED110A">
        <w:rPr>
          <w:rFonts w:ascii="Times New Roman" w:eastAsia="Calibri" w:hAnsi="Times New Roman" w:cs="Times New Roman"/>
          <w:b/>
          <w:bCs/>
          <w:sz w:val="26"/>
          <w:szCs w:val="26"/>
        </w:rPr>
        <w:t xml:space="preserve">. Архитектурные </w:t>
      </w:r>
      <w:r w:rsidR="0013679C" w:rsidRPr="00ED110A">
        <w:rPr>
          <w:rFonts w:ascii="Times New Roman" w:eastAsia="Calibri" w:hAnsi="Times New Roman" w:cs="Times New Roman"/>
          <w:b/>
          <w:bCs/>
          <w:sz w:val="26"/>
          <w:szCs w:val="26"/>
        </w:rPr>
        <w:t>события (выставки, фестивали, экскурсии)</w:t>
      </w:r>
    </w:p>
    <w:p w14:paraId="420E4352"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38396C2B" w14:textId="0D096A89"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Продвижение современной архитектуры на специализированных мероприятиях – распространенная в России практика. Среди традиционных форматов</w:t>
      </w:r>
      <w:r w:rsidR="006851E4">
        <w:rPr>
          <w:rFonts w:ascii="Times New Roman" w:eastAsia="Calibri" w:hAnsi="Times New Roman" w:cs="Times New Roman"/>
          <w:sz w:val="26"/>
          <w:szCs w:val="26"/>
        </w:rPr>
        <w:t xml:space="preserve"> </w:t>
      </w:r>
      <w:r w:rsidR="006851E4" w:rsidRPr="00ED110A">
        <w:rPr>
          <w:rFonts w:ascii="Times New Roman" w:eastAsia="Calibri" w:hAnsi="Times New Roman" w:cs="Times New Roman"/>
          <w:sz w:val="26"/>
          <w:szCs w:val="26"/>
        </w:rPr>
        <w:t>–</w:t>
      </w:r>
      <w:r w:rsidRPr="00ED110A">
        <w:rPr>
          <w:rFonts w:ascii="Times New Roman" w:eastAsia="Calibri" w:hAnsi="Times New Roman" w:cs="Times New Roman"/>
          <w:sz w:val="26"/>
          <w:szCs w:val="26"/>
        </w:rPr>
        <w:t xml:space="preserve"> участие в работе экспозиции и деловой программе, специальные проекты, партнерские коллаборации. В эпоху «цифрового» общения, актуализированному пандемией, выставки, проходящие офлайн, приобрели добавочную ценность – благодаря уникальной возможности «развиртуализироваться» и встретиться с коллегами, партнерами, заказчиками.</w:t>
      </w:r>
    </w:p>
    <w:p w14:paraId="0DF77D20"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6A87DD62" w14:textId="5ECD84FA"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Одним из наиболее значимых событий является Московский урбанистический форум (МУФ)</w:t>
      </w:r>
      <w:r w:rsidR="00C37B20">
        <w:rPr>
          <w:rFonts w:ascii="Times New Roman" w:eastAsia="Calibri" w:hAnsi="Times New Roman" w:cs="Times New Roman"/>
          <w:sz w:val="26"/>
          <w:szCs w:val="26"/>
        </w:rPr>
        <w:t xml:space="preserve"> – </w:t>
      </w:r>
      <w:r w:rsidRPr="00ED110A">
        <w:rPr>
          <w:rFonts w:ascii="Times New Roman" w:eastAsia="Calibri" w:hAnsi="Times New Roman" w:cs="Times New Roman"/>
          <w:sz w:val="26"/>
          <w:szCs w:val="26"/>
        </w:rPr>
        <w:t>крупнейший международный конгресс, посвященный современным вызовам мегаполисов, и, пожалуй, единственное</w:t>
      </w:r>
      <w:r w:rsidR="00241A8A">
        <w:rPr>
          <w:rFonts w:ascii="Times New Roman" w:eastAsia="Calibri" w:hAnsi="Times New Roman" w:cs="Times New Roman"/>
          <w:sz w:val="26"/>
          <w:szCs w:val="26"/>
        </w:rPr>
        <w:t xml:space="preserve"> событие</w:t>
      </w:r>
      <w:r w:rsidRPr="00ED110A">
        <w:rPr>
          <w:rFonts w:ascii="Times New Roman" w:eastAsia="Calibri" w:hAnsi="Times New Roman" w:cs="Times New Roman"/>
          <w:sz w:val="26"/>
          <w:szCs w:val="26"/>
        </w:rPr>
        <w:t>, которое интегрирует Москву в глобальную повестку, приглашая к разговору представителей городских администраций России и мира, ведущих архитекторов, урбанистов, девелоперов, экономистов, ученых, журналистов.</w:t>
      </w:r>
    </w:p>
    <w:p w14:paraId="7944F19C"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64F5D4EC" w14:textId="32D9F336"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Форум «Среда для жизни», организатором которого выступает АО «ДОМ.РФ» при поддержке Министерства строительства и ЖКХ, ежегодно проводится в разных городах: Самар</w:t>
      </w:r>
      <w:r w:rsidR="00241A8A">
        <w:rPr>
          <w:rFonts w:ascii="Times New Roman" w:eastAsia="Calibri" w:hAnsi="Times New Roman" w:cs="Times New Roman"/>
          <w:sz w:val="26"/>
          <w:szCs w:val="26"/>
        </w:rPr>
        <w:t>е</w:t>
      </w:r>
      <w:r w:rsidRPr="00ED110A">
        <w:rPr>
          <w:rFonts w:ascii="Times New Roman" w:eastAsia="Calibri" w:hAnsi="Times New Roman" w:cs="Times New Roman"/>
          <w:sz w:val="26"/>
          <w:szCs w:val="26"/>
        </w:rPr>
        <w:t>, Екатеринбург</w:t>
      </w:r>
      <w:r w:rsidR="00241A8A">
        <w:rPr>
          <w:rFonts w:ascii="Times New Roman" w:eastAsia="Calibri" w:hAnsi="Times New Roman" w:cs="Times New Roman"/>
          <w:sz w:val="26"/>
          <w:szCs w:val="26"/>
        </w:rPr>
        <w:t>е</w:t>
      </w:r>
      <w:r w:rsidRPr="00ED110A">
        <w:rPr>
          <w:rFonts w:ascii="Times New Roman" w:eastAsia="Calibri" w:hAnsi="Times New Roman" w:cs="Times New Roman"/>
          <w:sz w:val="26"/>
          <w:szCs w:val="26"/>
        </w:rPr>
        <w:t>, Нижн</w:t>
      </w:r>
      <w:r w:rsidR="00241A8A">
        <w:rPr>
          <w:rFonts w:ascii="Times New Roman" w:eastAsia="Calibri" w:hAnsi="Times New Roman" w:cs="Times New Roman"/>
          <w:sz w:val="26"/>
          <w:szCs w:val="26"/>
        </w:rPr>
        <w:t>ем</w:t>
      </w:r>
      <w:r w:rsidRPr="00ED110A">
        <w:rPr>
          <w:rFonts w:ascii="Times New Roman" w:eastAsia="Calibri" w:hAnsi="Times New Roman" w:cs="Times New Roman"/>
          <w:sz w:val="26"/>
          <w:szCs w:val="26"/>
        </w:rPr>
        <w:t xml:space="preserve"> Новгород</w:t>
      </w:r>
      <w:r w:rsidR="00241A8A">
        <w:rPr>
          <w:rFonts w:ascii="Times New Roman" w:eastAsia="Calibri" w:hAnsi="Times New Roman" w:cs="Times New Roman"/>
          <w:sz w:val="26"/>
          <w:szCs w:val="26"/>
        </w:rPr>
        <w:t>е</w:t>
      </w:r>
      <w:r w:rsidRPr="00ED110A">
        <w:rPr>
          <w:rFonts w:ascii="Times New Roman" w:eastAsia="Calibri" w:hAnsi="Times New Roman" w:cs="Times New Roman"/>
          <w:sz w:val="26"/>
          <w:szCs w:val="26"/>
        </w:rPr>
        <w:t>. Это – всероссийская площадка для обмена опытом между представителями власти, горожанами, девелоперами, российскими и международными архитекторами, специалистами в области городской среды.</w:t>
      </w:r>
    </w:p>
    <w:p w14:paraId="45F64743"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1418B3E7" w14:textId="6E542845"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В Москве ежегодно проводится фестиваль «Зодчество», организуемый Союзом архитекторов России</w:t>
      </w:r>
      <w:r w:rsidR="00241A8A">
        <w:rPr>
          <w:rFonts w:ascii="Times New Roman" w:eastAsia="Calibri" w:hAnsi="Times New Roman" w:cs="Times New Roman"/>
          <w:sz w:val="26"/>
          <w:szCs w:val="26"/>
        </w:rPr>
        <w:t>,</w:t>
      </w:r>
      <w:r w:rsidR="00E153D3">
        <w:rPr>
          <w:rFonts w:ascii="Times New Roman" w:eastAsia="Calibri" w:hAnsi="Times New Roman" w:cs="Times New Roman"/>
          <w:sz w:val="26"/>
          <w:szCs w:val="26"/>
        </w:rPr>
        <w:t xml:space="preserve"> – </w:t>
      </w:r>
      <w:r w:rsidRPr="00ED110A">
        <w:rPr>
          <w:rFonts w:ascii="Times New Roman" w:eastAsia="Calibri" w:hAnsi="Times New Roman" w:cs="Times New Roman"/>
          <w:sz w:val="26"/>
          <w:szCs w:val="26"/>
        </w:rPr>
        <w:t>масштабное событие с участием российских и зарубежных экспертов. Фестиваль включает смотр достижений, итогов, трендов в области архитектуры и градостроительства.</w:t>
      </w:r>
    </w:p>
    <w:p w14:paraId="12BA613D"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20B94F53" w14:textId="77777777" w:rsidR="0013679C" w:rsidRPr="00ED110A" w:rsidRDefault="0013679C" w:rsidP="00BB5511">
      <w:pPr>
        <w:spacing w:after="0" w:line="240" w:lineRule="auto"/>
        <w:jc w:val="both"/>
        <w:rPr>
          <w:rFonts w:ascii="Times New Roman" w:eastAsia="Calibri" w:hAnsi="Times New Roman" w:cs="Times New Roman"/>
          <w:b/>
          <w:bCs/>
          <w:sz w:val="26"/>
          <w:szCs w:val="26"/>
        </w:rPr>
      </w:pPr>
    </w:p>
    <w:p w14:paraId="13311D1B" w14:textId="0084E982" w:rsidR="00BB5511" w:rsidRPr="00ED110A" w:rsidRDefault="00BB5511" w:rsidP="00BB5511">
      <w:pPr>
        <w:spacing w:after="0" w:line="240" w:lineRule="auto"/>
        <w:jc w:val="both"/>
        <w:rPr>
          <w:rFonts w:ascii="Times New Roman" w:eastAsia="Calibri" w:hAnsi="Times New Roman" w:cs="Times New Roman"/>
          <w:b/>
          <w:bCs/>
          <w:sz w:val="26"/>
          <w:szCs w:val="26"/>
        </w:rPr>
      </w:pPr>
      <w:r w:rsidRPr="00ED110A">
        <w:rPr>
          <w:rFonts w:ascii="Times New Roman" w:eastAsia="Calibri" w:hAnsi="Times New Roman" w:cs="Times New Roman"/>
          <w:b/>
          <w:bCs/>
          <w:sz w:val="26"/>
          <w:szCs w:val="26"/>
        </w:rPr>
        <w:t xml:space="preserve">Николай Шумаков, </w:t>
      </w:r>
      <w:r w:rsidR="00241A8A">
        <w:rPr>
          <w:rFonts w:ascii="Times New Roman" w:eastAsia="Calibri" w:hAnsi="Times New Roman" w:cs="Times New Roman"/>
          <w:b/>
          <w:bCs/>
          <w:sz w:val="26"/>
          <w:szCs w:val="26"/>
        </w:rPr>
        <w:t>п</w:t>
      </w:r>
      <w:r w:rsidRPr="00ED110A">
        <w:rPr>
          <w:rFonts w:ascii="Times New Roman" w:eastAsia="Calibri" w:hAnsi="Times New Roman" w:cs="Times New Roman"/>
          <w:b/>
          <w:bCs/>
          <w:sz w:val="26"/>
          <w:szCs w:val="26"/>
        </w:rPr>
        <w:t>резидент Союза архитекторов России:</w:t>
      </w:r>
    </w:p>
    <w:p w14:paraId="1A86004D" w14:textId="77777777" w:rsidR="0013679C" w:rsidRPr="00ED110A" w:rsidRDefault="0013679C" w:rsidP="00BB5511">
      <w:pPr>
        <w:spacing w:after="0" w:line="240" w:lineRule="auto"/>
        <w:jc w:val="both"/>
        <w:rPr>
          <w:rFonts w:ascii="Times New Roman" w:eastAsia="Calibri" w:hAnsi="Times New Roman" w:cs="Times New Roman"/>
          <w:b/>
          <w:bCs/>
          <w:sz w:val="26"/>
          <w:szCs w:val="26"/>
        </w:rPr>
      </w:pPr>
    </w:p>
    <w:p w14:paraId="5E365445" w14:textId="61DDB979" w:rsidR="00BB5511" w:rsidRPr="00ED110A" w:rsidRDefault="00BB5511" w:rsidP="00BB5511">
      <w:pPr>
        <w:spacing w:after="0" w:line="240" w:lineRule="auto"/>
        <w:jc w:val="both"/>
        <w:rPr>
          <w:rFonts w:ascii="Times New Roman" w:eastAsia="Calibri" w:hAnsi="Times New Roman" w:cs="Times New Roman"/>
          <w:i/>
          <w:sz w:val="26"/>
          <w:szCs w:val="26"/>
        </w:rPr>
      </w:pPr>
      <w:r w:rsidRPr="00ED110A">
        <w:rPr>
          <w:rFonts w:ascii="Times New Roman" w:eastAsia="Calibri" w:hAnsi="Times New Roman" w:cs="Times New Roman"/>
          <w:i/>
          <w:sz w:val="26"/>
          <w:szCs w:val="26"/>
        </w:rPr>
        <w:t xml:space="preserve">«Фестиваль </w:t>
      </w:r>
      <w:r w:rsidR="006F5DD8" w:rsidRPr="006F5DD8">
        <w:rPr>
          <w:rFonts w:ascii="Times New Roman" w:eastAsia="Calibri" w:hAnsi="Times New Roman" w:cs="Times New Roman"/>
          <w:i/>
          <w:sz w:val="26"/>
          <w:szCs w:val="26"/>
        </w:rPr>
        <w:t>"</w:t>
      </w:r>
      <w:r w:rsidRPr="00ED110A">
        <w:rPr>
          <w:rFonts w:ascii="Times New Roman" w:eastAsia="Calibri" w:hAnsi="Times New Roman" w:cs="Times New Roman"/>
          <w:i/>
          <w:sz w:val="26"/>
          <w:szCs w:val="26"/>
        </w:rPr>
        <w:t>Зодчество</w:t>
      </w:r>
      <w:r w:rsidR="006F5DD8" w:rsidRPr="006F5DD8">
        <w:rPr>
          <w:rFonts w:ascii="Times New Roman" w:eastAsia="Calibri" w:hAnsi="Times New Roman" w:cs="Times New Roman"/>
          <w:i/>
          <w:sz w:val="26"/>
          <w:szCs w:val="26"/>
        </w:rPr>
        <w:t>"</w:t>
      </w:r>
      <w:r w:rsidRPr="00ED110A">
        <w:rPr>
          <w:rFonts w:ascii="Times New Roman" w:eastAsia="Calibri" w:hAnsi="Times New Roman" w:cs="Times New Roman"/>
          <w:i/>
          <w:sz w:val="26"/>
          <w:szCs w:val="26"/>
        </w:rPr>
        <w:t xml:space="preserve"> состоялся в этом году уже в 29</w:t>
      </w:r>
      <w:r w:rsidR="006F5DD8">
        <w:rPr>
          <w:rFonts w:ascii="Times New Roman" w:eastAsia="Calibri" w:hAnsi="Times New Roman" w:cs="Times New Roman"/>
          <w:i/>
          <w:sz w:val="26"/>
          <w:szCs w:val="26"/>
        </w:rPr>
        <w:t>-й</w:t>
      </w:r>
      <w:r w:rsidRPr="00ED110A">
        <w:rPr>
          <w:rFonts w:ascii="Times New Roman" w:eastAsia="Calibri" w:hAnsi="Times New Roman" w:cs="Times New Roman"/>
          <w:i/>
          <w:sz w:val="26"/>
          <w:szCs w:val="26"/>
        </w:rPr>
        <w:t xml:space="preserve"> раз! Это событие включено в рабочий календарь Международного </w:t>
      </w:r>
      <w:r w:rsidR="006F5DD8">
        <w:rPr>
          <w:rFonts w:ascii="Times New Roman" w:eastAsia="Calibri" w:hAnsi="Times New Roman" w:cs="Times New Roman"/>
          <w:i/>
          <w:sz w:val="26"/>
          <w:szCs w:val="26"/>
        </w:rPr>
        <w:t>с</w:t>
      </w:r>
      <w:r w:rsidRPr="00ED110A">
        <w:rPr>
          <w:rFonts w:ascii="Times New Roman" w:eastAsia="Calibri" w:hAnsi="Times New Roman" w:cs="Times New Roman"/>
          <w:i/>
          <w:sz w:val="26"/>
          <w:szCs w:val="26"/>
        </w:rPr>
        <w:t xml:space="preserve">оюза архитекторов, руководство которого посещает наше мероприятие, считая его важнейшим событием в мировом архитектурном сообществе. В последние годы за три дня фестиваль </w:t>
      </w:r>
      <w:r w:rsidR="006F5DD8" w:rsidRPr="006F5DD8">
        <w:rPr>
          <w:rFonts w:ascii="Times New Roman" w:eastAsia="Calibri" w:hAnsi="Times New Roman" w:cs="Times New Roman"/>
          <w:i/>
          <w:sz w:val="26"/>
          <w:szCs w:val="26"/>
        </w:rPr>
        <w:t>"</w:t>
      </w:r>
      <w:r w:rsidRPr="00ED110A">
        <w:rPr>
          <w:rFonts w:ascii="Times New Roman" w:eastAsia="Calibri" w:hAnsi="Times New Roman" w:cs="Times New Roman"/>
          <w:i/>
          <w:sz w:val="26"/>
          <w:szCs w:val="26"/>
        </w:rPr>
        <w:t>Зодчество</w:t>
      </w:r>
      <w:r w:rsidR="006F5DD8" w:rsidRPr="006F5DD8">
        <w:rPr>
          <w:rFonts w:ascii="Times New Roman" w:eastAsia="Calibri" w:hAnsi="Times New Roman" w:cs="Times New Roman"/>
          <w:i/>
          <w:sz w:val="26"/>
          <w:szCs w:val="26"/>
        </w:rPr>
        <w:t>"</w:t>
      </w:r>
      <w:r w:rsidRPr="00ED110A">
        <w:rPr>
          <w:rFonts w:ascii="Times New Roman" w:eastAsia="Calibri" w:hAnsi="Times New Roman" w:cs="Times New Roman"/>
          <w:i/>
          <w:sz w:val="26"/>
          <w:szCs w:val="26"/>
        </w:rPr>
        <w:t xml:space="preserve"> посещают от 20 до 30 тыс</w:t>
      </w:r>
      <w:r w:rsidR="0025555E">
        <w:rPr>
          <w:rFonts w:ascii="Times New Roman" w:eastAsia="Calibri" w:hAnsi="Times New Roman" w:cs="Times New Roman"/>
          <w:i/>
          <w:sz w:val="26"/>
          <w:szCs w:val="26"/>
        </w:rPr>
        <w:t>.</w:t>
      </w:r>
      <w:r w:rsidRPr="00ED110A">
        <w:rPr>
          <w:rFonts w:ascii="Times New Roman" w:eastAsia="Calibri" w:hAnsi="Times New Roman" w:cs="Times New Roman"/>
          <w:i/>
          <w:sz w:val="26"/>
          <w:szCs w:val="26"/>
        </w:rPr>
        <w:t xml:space="preserve"> человек».</w:t>
      </w:r>
    </w:p>
    <w:p w14:paraId="654BD57F"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294A61B3" w14:textId="3BD91FB9"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Архитектурная повестка Москвы представлена на выставке архитектуры и дизайна «АРХ Москва»</w:t>
      </w:r>
      <w:r w:rsidR="00C37B20">
        <w:rPr>
          <w:rFonts w:ascii="Times New Roman" w:eastAsia="Calibri" w:hAnsi="Times New Roman" w:cs="Times New Roman"/>
          <w:sz w:val="26"/>
          <w:szCs w:val="26"/>
        </w:rPr>
        <w:t xml:space="preserve"> – </w:t>
      </w:r>
      <w:r w:rsidRPr="00ED110A">
        <w:rPr>
          <w:rFonts w:ascii="Times New Roman" w:eastAsia="Calibri" w:hAnsi="Times New Roman" w:cs="Times New Roman"/>
          <w:sz w:val="26"/>
          <w:szCs w:val="26"/>
        </w:rPr>
        <w:t xml:space="preserve">мультиформатном событии, которое состоит из тематической экспозиции и профессиональной дискуссионной программы. </w:t>
      </w:r>
    </w:p>
    <w:p w14:paraId="2592CD78"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497BE822" w14:textId="77777777" w:rsidR="0013679C" w:rsidRPr="00ED110A" w:rsidRDefault="0013679C" w:rsidP="00BB5511">
      <w:pPr>
        <w:spacing w:after="0" w:line="240" w:lineRule="auto"/>
        <w:jc w:val="both"/>
        <w:rPr>
          <w:rFonts w:ascii="Times New Roman" w:eastAsia="Calibri" w:hAnsi="Times New Roman" w:cs="Times New Roman"/>
          <w:b/>
          <w:bCs/>
          <w:sz w:val="26"/>
          <w:szCs w:val="26"/>
        </w:rPr>
      </w:pPr>
    </w:p>
    <w:p w14:paraId="0BE14C57" w14:textId="0C057C3D" w:rsidR="00BB5511" w:rsidRPr="00ED110A" w:rsidRDefault="00BB5511" w:rsidP="00BB5511">
      <w:pPr>
        <w:spacing w:after="0" w:line="240" w:lineRule="auto"/>
        <w:jc w:val="both"/>
        <w:rPr>
          <w:rFonts w:ascii="Times New Roman" w:eastAsia="Calibri" w:hAnsi="Times New Roman" w:cs="Times New Roman"/>
          <w:b/>
          <w:bCs/>
          <w:sz w:val="26"/>
          <w:szCs w:val="26"/>
        </w:rPr>
      </w:pPr>
      <w:r w:rsidRPr="00ED110A">
        <w:rPr>
          <w:rFonts w:ascii="Times New Roman" w:eastAsia="Calibri" w:hAnsi="Times New Roman" w:cs="Times New Roman"/>
          <w:b/>
          <w:bCs/>
          <w:sz w:val="26"/>
          <w:szCs w:val="26"/>
        </w:rPr>
        <w:t>Василий Бычков, руководитель проекта «АРХ Москва»:</w:t>
      </w:r>
    </w:p>
    <w:p w14:paraId="312A1DFE" w14:textId="77777777" w:rsidR="0013679C" w:rsidRPr="00ED110A" w:rsidRDefault="0013679C" w:rsidP="00BB5511">
      <w:pPr>
        <w:spacing w:after="0" w:line="240" w:lineRule="auto"/>
        <w:jc w:val="both"/>
        <w:rPr>
          <w:rFonts w:ascii="Times New Roman" w:eastAsia="Calibri" w:hAnsi="Times New Roman" w:cs="Times New Roman"/>
          <w:b/>
          <w:bCs/>
          <w:sz w:val="26"/>
          <w:szCs w:val="26"/>
        </w:rPr>
      </w:pPr>
    </w:p>
    <w:p w14:paraId="5D3A4D9E" w14:textId="0A32BF58" w:rsidR="00BB5511" w:rsidRPr="00ED110A" w:rsidRDefault="0013679C" w:rsidP="00BB5511">
      <w:pPr>
        <w:spacing w:after="0" w:line="240" w:lineRule="auto"/>
        <w:jc w:val="both"/>
        <w:rPr>
          <w:rFonts w:ascii="Times New Roman" w:eastAsia="Calibri" w:hAnsi="Times New Roman" w:cs="Times New Roman"/>
          <w:i/>
          <w:sz w:val="26"/>
          <w:szCs w:val="26"/>
        </w:rPr>
      </w:pPr>
      <w:r w:rsidRPr="00ED110A">
        <w:rPr>
          <w:rFonts w:ascii="Times New Roman" w:eastAsia="Calibri" w:hAnsi="Times New Roman" w:cs="Times New Roman"/>
          <w:i/>
          <w:sz w:val="26"/>
          <w:szCs w:val="26"/>
        </w:rPr>
        <w:t>«Чтобы взять от выставки вс</w:t>
      </w:r>
      <w:r w:rsidR="006F5DD8">
        <w:rPr>
          <w:rFonts w:ascii="Times New Roman" w:eastAsia="Calibri" w:hAnsi="Times New Roman" w:cs="Times New Roman"/>
          <w:i/>
          <w:sz w:val="26"/>
          <w:szCs w:val="26"/>
        </w:rPr>
        <w:t>ё</w:t>
      </w:r>
      <w:r w:rsidR="00BB5511" w:rsidRPr="00ED110A">
        <w:rPr>
          <w:rFonts w:ascii="Times New Roman" w:eastAsia="Calibri" w:hAnsi="Times New Roman" w:cs="Times New Roman"/>
          <w:i/>
          <w:sz w:val="26"/>
          <w:szCs w:val="26"/>
        </w:rPr>
        <w:t xml:space="preserve">, нужно тщательно продумать экспозицию, соблюсти баланс между художественной и деловой составляющими. С одной стороны, участие в выставке </w:t>
      </w:r>
      <w:r w:rsidR="006F5DD8" w:rsidRPr="006F5DD8">
        <w:rPr>
          <w:rFonts w:ascii="Times New Roman" w:eastAsia="Calibri" w:hAnsi="Times New Roman" w:cs="Times New Roman"/>
          <w:i/>
          <w:sz w:val="26"/>
          <w:szCs w:val="26"/>
        </w:rPr>
        <w:t>"</w:t>
      </w:r>
      <w:r w:rsidR="00BB5511" w:rsidRPr="00ED110A">
        <w:rPr>
          <w:rFonts w:ascii="Times New Roman" w:eastAsia="Calibri" w:hAnsi="Times New Roman" w:cs="Times New Roman"/>
          <w:i/>
          <w:sz w:val="26"/>
          <w:szCs w:val="26"/>
        </w:rPr>
        <w:t>АРХ Москва</w:t>
      </w:r>
      <w:r w:rsidR="006F5DD8" w:rsidRPr="006F5DD8">
        <w:rPr>
          <w:rFonts w:ascii="Times New Roman" w:eastAsia="Calibri" w:hAnsi="Times New Roman" w:cs="Times New Roman"/>
          <w:i/>
          <w:sz w:val="26"/>
          <w:szCs w:val="26"/>
        </w:rPr>
        <w:t>"</w:t>
      </w:r>
      <w:r w:rsidR="00BB5511" w:rsidRPr="00ED110A">
        <w:rPr>
          <w:rFonts w:ascii="Times New Roman" w:eastAsia="Calibri" w:hAnsi="Times New Roman" w:cs="Times New Roman"/>
          <w:i/>
          <w:sz w:val="26"/>
          <w:szCs w:val="26"/>
        </w:rPr>
        <w:t xml:space="preserve"> для архитекторов – это поддержание имиджа, концептуальное выступление. Ведь стенд – это</w:t>
      </w:r>
      <w:r w:rsidR="006F5DD8">
        <w:rPr>
          <w:rFonts w:ascii="Times New Roman" w:eastAsia="Calibri" w:hAnsi="Times New Roman" w:cs="Times New Roman"/>
          <w:i/>
          <w:sz w:val="26"/>
          <w:szCs w:val="26"/>
        </w:rPr>
        <w:t>,</w:t>
      </w:r>
      <w:r w:rsidR="00BB5511" w:rsidRPr="00ED110A">
        <w:rPr>
          <w:rFonts w:ascii="Times New Roman" w:eastAsia="Calibri" w:hAnsi="Times New Roman" w:cs="Times New Roman"/>
          <w:i/>
          <w:sz w:val="26"/>
          <w:szCs w:val="26"/>
        </w:rPr>
        <w:t xml:space="preserve"> по сути</w:t>
      </w:r>
      <w:r w:rsidR="006F5DD8">
        <w:rPr>
          <w:rFonts w:ascii="Times New Roman" w:eastAsia="Calibri" w:hAnsi="Times New Roman" w:cs="Times New Roman"/>
          <w:i/>
          <w:sz w:val="26"/>
          <w:szCs w:val="26"/>
        </w:rPr>
        <w:t>,</w:t>
      </w:r>
      <w:r w:rsidR="00BB5511" w:rsidRPr="00ED110A">
        <w:rPr>
          <w:rFonts w:ascii="Times New Roman" w:eastAsia="Calibri" w:hAnsi="Times New Roman" w:cs="Times New Roman"/>
          <w:i/>
          <w:sz w:val="26"/>
          <w:szCs w:val="26"/>
        </w:rPr>
        <w:t xml:space="preserve"> мини-проект, который демонстрирует профессиональный уровень бюро, его творческую философию, идеи. С другой, экспозиция должна быть </w:t>
      </w:r>
      <w:r w:rsidR="006F5DD8" w:rsidRPr="006F5DD8">
        <w:rPr>
          <w:rFonts w:ascii="Times New Roman" w:eastAsia="Calibri" w:hAnsi="Times New Roman" w:cs="Times New Roman"/>
          <w:i/>
          <w:sz w:val="26"/>
          <w:szCs w:val="26"/>
        </w:rPr>
        <w:t>"</w:t>
      </w:r>
      <w:r w:rsidR="00BB5511" w:rsidRPr="00ED110A">
        <w:rPr>
          <w:rFonts w:ascii="Times New Roman" w:eastAsia="Calibri" w:hAnsi="Times New Roman" w:cs="Times New Roman"/>
          <w:i/>
          <w:sz w:val="26"/>
          <w:szCs w:val="26"/>
        </w:rPr>
        <w:t>рабочей</w:t>
      </w:r>
      <w:r w:rsidR="006F5DD8" w:rsidRPr="006F5DD8">
        <w:rPr>
          <w:rFonts w:ascii="Times New Roman" w:eastAsia="Calibri" w:hAnsi="Times New Roman" w:cs="Times New Roman"/>
          <w:i/>
          <w:sz w:val="26"/>
          <w:szCs w:val="26"/>
        </w:rPr>
        <w:t>"</w:t>
      </w:r>
      <w:r w:rsidR="00BB5511" w:rsidRPr="00ED110A">
        <w:rPr>
          <w:rFonts w:ascii="Times New Roman" w:eastAsia="Calibri" w:hAnsi="Times New Roman" w:cs="Times New Roman"/>
          <w:i/>
          <w:sz w:val="26"/>
          <w:szCs w:val="26"/>
        </w:rPr>
        <w:t xml:space="preserve"> – должна четко информировать посетителя о сфере деятельности экспонента, о целях и задачах участия. Выставка – это эффективное средство продвижения, и обязательно нужно занять позицию активного участия. Общение, обмен контактами по-прежнему главные цели для всех экспонентов».</w:t>
      </w:r>
    </w:p>
    <w:p w14:paraId="20C08017" w14:textId="77777777" w:rsidR="00BB5511" w:rsidRPr="00ED110A" w:rsidRDefault="00BB5511" w:rsidP="00BB5511">
      <w:pPr>
        <w:spacing w:after="0" w:line="240" w:lineRule="auto"/>
        <w:jc w:val="both"/>
        <w:rPr>
          <w:rFonts w:ascii="Times New Roman" w:eastAsia="Calibri" w:hAnsi="Times New Roman" w:cs="Times New Roman"/>
          <w:i/>
          <w:sz w:val="26"/>
          <w:szCs w:val="26"/>
        </w:rPr>
      </w:pPr>
    </w:p>
    <w:p w14:paraId="13FEB618" w14:textId="77777777"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Кроме того, по инициативе Комитета по архитектуре и градостроительству города Москвы ежегодно проводятся два мероприятия: студенческий фестиваль «Открытый город», посвященный вопросам архитектурного образования, карьеры, новым профессиям и возможностям, и конференция «Комфортный город», приглашающая к разговору профессиональных архитекторов, городских планировщиков, девелоперов на такие темы, как территориальное планирование, управление, нормирование.</w:t>
      </w:r>
    </w:p>
    <w:p w14:paraId="2D9C71FD"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65CDC462" w14:textId="77777777"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 xml:space="preserve">Также тема архитектуры представлена в Москве выставками MosBuild и RosBuild. В российских городах регулярно проводятся такие мероприятия, как, например, «Зодчество </w:t>
      </w:r>
      <w:r w:rsidRPr="00ED110A">
        <w:rPr>
          <w:rFonts w:ascii="Times New Roman" w:eastAsia="Calibri" w:hAnsi="Times New Roman" w:cs="Times New Roman"/>
          <w:sz w:val="26"/>
          <w:szCs w:val="26"/>
          <w:lang w:val="en-US"/>
        </w:rPr>
        <w:t>VRN</w:t>
      </w:r>
      <w:r w:rsidRPr="00ED110A">
        <w:rPr>
          <w:rFonts w:ascii="Times New Roman" w:eastAsia="Calibri" w:hAnsi="Times New Roman" w:cs="Times New Roman"/>
          <w:sz w:val="26"/>
          <w:szCs w:val="26"/>
        </w:rPr>
        <w:t xml:space="preserve">» (Воронеж), «Архитектурное наследие (Санкт-Петербург»), «Строительство и архитектура» (Красноярск), форумы «Движение» (Сочи) и «100+ TechnoBuild. Технологии для городов» (Екатеринбург), выставка YugBuild (Краснодар) и другие. </w:t>
      </w:r>
    </w:p>
    <w:p w14:paraId="21F3DCC3"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2368F3AB" w14:textId="15ABBAB7"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Архитектурные выставки – это продвижение современной архитектуры не только при помощи пространственного высказывания (экспозиция), но и при помощи образовательного и просветительского контента, адресованного как профессиональной, так и широкой аудитории (лекции, мастер-классы, дискуссии, круглые столы). Участие в дискуссионных мероприятиях – эффективный инструмент для промоутирования архитектурного бюро, персонали</w:t>
      </w:r>
      <w:r w:rsidR="00A70055">
        <w:rPr>
          <w:rFonts w:ascii="Times New Roman" w:eastAsia="Calibri" w:hAnsi="Times New Roman" w:cs="Times New Roman"/>
          <w:sz w:val="26"/>
          <w:szCs w:val="26"/>
        </w:rPr>
        <w:t>й</w:t>
      </w:r>
      <w:r w:rsidRPr="00ED110A">
        <w:rPr>
          <w:rFonts w:ascii="Times New Roman" w:eastAsia="Calibri" w:hAnsi="Times New Roman" w:cs="Times New Roman"/>
          <w:sz w:val="26"/>
          <w:szCs w:val="26"/>
        </w:rPr>
        <w:t xml:space="preserve"> или актуальных трендов и событий отрасли. </w:t>
      </w:r>
    </w:p>
    <w:p w14:paraId="0C589DE6"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3EAE2B90" w14:textId="4AC29AF3"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 xml:space="preserve">Период пандемии и связанные с ней ограничения </w:t>
      </w:r>
      <w:r w:rsidR="00A70055">
        <w:rPr>
          <w:rFonts w:ascii="Times New Roman" w:eastAsia="Calibri" w:hAnsi="Times New Roman" w:cs="Times New Roman"/>
          <w:sz w:val="26"/>
          <w:szCs w:val="26"/>
        </w:rPr>
        <w:t xml:space="preserve">на </w:t>
      </w:r>
      <w:r w:rsidRPr="00ED110A">
        <w:rPr>
          <w:rFonts w:ascii="Times New Roman" w:eastAsia="Calibri" w:hAnsi="Times New Roman" w:cs="Times New Roman"/>
          <w:sz w:val="26"/>
          <w:szCs w:val="26"/>
        </w:rPr>
        <w:t xml:space="preserve">проведение массовых мероприятий оказали серьезное давление на выставочную отрасль, лишив многих операторов значительной части прибыли. С другой стороны, большинство выставок, форумов, фестивалей в сфере архитектуры, переживших </w:t>
      </w:r>
      <w:r w:rsidR="00A70055">
        <w:rPr>
          <w:rFonts w:ascii="Times New Roman" w:eastAsia="Calibri" w:hAnsi="Times New Roman" w:cs="Times New Roman"/>
          <w:sz w:val="26"/>
          <w:szCs w:val="26"/>
        </w:rPr>
        <w:t>«</w:t>
      </w:r>
      <w:r w:rsidRPr="00ED110A">
        <w:rPr>
          <w:rFonts w:ascii="Times New Roman" w:eastAsia="Calibri" w:hAnsi="Times New Roman" w:cs="Times New Roman"/>
          <w:sz w:val="26"/>
          <w:szCs w:val="26"/>
        </w:rPr>
        <w:t>коронакризис</w:t>
      </w:r>
      <w:r w:rsidR="00A70055">
        <w:rPr>
          <w:rFonts w:ascii="Times New Roman" w:eastAsia="Calibri" w:hAnsi="Times New Roman" w:cs="Times New Roman"/>
          <w:sz w:val="26"/>
          <w:szCs w:val="26"/>
        </w:rPr>
        <w:t>»</w:t>
      </w:r>
      <w:r w:rsidRPr="00ED110A">
        <w:rPr>
          <w:rFonts w:ascii="Times New Roman" w:eastAsia="Calibri" w:hAnsi="Times New Roman" w:cs="Times New Roman"/>
          <w:sz w:val="26"/>
          <w:szCs w:val="26"/>
        </w:rPr>
        <w:t>, успешно трансформировались в гибридные форматы, сочетающие офлайн-мероприятия с их онлайн-трансляцией, которая теперь стала обязательной опцией для организаторов.</w:t>
      </w:r>
      <w:r w:rsidR="009E12DE">
        <w:rPr>
          <w:rFonts w:ascii="Times New Roman" w:eastAsia="Calibri" w:hAnsi="Times New Roman" w:cs="Times New Roman"/>
          <w:sz w:val="26"/>
          <w:szCs w:val="26"/>
        </w:rPr>
        <w:t xml:space="preserve"> </w:t>
      </w:r>
    </w:p>
    <w:p w14:paraId="3ACA1731"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57651555" w14:textId="421118BB"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 xml:space="preserve">Одним из самых эффективных способов продвижения архитектуры как среди профессиональной, так и широкой аудитории являются архитектурные экскурсии, в ходе которых участники могут «физически» познакомиться с объектами, побеседовать с проектировщиками или заказчиками, узнать историю места, особенности работы с проектом, сфотографироваться на его фоне и </w:t>
      </w:r>
      <w:r w:rsidR="00235CEB">
        <w:rPr>
          <w:rFonts w:ascii="Times New Roman" w:eastAsia="Calibri" w:hAnsi="Times New Roman" w:cs="Times New Roman"/>
          <w:sz w:val="26"/>
          <w:szCs w:val="26"/>
        </w:rPr>
        <w:t>проч.</w:t>
      </w:r>
      <w:r w:rsidRPr="00ED110A">
        <w:rPr>
          <w:rFonts w:ascii="Times New Roman" w:eastAsia="Calibri" w:hAnsi="Times New Roman" w:cs="Times New Roman"/>
          <w:sz w:val="26"/>
          <w:szCs w:val="26"/>
        </w:rPr>
        <w:t xml:space="preserve"> Глубокое вовлечение в корпус знаний во время экскурсии формирует позитивно-нейтральное отношение к объектам архитектуры.</w:t>
      </w:r>
    </w:p>
    <w:p w14:paraId="5BF04FD8"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2D33F5E0" w14:textId="5DF6BD6F"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В Москве архитектурные экскурсии проводит, например, проект «Москва глазами инженера». Правда, основное направление городских путешествий – историческая Москва. Самые популярные маршруты: сталинские высотки, модернизм, промышленное наследие. Аналогичная экскурсионная политика у организатора Cozy Moscow.</w:t>
      </w:r>
    </w:p>
    <w:p w14:paraId="3D6C5523"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000AF37D" w14:textId="1B17AD64"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В портфеле маршрутов другого организатора – «Свобода доступа»</w:t>
      </w:r>
      <w:r w:rsidR="00C37B20">
        <w:rPr>
          <w:rFonts w:ascii="Times New Roman" w:eastAsia="Calibri" w:hAnsi="Times New Roman" w:cs="Times New Roman"/>
          <w:sz w:val="26"/>
          <w:szCs w:val="26"/>
        </w:rPr>
        <w:t xml:space="preserve"> – </w:t>
      </w:r>
      <w:r w:rsidRPr="00ED110A">
        <w:rPr>
          <w:rFonts w:ascii="Times New Roman" w:eastAsia="Calibri" w:hAnsi="Times New Roman" w:cs="Times New Roman"/>
          <w:sz w:val="26"/>
          <w:szCs w:val="26"/>
        </w:rPr>
        <w:t>присутствует в том числе и современная архитектура. Например, экскурсия «Москва 21», в рамках которой можно познакомиться с лучшими образцами современной архитектуры, появившимися в Москве в XXI веке, тур по офисам</w:t>
      </w:r>
      <w:r w:rsidR="001E50F1">
        <w:rPr>
          <w:rFonts w:ascii="Times New Roman" w:eastAsia="Calibri" w:hAnsi="Times New Roman" w:cs="Times New Roman"/>
          <w:sz w:val="26"/>
          <w:szCs w:val="26"/>
        </w:rPr>
        <w:t xml:space="preserve"> – </w:t>
      </w:r>
      <w:r w:rsidRPr="00ED110A">
        <w:rPr>
          <w:rFonts w:ascii="Times New Roman" w:eastAsia="Calibri" w:hAnsi="Times New Roman" w:cs="Times New Roman"/>
          <w:sz w:val="26"/>
          <w:szCs w:val="26"/>
        </w:rPr>
        <w:t xml:space="preserve">номинантам премии Best Office Awards, экскурсия «Архитектура Сколково» и </w:t>
      </w:r>
      <w:r w:rsidR="00235CEB">
        <w:rPr>
          <w:rFonts w:ascii="Times New Roman" w:eastAsia="Calibri" w:hAnsi="Times New Roman" w:cs="Times New Roman"/>
          <w:sz w:val="26"/>
          <w:szCs w:val="26"/>
        </w:rPr>
        <w:t>проч.</w:t>
      </w:r>
      <w:r w:rsidRPr="00ED110A">
        <w:rPr>
          <w:rFonts w:ascii="Times New Roman" w:eastAsia="Calibri" w:hAnsi="Times New Roman" w:cs="Times New Roman"/>
          <w:sz w:val="26"/>
          <w:szCs w:val="26"/>
        </w:rPr>
        <w:t xml:space="preserve"> Компания организует туры как для архитекторов, так и для горожан. </w:t>
      </w:r>
    </w:p>
    <w:p w14:paraId="3F2BB8BC"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0B5AD23A" w14:textId="25698C22"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 xml:space="preserve">Кроме того, архитектурные экскурсии в Москве проводят туроператоры, ориентированные, как правило, на гостей столицы. Пример: тур «Золотая миля Москвы» от компании «Мос-тур» или </w:t>
      </w:r>
      <w:r w:rsidR="00093B13">
        <w:rPr>
          <w:rFonts w:ascii="Times New Roman" w:eastAsia="Calibri" w:hAnsi="Times New Roman" w:cs="Times New Roman"/>
          <w:sz w:val="26"/>
          <w:szCs w:val="26"/>
        </w:rPr>
        <w:t>в</w:t>
      </w:r>
      <w:r w:rsidRPr="00ED110A">
        <w:rPr>
          <w:rFonts w:ascii="Times New Roman" w:eastAsia="Calibri" w:hAnsi="Times New Roman" w:cs="Times New Roman"/>
          <w:sz w:val="26"/>
          <w:szCs w:val="26"/>
        </w:rPr>
        <w:t xml:space="preserve">ечерняя экскурсия по Москве + смотровая </w:t>
      </w:r>
      <w:r w:rsidR="00093B13">
        <w:rPr>
          <w:rFonts w:ascii="Times New Roman" w:eastAsia="Calibri" w:hAnsi="Times New Roman" w:cs="Times New Roman"/>
          <w:sz w:val="26"/>
          <w:szCs w:val="26"/>
        </w:rPr>
        <w:t xml:space="preserve">площадка </w:t>
      </w:r>
      <w:r w:rsidRPr="00ED110A">
        <w:rPr>
          <w:rFonts w:ascii="Times New Roman" w:eastAsia="Calibri" w:hAnsi="Times New Roman" w:cs="Times New Roman"/>
          <w:sz w:val="26"/>
          <w:szCs w:val="26"/>
        </w:rPr>
        <w:t xml:space="preserve">Москва-Сити от компании </w:t>
      </w:r>
      <w:r w:rsidRPr="00ED110A">
        <w:rPr>
          <w:rFonts w:ascii="Times New Roman" w:eastAsia="Calibri" w:hAnsi="Times New Roman" w:cs="Times New Roman"/>
          <w:sz w:val="26"/>
          <w:szCs w:val="26"/>
          <w:lang w:val="en-US"/>
        </w:rPr>
        <w:t>Captour</w:t>
      </w:r>
      <w:r w:rsidRPr="00ED110A">
        <w:rPr>
          <w:rFonts w:ascii="Times New Roman" w:eastAsia="Calibri" w:hAnsi="Times New Roman" w:cs="Times New Roman"/>
          <w:sz w:val="26"/>
          <w:szCs w:val="26"/>
        </w:rPr>
        <w:t>.</w:t>
      </w:r>
    </w:p>
    <w:p w14:paraId="363FB896"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45993134" w14:textId="4BF96FE2"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 xml:space="preserve">Жители Москвы зачастую предпочитают нишевый экскурсионный продукт. В поисках новых впечатлений все популярнее становятся нетрадиционные туристические концепции для знакомства с городом вдали от шаблонных маршрутов. «Формула успеха» необычных путешествий по Москве – интересные места, объекты, возможность личного взаимодействия со средой, иммерсивные форматы. Примеры нестандартных экскурсионных проектов: «Моспешком», диггерские экскурсии по подземным рекам Москвы (Неглинка), проект «Культ крыш» (путешествия по высотным локациям с панорамными видами на столицу) литературные экскурсии (например, по булгаковской Москве), исторические маршруты и </w:t>
      </w:r>
      <w:r w:rsidR="00235CEB">
        <w:rPr>
          <w:rFonts w:ascii="Times New Roman" w:eastAsia="Calibri" w:hAnsi="Times New Roman" w:cs="Times New Roman"/>
          <w:sz w:val="26"/>
          <w:szCs w:val="26"/>
        </w:rPr>
        <w:t>проч.</w:t>
      </w:r>
      <w:r w:rsidRPr="00ED110A">
        <w:rPr>
          <w:rFonts w:ascii="Times New Roman" w:eastAsia="Calibri" w:hAnsi="Times New Roman" w:cs="Times New Roman"/>
          <w:sz w:val="26"/>
          <w:szCs w:val="26"/>
        </w:rPr>
        <w:t xml:space="preserve"> При этом современная архитектура практически не является полем для экскурсионных экспериментов. </w:t>
      </w:r>
    </w:p>
    <w:p w14:paraId="21016226"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18BB5633" w14:textId="77777777" w:rsidR="00EE5645" w:rsidRPr="00ED110A" w:rsidRDefault="00EE5645" w:rsidP="00BB5511">
      <w:pPr>
        <w:spacing w:after="0" w:line="240" w:lineRule="auto"/>
        <w:jc w:val="both"/>
        <w:rPr>
          <w:rFonts w:ascii="Times New Roman" w:eastAsia="Calibri" w:hAnsi="Times New Roman" w:cs="Times New Roman"/>
          <w:b/>
          <w:bCs/>
          <w:sz w:val="26"/>
          <w:szCs w:val="26"/>
        </w:rPr>
      </w:pPr>
    </w:p>
    <w:p w14:paraId="4D1EFF81" w14:textId="46BF91AA" w:rsidR="00BB5511" w:rsidRPr="00ED110A" w:rsidRDefault="00BB5511" w:rsidP="00BB5511">
      <w:pPr>
        <w:spacing w:after="0" w:line="240" w:lineRule="auto"/>
        <w:jc w:val="both"/>
        <w:rPr>
          <w:rFonts w:ascii="Times New Roman" w:eastAsia="Calibri" w:hAnsi="Times New Roman" w:cs="Times New Roman"/>
          <w:b/>
          <w:bCs/>
          <w:sz w:val="26"/>
          <w:szCs w:val="26"/>
        </w:rPr>
      </w:pPr>
      <w:r w:rsidRPr="00ED110A">
        <w:rPr>
          <w:rFonts w:ascii="Times New Roman" w:eastAsia="Calibri" w:hAnsi="Times New Roman" w:cs="Times New Roman"/>
          <w:b/>
          <w:bCs/>
          <w:sz w:val="26"/>
          <w:szCs w:val="26"/>
        </w:rPr>
        <w:t>Айрат Багаутдинов, основатель проекта «Москва глазами инженера»:</w:t>
      </w:r>
    </w:p>
    <w:p w14:paraId="3E4412A8" w14:textId="77777777" w:rsidR="00EE5645" w:rsidRPr="00ED110A" w:rsidRDefault="00EE5645" w:rsidP="00BB5511">
      <w:pPr>
        <w:spacing w:after="0" w:line="240" w:lineRule="auto"/>
        <w:jc w:val="both"/>
        <w:rPr>
          <w:rFonts w:ascii="Times New Roman" w:eastAsia="Calibri" w:hAnsi="Times New Roman" w:cs="Times New Roman"/>
          <w:b/>
          <w:bCs/>
          <w:sz w:val="26"/>
          <w:szCs w:val="26"/>
        </w:rPr>
      </w:pPr>
    </w:p>
    <w:p w14:paraId="393CDE71" w14:textId="7B599504" w:rsidR="00BB5511" w:rsidRPr="00ED110A" w:rsidRDefault="00BB5511" w:rsidP="00BB5511">
      <w:pPr>
        <w:spacing w:after="0" w:line="240" w:lineRule="auto"/>
        <w:jc w:val="both"/>
        <w:rPr>
          <w:rFonts w:ascii="Times New Roman" w:eastAsia="Calibri" w:hAnsi="Times New Roman" w:cs="Times New Roman"/>
          <w:i/>
          <w:sz w:val="26"/>
          <w:szCs w:val="26"/>
        </w:rPr>
      </w:pPr>
      <w:r w:rsidRPr="00ED110A">
        <w:rPr>
          <w:rFonts w:ascii="Times New Roman" w:eastAsia="Calibri" w:hAnsi="Times New Roman" w:cs="Times New Roman"/>
          <w:i/>
          <w:sz w:val="26"/>
          <w:szCs w:val="26"/>
        </w:rPr>
        <w:t>«Что касается экспериментальных форматов, то один из интересных феноменов, который мы сейчас наблюдаем, существует на стыке экскурсий и иммерсивных спектаклей. Н</w:t>
      </w:r>
      <w:r w:rsidR="00093B13">
        <w:rPr>
          <w:rFonts w:ascii="Times New Roman" w:eastAsia="Calibri" w:hAnsi="Times New Roman" w:cs="Times New Roman"/>
          <w:i/>
          <w:sz w:val="26"/>
          <w:szCs w:val="26"/>
        </w:rPr>
        <w:t>апример, то, что сейчас делает</w:t>
      </w:r>
      <w:r w:rsidRPr="00ED110A">
        <w:rPr>
          <w:rFonts w:ascii="Times New Roman" w:eastAsia="Calibri" w:hAnsi="Times New Roman" w:cs="Times New Roman"/>
          <w:i/>
          <w:sz w:val="26"/>
          <w:szCs w:val="26"/>
        </w:rPr>
        <w:t xml:space="preserve"> Федор Илютин (проект </w:t>
      </w:r>
      <w:r w:rsidR="00093B13" w:rsidRPr="00093B13">
        <w:rPr>
          <w:rFonts w:ascii="Times New Roman" w:eastAsia="Calibri" w:hAnsi="Times New Roman" w:cs="Times New Roman"/>
          <w:i/>
          <w:sz w:val="26"/>
          <w:szCs w:val="26"/>
        </w:rPr>
        <w:t>"</w:t>
      </w:r>
      <w:r w:rsidRPr="00ED110A">
        <w:rPr>
          <w:rFonts w:ascii="Times New Roman" w:eastAsia="Calibri" w:hAnsi="Times New Roman" w:cs="Times New Roman"/>
          <w:i/>
          <w:sz w:val="26"/>
          <w:szCs w:val="26"/>
        </w:rPr>
        <w:t>Импресарио</w:t>
      </w:r>
      <w:r w:rsidR="00093B13" w:rsidRPr="00093B13">
        <w:rPr>
          <w:rFonts w:ascii="Times New Roman" w:eastAsia="Calibri" w:hAnsi="Times New Roman" w:cs="Times New Roman"/>
          <w:i/>
          <w:sz w:val="26"/>
          <w:szCs w:val="26"/>
        </w:rPr>
        <w:t>"</w:t>
      </w:r>
      <w:r w:rsidRPr="00ED110A">
        <w:rPr>
          <w:rFonts w:ascii="Times New Roman" w:eastAsia="Calibri" w:hAnsi="Times New Roman" w:cs="Times New Roman"/>
          <w:i/>
          <w:sz w:val="26"/>
          <w:szCs w:val="26"/>
        </w:rPr>
        <w:t>) или Мобильный Художественный театр (МХТ) Михаила Зыгаря, когда действи</w:t>
      </w:r>
      <w:r w:rsidR="00093B13">
        <w:rPr>
          <w:rFonts w:ascii="Times New Roman" w:eastAsia="Calibri" w:hAnsi="Times New Roman" w:cs="Times New Roman"/>
          <w:i/>
          <w:sz w:val="26"/>
          <w:szCs w:val="26"/>
        </w:rPr>
        <w:t>е</w:t>
      </w:r>
      <w:r w:rsidRPr="00ED110A">
        <w:rPr>
          <w:rFonts w:ascii="Times New Roman" w:eastAsia="Calibri" w:hAnsi="Times New Roman" w:cs="Times New Roman"/>
          <w:i/>
          <w:sz w:val="26"/>
          <w:szCs w:val="26"/>
        </w:rPr>
        <w:t xml:space="preserve"> спектакля соотносится с реальной географией города, </w:t>
      </w:r>
      <w:r w:rsidR="00093B13" w:rsidRPr="00093B13">
        <w:rPr>
          <w:rFonts w:ascii="Times New Roman" w:eastAsia="Calibri" w:hAnsi="Times New Roman" w:cs="Times New Roman"/>
          <w:i/>
          <w:sz w:val="26"/>
          <w:szCs w:val="26"/>
        </w:rPr>
        <w:t>"</w:t>
      </w:r>
      <w:r w:rsidRPr="00ED110A">
        <w:rPr>
          <w:rFonts w:ascii="Times New Roman" w:eastAsia="Calibri" w:hAnsi="Times New Roman" w:cs="Times New Roman"/>
          <w:i/>
          <w:sz w:val="26"/>
          <w:szCs w:val="26"/>
        </w:rPr>
        <w:t>заставляя</w:t>
      </w:r>
      <w:r w:rsidR="00093B13" w:rsidRPr="00093B13">
        <w:rPr>
          <w:rFonts w:ascii="Times New Roman" w:eastAsia="Calibri" w:hAnsi="Times New Roman" w:cs="Times New Roman"/>
          <w:i/>
          <w:sz w:val="26"/>
          <w:szCs w:val="26"/>
        </w:rPr>
        <w:t>"</w:t>
      </w:r>
      <w:r w:rsidRPr="00ED110A">
        <w:rPr>
          <w:rFonts w:ascii="Times New Roman" w:eastAsia="Calibri" w:hAnsi="Times New Roman" w:cs="Times New Roman"/>
          <w:i/>
          <w:sz w:val="26"/>
          <w:szCs w:val="26"/>
        </w:rPr>
        <w:t xml:space="preserve"> слушателя ходить по пространству рассказываемой истории. Все еще как об экспериментальном формате мы можем говорить о таких примерах, как экскурсия от эксперта</w:t>
      </w:r>
      <w:r w:rsidR="00C37B20">
        <w:rPr>
          <w:rFonts w:ascii="Times New Roman" w:eastAsia="Calibri" w:hAnsi="Times New Roman" w:cs="Times New Roman"/>
          <w:i/>
          <w:sz w:val="26"/>
          <w:szCs w:val="26"/>
        </w:rPr>
        <w:t xml:space="preserve"> – </w:t>
      </w:r>
      <w:r w:rsidRPr="00ED110A">
        <w:rPr>
          <w:rFonts w:ascii="Times New Roman" w:eastAsia="Calibri" w:hAnsi="Times New Roman" w:cs="Times New Roman"/>
          <w:i/>
          <w:sz w:val="26"/>
          <w:szCs w:val="26"/>
        </w:rPr>
        <w:t xml:space="preserve">то, что делает Ольга Полякова в Санкт-Петербурге в рамках проекта </w:t>
      </w:r>
      <w:r w:rsidR="00093B13" w:rsidRPr="00093B13">
        <w:rPr>
          <w:rFonts w:ascii="Times New Roman" w:eastAsia="Calibri" w:hAnsi="Times New Roman" w:cs="Times New Roman"/>
          <w:i/>
          <w:sz w:val="26"/>
          <w:szCs w:val="26"/>
        </w:rPr>
        <w:t>"</w:t>
      </w:r>
      <w:r w:rsidRPr="00ED110A">
        <w:rPr>
          <w:rFonts w:ascii="Times New Roman" w:eastAsia="Calibri" w:hAnsi="Times New Roman" w:cs="Times New Roman"/>
          <w:i/>
          <w:sz w:val="26"/>
          <w:szCs w:val="26"/>
        </w:rPr>
        <w:t>Открытая карта</w:t>
      </w:r>
      <w:r w:rsidR="00093B13" w:rsidRPr="00093B13">
        <w:rPr>
          <w:rFonts w:ascii="Times New Roman" w:eastAsia="Calibri" w:hAnsi="Times New Roman" w:cs="Times New Roman"/>
          <w:i/>
          <w:sz w:val="26"/>
          <w:szCs w:val="26"/>
        </w:rPr>
        <w:t>"</w:t>
      </w:r>
      <w:r w:rsidRPr="00ED110A">
        <w:rPr>
          <w:rFonts w:ascii="Times New Roman" w:eastAsia="Calibri" w:hAnsi="Times New Roman" w:cs="Times New Roman"/>
          <w:i/>
          <w:sz w:val="26"/>
          <w:szCs w:val="26"/>
        </w:rPr>
        <w:t xml:space="preserve"> или проект </w:t>
      </w:r>
      <w:r w:rsidR="00093B13" w:rsidRPr="00093B13">
        <w:rPr>
          <w:rFonts w:ascii="Times New Roman" w:eastAsia="Calibri" w:hAnsi="Times New Roman" w:cs="Times New Roman"/>
          <w:i/>
          <w:sz w:val="26"/>
          <w:szCs w:val="26"/>
        </w:rPr>
        <w:t>"</w:t>
      </w:r>
      <w:r w:rsidRPr="00ED110A">
        <w:rPr>
          <w:rFonts w:ascii="Times New Roman" w:eastAsia="Calibri" w:hAnsi="Times New Roman" w:cs="Times New Roman"/>
          <w:i/>
          <w:sz w:val="26"/>
          <w:szCs w:val="26"/>
        </w:rPr>
        <w:t>Фестиваль городских экспедиций</w:t>
      </w:r>
      <w:r w:rsidR="00093B13" w:rsidRPr="00093B13">
        <w:rPr>
          <w:rFonts w:ascii="Times New Roman" w:eastAsia="Calibri" w:hAnsi="Times New Roman" w:cs="Times New Roman"/>
          <w:i/>
          <w:sz w:val="26"/>
          <w:szCs w:val="26"/>
        </w:rPr>
        <w:t>"</w:t>
      </w:r>
      <w:r w:rsidRPr="00ED110A">
        <w:rPr>
          <w:rFonts w:ascii="Times New Roman" w:eastAsia="Calibri" w:hAnsi="Times New Roman" w:cs="Times New Roman"/>
          <w:i/>
          <w:sz w:val="26"/>
          <w:szCs w:val="26"/>
        </w:rPr>
        <w:t xml:space="preserve"> в Нижнем Новгороде, когда экскурсии проводят не профессиональные гиды, а представители разных сообществ. Например, маршрут от стрит-художника, посвященн</w:t>
      </w:r>
      <w:r w:rsidR="00093B13">
        <w:rPr>
          <w:rFonts w:ascii="Times New Roman" w:eastAsia="Calibri" w:hAnsi="Times New Roman" w:cs="Times New Roman"/>
          <w:i/>
          <w:sz w:val="26"/>
          <w:szCs w:val="26"/>
        </w:rPr>
        <w:t>ый</w:t>
      </w:r>
      <w:r w:rsidRPr="00ED110A">
        <w:rPr>
          <w:rFonts w:ascii="Times New Roman" w:eastAsia="Calibri" w:hAnsi="Times New Roman" w:cs="Times New Roman"/>
          <w:i/>
          <w:sz w:val="26"/>
          <w:szCs w:val="26"/>
        </w:rPr>
        <w:t xml:space="preserve"> уличному искусству, или, допустим, от представительницы фем-сообщества по соответствующей тематике, представленной в том или ином городе. Также можно до сих пор считать </w:t>
      </w:r>
      <w:r w:rsidR="00093B13" w:rsidRPr="00ED110A">
        <w:rPr>
          <w:rFonts w:ascii="Times New Roman" w:eastAsia="Calibri" w:hAnsi="Times New Roman" w:cs="Times New Roman"/>
          <w:i/>
          <w:sz w:val="26"/>
          <w:szCs w:val="26"/>
        </w:rPr>
        <w:t xml:space="preserve">экспериментальными </w:t>
      </w:r>
      <w:r w:rsidRPr="00ED110A">
        <w:rPr>
          <w:rFonts w:ascii="Times New Roman" w:eastAsia="Calibri" w:hAnsi="Times New Roman" w:cs="Times New Roman"/>
          <w:i/>
          <w:sz w:val="26"/>
          <w:szCs w:val="26"/>
        </w:rPr>
        <w:t>разного рода синтезы, например гастрономическая экскурсия по городу с заходом в разные вкусные места (таких сюжетов по-прежнему мало в России) или экскурсии с неким интерактивом</w:t>
      </w:r>
      <w:r w:rsidR="00BE4E4C">
        <w:rPr>
          <w:rFonts w:ascii="Times New Roman" w:eastAsia="Calibri" w:hAnsi="Times New Roman" w:cs="Times New Roman"/>
          <w:i/>
          <w:sz w:val="26"/>
          <w:szCs w:val="26"/>
        </w:rPr>
        <w:t>:</w:t>
      </w:r>
      <w:r w:rsidRPr="00ED110A">
        <w:rPr>
          <w:rFonts w:ascii="Times New Roman" w:eastAsia="Calibri" w:hAnsi="Times New Roman" w:cs="Times New Roman"/>
          <w:i/>
          <w:sz w:val="26"/>
          <w:szCs w:val="26"/>
        </w:rPr>
        <w:t xml:space="preserve"> например, если мы идем в бассейн </w:t>
      </w:r>
      <w:r w:rsidR="00093B13" w:rsidRPr="00093B13">
        <w:rPr>
          <w:rFonts w:ascii="Times New Roman" w:eastAsia="Calibri" w:hAnsi="Times New Roman" w:cs="Times New Roman"/>
          <w:i/>
          <w:sz w:val="26"/>
          <w:szCs w:val="26"/>
        </w:rPr>
        <w:t>"</w:t>
      </w:r>
      <w:r w:rsidRPr="00ED110A">
        <w:rPr>
          <w:rFonts w:ascii="Times New Roman" w:eastAsia="Calibri" w:hAnsi="Times New Roman" w:cs="Times New Roman"/>
          <w:i/>
          <w:sz w:val="26"/>
          <w:szCs w:val="26"/>
        </w:rPr>
        <w:t>Чайка</w:t>
      </w:r>
      <w:r w:rsidR="00093B13" w:rsidRPr="00093B13">
        <w:rPr>
          <w:rFonts w:ascii="Times New Roman" w:eastAsia="Calibri" w:hAnsi="Times New Roman" w:cs="Times New Roman"/>
          <w:i/>
          <w:sz w:val="26"/>
          <w:szCs w:val="26"/>
        </w:rPr>
        <w:t>"</w:t>
      </w:r>
      <w:r w:rsidRPr="00ED110A">
        <w:rPr>
          <w:rFonts w:ascii="Times New Roman" w:eastAsia="Calibri" w:hAnsi="Times New Roman" w:cs="Times New Roman"/>
          <w:i/>
          <w:sz w:val="26"/>
          <w:szCs w:val="26"/>
        </w:rPr>
        <w:t xml:space="preserve">, то он интересует нас не только как объект модернизма, но и как возможность искупаться и только тогда в полной мере понять, как этот объект работает. Есть подвид экскурсий как способ привлечения внимания к той или иной проблеме, например проект </w:t>
      </w:r>
      <w:r w:rsidR="00093B13" w:rsidRPr="00093B13">
        <w:rPr>
          <w:rFonts w:ascii="Times New Roman" w:eastAsia="Calibri" w:hAnsi="Times New Roman" w:cs="Times New Roman"/>
          <w:i/>
          <w:sz w:val="26"/>
          <w:szCs w:val="26"/>
        </w:rPr>
        <w:t>"</w:t>
      </w:r>
      <w:r w:rsidRPr="00ED110A">
        <w:rPr>
          <w:rFonts w:ascii="Times New Roman" w:eastAsia="Calibri" w:hAnsi="Times New Roman" w:cs="Times New Roman"/>
          <w:i/>
          <w:sz w:val="26"/>
          <w:szCs w:val="26"/>
        </w:rPr>
        <w:t>Осязаемый Петербург</w:t>
      </w:r>
      <w:r w:rsidR="00093B13" w:rsidRPr="00093B13">
        <w:rPr>
          <w:rFonts w:ascii="Times New Roman" w:eastAsia="Calibri" w:hAnsi="Times New Roman" w:cs="Times New Roman"/>
          <w:i/>
          <w:sz w:val="26"/>
          <w:szCs w:val="26"/>
        </w:rPr>
        <w:t>"</w:t>
      </w:r>
      <w:r w:rsidRPr="00ED110A">
        <w:rPr>
          <w:rFonts w:ascii="Times New Roman" w:eastAsia="Calibri" w:hAnsi="Times New Roman" w:cs="Times New Roman"/>
          <w:i/>
          <w:sz w:val="26"/>
          <w:szCs w:val="26"/>
        </w:rPr>
        <w:t xml:space="preserve"> (путешествие по городу на ощупь с незрячим гидом)».</w:t>
      </w:r>
      <w:r w:rsidR="00093B13">
        <w:rPr>
          <w:rFonts w:ascii="Times New Roman" w:eastAsia="Calibri" w:hAnsi="Times New Roman" w:cs="Times New Roman"/>
          <w:i/>
          <w:sz w:val="26"/>
          <w:szCs w:val="26"/>
        </w:rPr>
        <w:t xml:space="preserve"> </w:t>
      </w:r>
    </w:p>
    <w:p w14:paraId="6F2E6213"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4C650608" w14:textId="77777777" w:rsidR="00EE5645" w:rsidRPr="00ED110A" w:rsidRDefault="00EE5645" w:rsidP="00BB5511">
      <w:pPr>
        <w:spacing w:after="0" w:line="240" w:lineRule="auto"/>
        <w:jc w:val="both"/>
        <w:rPr>
          <w:rFonts w:ascii="Times New Roman" w:eastAsia="Calibri" w:hAnsi="Times New Roman" w:cs="Times New Roman"/>
          <w:b/>
          <w:bCs/>
          <w:sz w:val="26"/>
          <w:szCs w:val="26"/>
        </w:rPr>
      </w:pPr>
    </w:p>
    <w:p w14:paraId="6175689D" w14:textId="23E21C0E" w:rsidR="00BB5511" w:rsidRPr="00ED110A" w:rsidRDefault="00BB5511" w:rsidP="00BB5511">
      <w:pPr>
        <w:spacing w:after="0" w:line="240" w:lineRule="auto"/>
        <w:jc w:val="both"/>
        <w:rPr>
          <w:rFonts w:ascii="Times New Roman" w:eastAsia="Calibri" w:hAnsi="Times New Roman" w:cs="Times New Roman"/>
          <w:b/>
          <w:bCs/>
          <w:sz w:val="26"/>
          <w:szCs w:val="26"/>
        </w:rPr>
      </w:pPr>
      <w:r w:rsidRPr="00ED110A">
        <w:rPr>
          <w:rFonts w:ascii="Times New Roman" w:eastAsia="Calibri" w:hAnsi="Times New Roman" w:cs="Times New Roman"/>
          <w:b/>
          <w:bCs/>
          <w:sz w:val="26"/>
          <w:szCs w:val="26"/>
        </w:rPr>
        <w:t>Наталия Алексеева</w:t>
      </w:r>
      <w:r w:rsidRPr="00ED110A">
        <w:rPr>
          <w:rFonts w:ascii="Times New Roman" w:eastAsia="Calibri" w:hAnsi="Times New Roman" w:cs="Times New Roman"/>
          <w:sz w:val="26"/>
          <w:szCs w:val="26"/>
        </w:rPr>
        <w:t>, с</w:t>
      </w:r>
      <w:r w:rsidRPr="00ED110A">
        <w:rPr>
          <w:rFonts w:ascii="Times New Roman" w:eastAsia="Calibri" w:hAnsi="Times New Roman" w:cs="Times New Roman"/>
          <w:b/>
          <w:bCs/>
          <w:sz w:val="26"/>
          <w:szCs w:val="26"/>
        </w:rPr>
        <w:t>оздатель и куратор проекта «Свобода доступа»:</w:t>
      </w:r>
    </w:p>
    <w:p w14:paraId="345B096C" w14:textId="77777777" w:rsidR="00EE5645" w:rsidRPr="00ED110A" w:rsidRDefault="00EE5645" w:rsidP="00BB5511">
      <w:pPr>
        <w:spacing w:after="0" w:line="240" w:lineRule="auto"/>
        <w:jc w:val="both"/>
        <w:rPr>
          <w:rFonts w:ascii="Times New Roman" w:eastAsia="Calibri" w:hAnsi="Times New Roman" w:cs="Times New Roman"/>
          <w:b/>
          <w:bCs/>
          <w:sz w:val="26"/>
          <w:szCs w:val="26"/>
        </w:rPr>
      </w:pPr>
    </w:p>
    <w:p w14:paraId="703B36A9" w14:textId="7B0F7CBA" w:rsidR="00BB5511" w:rsidRPr="00ED110A" w:rsidRDefault="00BB5511" w:rsidP="00BB5511">
      <w:pPr>
        <w:spacing w:after="0" w:line="240" w:lineRule="auto"/>
        <w:jc w:val="both"/>
        <w:rPr>
          <w:rFonts w:ascii="Times New Roman" w:eastAsia="Calibri" w:hAnsi="Times New Roman" w:cs="Times New Roman"/>
          <w:i/>
          <w:sz w:val="26"/>
          <w:szCs w:val="26"/>
        </w:rPr>
      </w:pPr>
      <w:r w:rsidRPr="00ED110A">
        <w:rPr>
          <w:rFonts w:ascii="Times New Roman" w:eastAsia="Calibri" w:hAnsi="Times New Roman" w:cs="Times New Roman"/>
          <w:i/>
          <w:sz w:val="26"/>
          <w:szCs w:val="26"/>
        </w:rPr>
        <w:t>«Если на экскурсию приходят профессионалы, а таких участников довольно много, то им важны подробности объекта</w:t>
      </w:r>
      <w:r w:rsidR="008A0BD9">
        <w:rPr>
          <w:rFonts w:ascii="Times New Roman" w:eastAsia="Calibri" w:hAnsi="Times New Roman" w:cs="Times New Roman"/>
          <w:i/>
          <w:sz w:val="26"/>
          <w:szCs w:val="26"/>
        </w:rPr>
        <w:t>:</w:t>
      </w:r>
      <w:r w:rsidR="00C37B20">
        <w:rPr>
          <w:rFonts w:ascii="Times New Roman" w:eastAsia="Calibri" w:hAnsi="Times New Roman" w:cs="Times New Roman"/>
          <w:i/>
          <w:sz w:val="26"/>
          <w:szCs w:val="26"/>
        </w:rPr>
        <w:t xml:space="preserve"> </w:t>
      </w:r>
      <w:r w:rsidRPr="00ED110A">
        <w:rPr>
          <w:rFonts w:ascii="Times New Roman" w:eastAsia="Calibri" w:hAnsi="Times New Roman" w:cs="Times New Roman"/>
          <w:i/>
          <w:sz w:val="26"/>
          <w:szCs w:val="26"/>
        </w:rPr>
        <w:t xml:space="preserve">пожарные нормы, материалы, планировки. Тем, кто просто интересуется архитектурой, интересно послушать про архитекторов, архитектурные приемы, район и особенности проекта. Из нестандартных видов экскурсий, которые получили популярность последнее время, можно отметить спортивные маршруты (беговые, на </w:t>
      </w:r>
      <w:r w:rsidR="008A0BD9">
        <w:rPr>
          <w:rFonts w:ascii="Times New Roman" w:eastAsia="Calibri" w:hAnsi="Times New Roman" w:cs="Times New Roman"/>
          <w:i/>
          <w:sz w:val="26"/>
          <w:szCs w:val="26"/>
        </w:rPr>
        <w:t>самокатах и велосипедах), аудио</w:t>
      </w:r>
      <w:r w:rsidRPr="00ED110A">
        <w:rPr>
          <w:rFonts w:ascii="Times New Roman" w:eastAsia="Calibri" w:hAnsi="Times New Roman" w:cs="Times New Roman"/>
          <w:i/>
          <w:sz w:val="26"/>
          <w:szCs w:val="26"/>
        </w:rPr>
        <w:t>экскурсии, театрализованные. Очень востребованный формат</w:t>
      </w:r>
      <w:r w:rsidR="00C37B20">
        <w:rPr>
          <w:rFonts w:ascii="Times New Roman" w:eastAsia="Calibri" w:hAnsi="Times New Roman" w:cs="Times New Roman"/>
          <w:i/>
          <w:sz w:val="26"/>
          <w:szCs w:val="26"/>
        </w:rPr>
        <w:t xml:space="preserve"> – </w:t>
      </w:r>
      <w:r w:rsidRPr="00ED110A">
        <w:rPr>
          <w:rFonts w:ascii="Times New Roman" w:eastAsia="Calibri" w:hAnsi="Times New Roman" w:cs="Times New Roman"/>
          <w:i/>
          <w:sz w:val="26"/>
          <w:szCs w:val="26"/>
        </w:rPr>
        <w:t xml:space="preserve">посещение объектов, недоступных в обычное время обычным людям». </w:t>
      </w:r>
    </w:p>
    <w:p w14:paraId="2AACD341"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433120C8" w14:textId="77777777"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 xml:space="preserve">Экскурсии – традиционный инструмент продвижения новых архитектурных объектов сразу после их сдачи в эксплуатацию. Как правило, они проводятся для представителей отрасли или СМИ. Экскурсии для горожан – редкость. Также в архитектурной сфере не используется такой метод промоутирования, как виртуальные экскурсии, принятые, к примеру, в музеях и галереях. </w:t>
      </w:r>
    </w:p>
    <w:p w14:paraId="4EC36D06"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3A3A6D40"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6E7E0391"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735BD147" w14:textId="5CB12306" w:rsidR="00BB5511" w:rsidRPr="00ED110A" w:rsidRDefault="008A0BD9" w:rsidP="00BB5511">
      <w:pPr>
        <w:shd w:val="clear" w:color="auto" w:fill="F2F2F2" w:themeFill="background1" w:themeFillShade="F2"/>
        <w:spacing w:after="0" w:line="240" w:lineRule="auto"/>
        <w:jc w:val="both"/>
        <w:rPr>
          <w:rFonts w:ascii="Times New Roman" w:eastAsia="Calibri" w:hAnsi="Times New Roman" w:cs="Times New Roman"/>
          <w:b/>
          <w:bCs/>
          <w:sz w:val="26"/>
          <w:szCs w:val="26"/>
        </w:rPr>
      </w:pPr>
      <w:r>
        <w:rPr>
          <w:rFonts w:ascii="Times New Roman" w:eastAsia="Calibri" w:hAnsi="Times New Roman" w:cs="Times New Roman"/>
          <w:b/>
          <w:bCs/>
          <w:sz w:val="26"/>
          <w:szCs w:val="26"/>
        </w:rPr>
        <w:t>5.5</w:t>
      </w:r>
      <w:r w:rsidR="00BB5511" w:rsidRPr="00ED110A">
        <w:rPr>
          <w:rFonts w:ascii="Times New Roman" w:eastAsia="Calibri" w:hAnsi="Times New Roman" w:cs="Times New Roman"/>
          <w:b/>
          <w:bCs/>
          <w:sz w:val="26"/>
          <w:szCs w:val="26"/>
        </w:rPr>
        <w:t>.</w:t>
      </w:r>
      <w:r w:rsidR="009E12DE">
        <w:rPr>
          <w:rFonts w:ascii="Times New Roman" w:eastAsia="Calibri" w:hAnsi="Times New Roman" w:cs="Times New Roman"/>
          <w:b/>
          <w:bCs/>
          <w:sz w:val="26"/>
          <w:szCs w:val="26"/>
        </w:rPr>
        <w:t xml:space="preserve"> </w:t>
      </w:r>
      <w:r w:rsidR="00EE5645" w:rsidRPr="00ED110A">
        <w:rPr>
          <w:rFonts w:ascii="Times New Roman" w:eastAsia="Calibri" w:hAnsi="Times New Roman" w:cs="Times New Roman"/>
          <w:b/>
          <w:bCs/>
          <w:sz w:val="26"/>
          <w:szCs w:val="26"/>
        </w:rPr>
        <w:t>Архитектурная повестка в российском обществе</w:t>
      </w:r>
    </w:p>
    <w:p w14:paraId="24787786"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3C8E045B" w14:textId="67CD534D"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Исследование эффективных методов продвижения современно</w:t>
      </w:r>
      <w:r w:rsidR="00290512">
        <w:rPr>
          <w:rFonts w:ascii="Times New Roman" w:eastAsia="Calibri" w:hAnsi="Times New Roman" w:cs="Times New Roman"/>
          <w:sz w:val="26"/>
          <w:szCs w:val="26"/>
        </w:rPr>
        <w:t>й архитектуры Москвы было бы не</w:t>
      </w:r>
      <w:r w:rsidRPr="00ED110A">
        <w:rPr>
          <w:rFonts w:ascii="Times New Roman" w:eastAsia="Calibri" w:hAnsi="Times New Roman" w:cs="Times New Roman"/>
          <w:sz w:val="26"/>
          <w:szCs w:val="26"/>
        </w:rPr>
        <w:t xml:space="preserve">полно без анализа существующего отношения москвичей к изменениям городского ландшафта. Это необходимо для понимания точки отсчета перед запуском новых программ по популяризации. </w:t>
      </w:r>
    </w:p>
    <w:p w14:paraId="2F49E523"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40E82D88" w14:textId="6D7D3F4E"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В настоящее время отношение москвичей к новой архитектуре, связанной с новыми девелоперскими проектами, квалифицируется в целом как неоднородное. Например, по данным ВЦИОМ (февраль 2021 года), основными минусами москвичи назвали высотную застройку (этот вариант выбрали 33,5</w:t>
      </w:r>
      <w:r w:rsidR="007313AA">
        <w:rPr>
          <w:rFonts w:ascii="Times New Roman" w:eastAsia="Calibri" w:hAnsi="Times New Roman" w:cs="Times New Roman"/>
          <w:sz w:val="26"/>
          <w:szCs w:val="26"/>
        </w:rPr>
        <w:t> </w:t>
      </w:r>
      <w:r w:rsidRPr="00ED110A">
        <w:rPr>
          <w:rFonts w:ascii="Times New Roman" w:eastAsia="Calibri" w:hAnsi="Times New Roman" w:cs="Times New Roman"/>
          <w:sz w:val="26"/>
          <w:szCs w:val="26"/>
        </w:rPr>
        <w:t>% участников исследования), наличие долгостроев (32,9</w:t>
      </w:r>
      <w:r w:rsidR="007313AA">
        <w:rPr>
          <w:rFonts w:ascii="Times New Roman" w:eastAsia="Calibri" w:hAnsi="Times New Roman" w:cs="Times New Roman"/>
          <w:sz w:val="26"/>
          <w:szCs w:val="26"/>
        </w:rPr>
        <w:t> </w:t>
      </w:r>
      <w:r w:rsidRPr="00ED110A">
        <w:rPr>
          <w:rFonts w:ascii="Times New Roman" w:eastAsia="Calibri" w:hAnsi="Times New Roman" w:cs="Times New Roman"/>
          <w:sz w:val="26"/>
          <w:szCs w:val="26"/>
        </w:rPr>
        <w:t>%), некачественное строительство (27,6</w:t>
      </w:r>
      <w:r w:rsidR="007313AA">
        <w:rPr>
          <w:rFonts w:ascii="Times New Roman" w:eastAsia="Calibri" w:hAnsi="Times New Roman" w:cs="Times New Roman"/>
          <w:sz w:val="26"/>
          <w:szCs w:val="26"/>
        </w:rPr>
        <w:t> </w:t>
      </w:r>
      <w:r w:rsidRPr="00ED110A">
        <w:rPr>
          <w:rFonts w:ascii="Times New Roman" w:eastAsia="Calibri" w:hAnsi="Times New Roman" w:cs="Times New Roman"/>
          <w:sz w:val="26"/>
          <w:szCs w:val="26"/>
        </w:rPr>
        <w:t>%) и точечную застройку (26,5</w:t>
      </w:r>
      <w:r w:rsidR="007313AA">
        <w:rPr>
          <w:rFonts w:ascii="Times New Roman" w:eastAsia="Calibri" w:hAnsi="Times New Roman" w:cs="Times New Roman"/>
          <w:sz w:val="26"/>
          <w:szCs w:val="26"/>
        </w:rPr>
        <w:t> </w:t>
      </w:r>
      <w:r w:rsidRPr="00ED110A">
        <w:rPr>
          <w:rFonts w:ascii="Times New Roman" w:eastAsia="Calibri" w:hAnsi="Times New Roman" w:cs="Times New Roman"/>
          <w:sz w:val="26"/>
          <w:szCs w:val="26"/>
        </w:rPr>
        <w:t>%). Главные же плюсы</w:t>
      </w:r>
      <w:r w:rsidR="007C1550">
        <w:rPr>
          <w:rFonts w:ascii="Times New Roman" w:eastAsia="Calibri" w:hAnsi="Times New Roman" w:cs="Times New Roman"/>
          <w:sz w:val="26"/>
          <w:szCs w:val="26"/>
        </w:rPr>
        <w:t>,</w:t>
      </w:r>
      <w:r w:rsidRPr="00ED110A">
        <w:rPr>
          <w:rFonts w:ascii="Times New Roman" w:eastAsia="Calibri" w:hAnsi="Times New Roman" w:cs="Times New Roman"/>
          <w:sz w:val="26"/>
          <w:szCs w:val="26"/>
        </w:rPr>
        <w:t xml:space="preserve"> с точки зрения москвичей</w:t>
      </w:r>
      <w:r w:rsidR="007C1550">
        <w:rPr>
          <w:rFonts w:ascii="Times New Roman" w:eastAsia="Calibri" w:hAnsi="Times New Roman" w:cs="Times New Roman"/>
          <w:sz w:val="26"/>
          <w:szCs w:val="26"/>
        </w:rPr>
        <w:t>,</w:t>
      </w:r>
      <w:r w:rsidR="00E153D3">
        <w:rPr>
          <w:rFonts w:ascii="Times New Roman" w:eastAsia="Calibri" w:hAnsi="Times New Roman" w:cs="Times New Roman"/>
          <w:sz w:val="26"/>
          <w:szCs w:val="26"/>
        </w:rPr>
        <w:t xml:space="preserve"> – </w:t>
      </w:r>
      <w:r w:rsidRPr="00ED110A">
        <w:rPr>
          <w:rFonts w:ascii="Times New Roman" w:eastAsia="Calibri" w:hAnsi="Times New Roman" w:cs="Times New Roman"/>
          <w:sz w:val="26"/>
          <w:szCs w:val="26"/>
        </w:rPr>
        <w:t>развитие метро (72,2</w:t>
      </w:r>
      <w:r w:rsidR="007313AA">
        <w:rPr>
          <w:rFonts w:ascii="Times New Roman" w:eastAsia="Calibri" w:hAnsi="Times New Roman" w:cs="Times New Roman"/>
          <w:sz w:val="26"/>
          <w:szCs w:val="26"/>
        </w:rPr>
        <w:t> </w:t>
      </w:r>
      <w:r w:rsidRPr="00ED110A">
        <w:rPr>
          <w:rFonts w:ascii="Times New Roman" w:eastAsia="Calibri" w:hAnsi="Times New Roman" w:cs="Times New Roman"/>
          <w:sz w:val="26"/>
          <w:szCs w:val="26"/>
        </w:rPr>
        <w:t>%), строительство дорог и развязок (67,6</w:t>
      </w:r>
      <w:r w:rsidR="007313AA">
        <w:rPr>
          <w:rFonts w:ascii="Times New Roman" w:eastAsia="Calibri" w:hAnsi="Times New Roman" w:cs="Times New Roman"/>
          <w:sz w:val="26"/>
          <w:szCs w:val="26"/>
        </w:rPr>
        <w:t> </w:t>
      </w:r>
      <w:r w:rsidRPr="00ED110A">
        <w:rPr>
          <w:rFonts w:ascii="Times New Roman" w:eastAsia="Calibri" w:hAnsi="Times New Roman" w:cs="Times New Roman"/>
          <w:sz w:val="26"/>
          <w:szCs w:val="26"/>
        </w:rPr>
        <w:t>%), строительство МЦК и МЦД (62,1</w:t>
      </w:r>
      <w:r w:rsidR="007313AA">
        <w:rPr>
          <w:rFonts w:ascii="Times New Roman" w:eastAsia="Calibri" w:hAnsi="Times New Roman" w:cs="Times New Roman"/>
          <w:sz w:val="26"/>
          <w:szCs w:val="26"/>
        </w:rPr>
        <w:t> </w:t>
      </w:r>
      <w:r w:rsidRPr="00ED110A">
        <w:rPr>
          <w:rFonts w:ascii="Times New Roman" w:eastAsia="Calibri" w:hAnsi="Times New Roman" w:cs="Times New Roman"/>
          <w:sz w:val="26"/>
          <w:szCs w:val="26"/>
        </w:rPr>
        <w:t>%), а также благоустройство улиц и дворов (56,6</w:t>
      </w:r>
      <w:r w:rsidR="007313AA">
        <w:rPr>
          <w:rFonts w:ascii="Times New Roman" w:eastAsia="Calibri" w:hAnsi="Times New Roman" w:cs="Times New Roman"/>
          <w:sz w:val="26"/>
          <w:szCs w:val="26"/>
        </w:rPr>
        <w:t> </w:t>
      </w:r>
      <w:r w:rsidRPr="00ED110A">
        <w:rPr>
          <w:rFonts w:ascii="Times New Roman" w:eastAsia="Calibri" w:hAnsi="Times New Roman" w:cs="Times New Roman"/>
          <w:sz w:val="26"/>
          <w:szCs w:val="26"/>
        </w:rPr>
        <w:t xml:space="preserve">%). </w:t>
      </w:r>
    </w:p>
    <w:p w14:paraId="5EB5989A" w14:textId="798EAD8D" w:rsidR="00EE5645" w:rsidRPr="00ED110A" w:rsidRDefault="00EE5645" w:rsidP="00BB5511">
      <w:pPr>
        <w:spacing w:after="0" w:line="240" w:lineRule="auto"/>
        <w:jc w:val="both"/>
        <w:rPr>
          <w:rFonts w:ascii="Times New Roman" w:eastAsia="Calibri" w:hAnsi="Times New Roman" w:cs="Times New Roman"/>
          <w:sz w:val="26"/>
          <w:szCs w:val="26"/>
        </w:rPr>
      </w:pPr>
    </w:p>
    <w:p w14:paraId="45338CF7" w14:textId="77777777" w:rsidR="00EE5645" w:rsidRPr="00ED110A" w:rsidRDefault="00EE5645" w:rsidP="00EE5645">
      <w:pPr>
        <w:spacing w:after="0" w:line="240" w:lineRule="auto"/>
        <w:jc w:val="both"/>
        <w:rPr>
          <w:rFonts w:ascii="Times New Roman" w:eastAsia="Calibri" w:hAnsi="Times New Roman" w:cs="Times New Roman"/>
          <w:b/>
          <w:bCs/>
          <w:sz w:val="26"/>
          <w:szCs w:val="26"/>
        </w:rPr>
      </w:pPr>
    </w:p>
    <w:p w14:paraId="4A43D454" w14:textId="6DABDB93" w:rsidR="00EE5645" w:rsidRPr="00ED110A" w:rsidRDefault="00D51280" w:rsidP="00EE5645">
      <w:pPr>
        <w:spacing w:after="0" w:line="240" w:lineRule="auto"/>
        <w:jc w:val="both"/>
        <w:rPr>
          <w:rFonts w:ascii="Times New Roman" w:eastAsia="Calibri" w:hAnsi="Times New Roman" w:cs="Times New Roman"/>
          <w:b/>
          <w:bCs/>
          <w:sz w:val="26"/>
          <w:szCs w:val="26"/>
        </w:rPr>
      </w:pPr>
      <w:r>
        <w:rPr>
          <w:rFonts w:ascii="Times New Roman" w:eastAsia="Calibri" w:hAnsi="Times New Roman" w:cs="Times New Roman"/>
          <w:b/>
          <w:bCs/>
          <w:sz w:val="26"/>
          <w:szCs w:val="26"/>
        </w:rPr>
        <w:t>Таблица</w:t>
      </w:r>
      <w:r w:rsidR="00EE5645" w:rsidRPr="00ED110A">
        <w:rPr>
          <w:rFonts w:ascii="Times New Roman" w:eastAsia="Calibri" w:hAnsi="Times New Roman" w:cs="Times New Roman"/>
          <w:b/>
          <w:bCs/>
          <w:sz w:val="26"/>
          <w:szCs w:val="26"/>
        </w:rPr>
        <w:t>: Отношение москвичей к градостроительной политике Москвы (ВЦИОМ, февраль 2021</w:t>
      </w:r>
      <w:r w:rsidR="00432AC0">
        <w:rPr>
          <w:rFonts w:ascii="Times New Roman" w:eastAsia="Calibri" w:hAnsi="Times New Roman" w:cs="Times New Roman"/>
          <w:b/>
          <w:bCs/>
          <w:sz w:val="26"/>
          <w:szCs w:val="26"/>
        </w:rPr>
        <w:t xml:space="preserve"> года</w:t>
      </w:r>
      <w:r w:rsidR="00EE5645" w:rsidRPr="00ED110A">
        <w:rPr>
          <w:rFonts w:ascii="Times New Roman" w:eastAsia="Calibri" w:hAnsi="Times New Roman" w:cs="Times New Roman"/>
          <w:b/>
          <w:bCs/>
          <w:sz w:val="26"/>
          <w:szCs w:val="26"/>
        </w:rPr>
        <w:t>)</w:t>
      </w:r>
    </w:p>
    <w:p w14:paraId="27358644" w14:textId="77777777" w:rsidR="00EE5645" w:rsidRPr="00ED110A" w:rsidRDefault="00EE5645" w:rsidP="00EE5645">
      <w:pPr>
        <w:spacing w:after="0" w:line="240" w:lineRule="auto"/>
        <w:jc w:val="both"/>
        <w:rPr>
          <w:rFonts w:ascii="Times New Roman" w:eastAsia="Calibri" w:hAnsi="Times New Roman" w:cs="Times New Roman"/>
          <w:sz w:val="26"/>
          <w:szCs w:val="26"/>
        </w:rPr>
      </w:pPr>
    </w:p>
    <w:p w14:paraId="4B6C99D2" w14:textId="2B4413E4" w:rsidR="00EE5645" w:rsidRPr="00ED110A" w:rsidRDefault="00EE5645" w:rsidP="00EE5645">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 xml:space="preserve">Какие минусы градостроительной политики </w:t>
      </w:r>
      <w:r w:rsidR="00B754CE">
        <w:rPr>
          <w:rFonts w:ascii="Times New Roman" w:eastAsia="Calibri" w:hAnsi="Times New Roman" w:cs="Times New Roman"/>
          <w:sz w:val="26"/>
          <w:szCs w:val="26"/>
        </w:rPr>
        <w:t>п</w:t>
      </w:r>
      <w:r w:rsidRPr="00ED110A">
        <w:rPr>
          <w:rFonts w:ascii="Times New Roman" w:eastAsia="Calibri" w:hAnsi="Times New Roman" w:cs="Times New Roman"/>
          <w:sz w:val="26"/>
          <w:szCs w:val="26"/>
        </w:rPr>
        <w:t xml:space="preserve">равительства Москвы </w:t>
      </w:r>
      <w:r w:rsidR="007313AA">
        <w:rPr>
          <w:rFonts w:ascii="Times New Roman" w:eastAsia="Calibri" w:hAnsi="Times New Roman" w:cs="Times New Roman"/>
          <w:sz w:val="26"/>
          <w:szCs w:val="26"/>
        </w:rPr>
        <w:t>в</w:t>
      </w:r>
      <w:r w:rsidRPr="00ED110A">
        <w:rPr>
          <w:rFonts w:ascii="Times New Roman" w:eastAsia="Calibri" w:hAnsi="Times New Roman" w:cs="Times New Roman"/>
          <w:sz w:val="26"/>
          <w:szCs w:val="26"/>
        </w:rPr>
        <w:t xml:space="preserve">ы бы могли отметить? </w:t>
      </w:r>
    </w:p>
    <w:p w14:paraId="10E19A8A" w14:textId="77777777" w:rsidR="00EE5645" w:rsidRPr="00ED110A" w:rsidRDefault="00EE5645" w:rsidP="00EE5645">
      <w:pPr>
        <w:spacing w:after="0" w:line="240" w:lineRule="auto"/>
        <w:jc w:val="both"/>
        <w:rPr>
          <w:rFonts w:ascii="Times New Roman" w:eastAsia="Calibri" w:hAnsi="Times New Roman" w:cs="Times New Roman"/>
          <w:i/>
          <w:iCs/>
          <w:sz w:val="26"/>
          <w:szCs w:val="26"/>
        </w:rPr>
      </w:pPr>
    </w:p>
    <w:p w14:paraId="2055F332" w14:textId="77777777" w:rsidR="00EE5645" w:rsidRPr="00ED110A" w:rsidRDefault="00EE5645" w:rsidP="00EE5645">
      <w:pPr>
        <w:spacing w:after="0" w:line="240" w:lineRule="auto"/>
        <w:jc w:val="both"/>
        <w:rPr>
          <w:rFonts w:ascii="Times New Roman" w:eastAsia="Calibri" w:hAnsi="Times New Roman" w:cs="Times New Roman"/>
          <w:sz w:val="26"/>
          <w:szCs w:val="26"/>
        </w:rPr>
      </w:pPr>
    </w:p>
    <w:tbl>
      <w:tblPr>
        <w:tblStyle w:val="12"/>
        <w:tblW w:w="0" w:type="auto"/>
        <w:tblLook w:val="04A0" w:firstRow="1" w:lastRow="0" w:firstColumn="1" w:lastColumn="0" w:noHBand="0" w:noVBand="1"/>
      </w:tblPr>
      <w:tblGrid>
        <w:gridCol w:w="5240"/>
        <w:gridCol w:w="4105"/>
      </w:tblGrid>
      <w:tr w:rsidR="00EE5645" w:rsidRPr="00ED110A" w14:paraId="339DF7E4" w14:textId="77777777" w:rsidTr="00E943D7">
        <w:tc>
          <w:tcPr>
            <w:tcW w:w="5240" w:type="dxa"/>
          </w:tcPr>
          <w:p w14:paraId="1C5F79D7" w14:textId="77777777" w:rsidR="00EE5645" w:rsidRPr="00ED110A" w:rsidRDefault="00EE5645" w:rsidP="00E943D7">
            <w:pPr>
              <w:jc w:val="both"/>
              <w:rPr>
                <w:rFonts w:ascii="Times New Roman" w:hAnsi="Times New Roman" w:cs="Times New Roman"/>
                <w:sz w:val="26"/>
                <w:szCs w:val="26"/>
              </w:rPr>
            </w:pPr>
          </w:p>
        </w:tc>
        <w:tc>
          <w:tcPr>
            <w:tcW w:w="4105" w:type="dxa"/>
          </w:tcPr>
          <w:p w14:paraId="15D1FB2F" w14:textId="77777777" w:rsidR="00EE5645" w:rsidRPr="00ED110A" w:rsidRDefault="00EE5645" w:rsidP="00E943D7">
            <w:pPr>
              <w:jc w:val="both"/>
              <w:rPr>
                <w:rFonts w:ascii="Times New Roman" w:hAnsi="Times New Roman" w:cs="Times New Roman"/>
                <w:sz w:val="26"/>
                <w:szCs w:val="26"/>
              </w:rPr>
            </w:pPr>
            <w:r w:rsidRPr="00ED110A">
              <w:rPr>
                <w:rFonts w:ascii="Times New Roman" w:hAnsi="Times New Roman" w:cs="Times New Roman"/>
                <w:sz w:val="26"/>
                <w:szCs w:val="26"/>
              </w:rPr>
              <w:t>% от числа опрошенных</w:t>
            </w:r>
          </w:p>
        </w:tc>
      </w:tr>
      <w:tr w:rsidR="00EE5645" w:rsidRPr="00ED110A" w14:paraId="68334355" w14:textId="77777777" w:rsidTr="00E943D7">
        <w:tc>
          <w:tcPr>
            <w:tcW w:w="5240" w:type="dxa"/>
          </w:tcPr>
          <w:p w14:paraId="4E3BBA0C" w14:textId="77777777" w:rsidR="00EE5645" w:rsidRPr="00ED110A" w:rsidRDefault="00EE5645" w:rsidP="00E943D7">
            <w:pPr>
              <w:jc w:val="both"/>
              <w:rPr>
                <w:rFonts w:ascii="Times New Roman" w:hAnsi="Times New Roman" w:cs="Times New Roman"/>
                <w:sz w:val="26"/>
                <w:szCs w:val="26"/>
              </w:rPr>
            </w:pPr>
            <w:r w:rsidRPr="00ED110A">
              <w:rPr>
                <w:rFonts w:ascii="Times New Roman" w:hAnsi="Times New Roman" w:cs="Times New Roman"/>
                <w:sz w:val="26"/>
                <w:szCs w:val="26"/>
              </w:rPr>
              <w:t>Высокоэтажная застройка</w:t>
            </w:r>
          </w:p>
        </w:tc>
        <w:tc>
          <w:tcPr>
            <w:tcW w:w="4105" w:type="dxa"/>
          </w:tcPr>
          <w:p w14:paraId="645D3E7E" w14:textId="77777777" w:rsidR="00EE5645" w:rsidRPr="00ED110A" w:rsidRDefault="00EE5645" w:rsidP="00E943D7">
            <w:pPr>
              <w:jc w:val="both"/>
              <w:rPr>
                <w:rFonts w:ascii="Times New Roman" w:hAnsi="Times New Roman" w:cs="Times New Roman"/>
                <w:sz w:val="26"/>
                <w:szCs w:val="26"/>
              </w:rPr>
            </w:pPr>
            <w:r w:rsidRPr="00ED110A">
              <w:rPr>
                <w:rFonts w:ascii="Times New Roman" w:hAnsi="Times New Roman" w:cs="Times New Roman"/>
                <w:sz w:val="26"/>
                <w:szCs w:val="26"/>
              </w:rPr>
              <w:t>33,5</w:t>
            </w:r>
          </w:p>
        </w:tc>
      </w:tr>
      <w:tr w:rsidR="00EE5645" w:rsidRPr="00ED110A" w14:paraId="26B26055" w14:textId="77777777" w:rsidTr="00E943D7">
        <w:tc>
          <w:tcPr>
            <w:tcW w:w="5240" w:type="dxa"/>
          </w:tcPr>
          <w:p w14:paraId="11AB12BC" w14:textId="77777777" w:rsidR="00EE5645" w:rsidRPr="00ED110A" w:rsidRDefault="00EE5645" w:rsidP="00E943D7">
            <w:pPr>
              <w:jc w:val="both"/>
              <w:rPr>
                <w:rFonts w:ascii="Times New Roman" w:hAnsi="Times New Roman" w:cs="Times New Roman"/>
                <w:sz w:val="26"/>
                <w:szCs w:val="26"/>
              </w:rPr>
            </w:pPr>
            <w:r w:rsidRPr="00ED110A">
              <w:rPr>
                <w:rFonts w:ascii="Times New Roman" w:hAnsi="Times New Roman" w:cs="Times New Roman"/>
                <w:sz w:val="26"/>
                <w:szCs w:val="26"/>
              </w:rPr>
              <w:t>Долгострой</w:t>
            </w:r>
          </w:p>
        </w:tc>
        <w:tc>
          <w:tcPr>
            <w:tcW w:w="4105" w:type="dxa"/>
          </w:tcPr>
          <w:p w14:paraId="6AFA7DA0" w14:textId="77777777" w:rsidR="00EE5645" w:rsidRPr="00ED110A" w:rsidRDefault="00EE5645" w:rsidP="00E943D7">
            <w:pPr>
              <w:jc w:val="both"/>
              <w:rPr>
                <w:rFonts w:ascii="Times New Roman" w:hAnsi="Times New Roman" w:cs="Times New Roman"/>
                <w:sz w:val="26"/>
                <w:szCs w:val="26"/>
              </w:rPr>
            </w:pPr>
            <w:r w:rsidRPr="00ED110A">
              <w:rPr>
                <w:rFonts w:ascii="Times New Roman" w:hAnsi="Times New Roman" w:cs="Times New Roman"/>
                <w:sz w:val="26"/>
                <w:szCs w:val="26"/>
              </w:rPr>
              <w:t>32,9</w:t>
            </w:r>
          </w:p>
        </w:tc>
      </w:tr>
      <w:tr w:rsidR="00EE5645" w:rsidRPr="00ED110A" w14:paraId="2DD8AE06" w14:textId="77777777" w:rsidTr="00E943D7">
        <w:tc>
          <w:tcPr>
            <w:tcW w:w="5240" w:type="dxa"/>
          </w:tcPr>
          <w:p w14:paraId="24266470" w14:textId="77777777" w:rsidR="00EE5645" w:rsidRPr="00ED110A" w:rsidRDefault="00EE5645" w:rsidP="00E943D7">
            <w:pPr>
              <w:jc w:val="both"/>
              <w:rPr>
                <w:rFonts w:ascii="Times New Roman" w:hAnsi="Times New Roman" w:cs="Times New Roman"/>
                <w:sz w:val="26"/>
                <w:szCs w:val="26"/>
              </w:rPr>
            </w:pPr>
            <w:r w:rsidRPr="00ED110A">
              <w:rPr>
                <w:rFonts w:ascii="Times New Roman" w:hAnsi="Times New Roman" w:cs="Times New Roman"/>
                <w:sz w:val="26"/>
                <w:szCs w:val="26"/>
              </w:rPr>
              <w:t>Некачественное строительство</w:t>
            </w:r>
          </w:p>
        </w:tc>
        <w:tc>
          <w:tcPr>
            <w:tcW w:w="4105" w:type="dxa"/>
          </w:tcPr>
          <w:p w14:paraId="6FE7E212" w14:textId="77777777" w:rsidR="00EE5645" w:rsidRPr="00ED110A" w:rsidRDefault="00EE5645" w:rsidP="00E943D7">
            <w:pPr>
              <w:jc w:val="both"/>
              <w:rPr>
                <w:rFonts w:ascii="Times New Roman" w:hAnsi="Times New Roman" w:cs="Times New Roman"/>
                <w:sz w:val="26"/>
                <w:szCs w:val="26"/>
              </w:rPr>
            </w:pPr>
            <w:r w:rsidRPr="00ED110A">
              <w:rPr>
                <w:rFonts w:ascii="Times New Roman" w:hAnsi="Times New Roman" w:cs="Times New Roman"/>
                <w:sz w:val="26"/>
                <w:szCs w:val="26"/>
              </w:rPr>
              <w:t>27,6</w:t>
            </w:r>
          </w:p>
        </w:tc>
      </w:tr>
      <w:tr w:rsidR="00EE5645" w:rsidRPr="00ED110A" w14:paraId="6A05A211" w14:textId="77777777" w:rsidTr="00E943D7">
        <w:tc>
          <w:tcPr>
            <w:tcW w:w="5240" w:type="dxa"/>
          </w:tcPr>
          <w:p w14:paraId="6C98DBCB" w14:textId="77777777" w:rsidR="00EE5645" w:rsidRPr="00ED110A" w:rsidRDefault="00EE5645" w:rsidP="00E943D7">
            <w:pPr>
              <w:jc w:val="both"/>
              <w:rPr>
                <w:rFonts w:ascii="Times New Roman" w:hAnsi="Times New Roman" w:cs="Times New Roman"/>
                <w:sz w:val="26"/>
                <w:szCs w:val="26"/>
              </w:rPr>
            </w:pPr>
            <w:r w:rsidRPr="00ED110A">
              <w:rPr>
                <w:rFonts w:ascii="Times New Roman" w:hAnsi="Times New Roman" w:cs="Times New Roman"/>
                <w:sz w:val="26"/>
                <w:szCs w:val="26"/>
              </w:rPr>
              <w:t>Точечная застройка</w:t>
            </w:r>
          </w:p>
        </w:tc>
        <w:tc>
          <w:tcPr>
            <w:tcW w:w="4105" w:type="dxa"/>
          </w:tcPr>
          <w:p w14:paraId="3F34DCC1" w14:textId="77777777" w:rsidR="00EE5645" w:rsidRPr="00ED110A" w:rsidRDefault="00EE5645" w:rsidP="00E943D7">
            <w:pPr>
              <w:jc w:val="both"/>
              <w:rPr>
                <w:rFonts w:ascii="Times New Roman" w:hAnsi="Times New Roman" w:cs="Times New Roman"/>
                <w:sz w:val="26"/>
                <w:szCs w:val="26"/>
              </w:rPr>
            </w:pPr>
            <w:r w:rsidRPr="00ED110A">
              <w:rPr>
                <w:rFonts w:ascii="Times New Roman" w:hAnsi="Times New Roman" w:cs="Times New Roman"/>
                <w:sz w:val="26"/>
                <w:szCs w:val="26"/>
              </w:rPr>
              <w:t>26,5</w:t>
            </w:r>
          </w:p>
        </w:tc>
      </w:tr>
    </w:tbl>
    <w:p w14:paraId="75274ABA" w14:textId="77777777" w:rsidR="00EE5645" w:rsidRPr="00ED110A" w:rsidRDefault="00EE5645" w:rsidP="00EE5645">
      <w:pPr>
        <w:spacing w:after="0" w:line="240" w:lineRule="auto"/>
        <w:jc w:val="both"/>
        <w:rPr>
          <w:rFonts w:ascii="Times New Roman" w:eastAsia="Calibri" w:hAnsi="Times New Roman" w:cs="Times New Roman"/>
          <w:sz w:val="26"/>
          <w:szCs w:val="26"/>
        </w:rPr>
      </w:pPr>
    </w:p>
    <w:p w14:paraId="7F6AB8A1" w14:textId="1C4476A3" w:rsidR="00EE5645" w:rsidRPr="00ED110A" w:rsidRDefault="00EE5645" w:rsidP="00EE5645">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 xml:space="preserve">Какие плюсы градостроительной политики </w:t>
      </w:r>
      <w:r w:rsidR="00D51280">
        <w:rPr>
          <w:rFonts w:ascii="Times New Roman" w:eastAsia="Calibri" w:hAnsi="Times New Roman" w:cs="Times New Roman"/>
          <w:sz w:val="26"/>
          <w:szCs w:val="26"/>
        </w:rPr>
        <w:t>п</w:t>
      </w:r>
      <w:r w:rsidRPr="00ED110A">
        <w:rPr>
          <w:rFonts w:ascii="Times New Roman" w:eastAsia="Calibri" w:hAnsi="Times New Roman" w:cs="Times New Roman"/>
          <w:sz w:val="26"/>
          <w:szCs w:val="26"/>
        </w:rPr>
        <w:t xml:space="preserve">равительства Москвы </w:t>
      </w:r>
      <w:r w:rsidR="00D51280">
        <w:rPr>
          <w:rFonts w:ascii="Times New Roman" w:eastAsia="Calibri" w:hAnsi="Times New Roman" w:cs="Times New Roman"/>
          <w:sz w:val="26"/>
          <w:szCs w:val="26"/>
        </w:rPr>
        <w:t>в</w:t>
      </w:r>
      <w:r w:rsidRPr="00ED110A">
        <w:rPr>
          <w:rFonts w:ascii="Times New Roman" w:eastAsia="Calibri" w:hAnsi="Times New Roman" w:cs="Times New Roman"/>
          <w:sz w:val="26"/>
          <w:szCs w:val="26"/>
        </w:rPr>
        <w:t xml:space="preserve">ы могли бы отметить? </w:t>
      </w:r>
    </w:p>
    <w:p w14:paraId="3C39EA74" w14:textId="77777777" w:rsidR="00EE5645" w:rsidRPr="00ED110A" w:rsidRDefault="00EE5645" w:rsidP="00EE5645">
      <w:pPr>
        <w:spacing w:after="0" w:line="240" w:lineRule="auto"/>
        <w:jc w:val="both"/>
        <w:rPr>
          <w:rFonts w:ascii="Times New Roman" w:eastAsia="Calibri" w:hAnsi="Times New Roman" w:cs="Times New Roman"/>
          <w:sz w:val="26"/>
          <w:szCs w:val="26"/>
        </w:rPr>
      </w:pPr>
    </w:p>
    <w:tbl>
      <w:tblPr>
        <w:tblStyle w:val="12"/>
        <w:tblW w:w="0" w:type="auto"/>
        <w:tblLook w:val="04A0" w:firstRow="1" w:lastRow="0" w:firstColumn="1" w:lastColumn="0" w:noHBand="0" w:noVBand="1"/>
      </w:tblPr>
      <w:tblGrid>
        <w:gridCol w:w="6091"/>
        <w:gridCol w:w="3254"/>
      </w:tblGrid>
      <w:tr w:rsidR="00EE5645" w:rsidRPr="00ED110A" w14:paraId="0F1F426D" w14:textId="77777777" w:rsidTr="00E943D7">
        <w:tc>
          <w:tcPr>
            <w:tcW w:w="6091" w:type="dxa"/>
          </w:tcPr>
          <w:p w14:paraId="14E4489F" w14:textId="77777777" w:rsidR="00EE5645" w:rsidRPr="00ED110A" w:rsidRDefault="00EE5645" w:rsidP="00E943D7">
            <w:pPr>
              <w:jc w:val="both"/>
              <w:rPr>
                <w:rFonts w:ascii="Times New Roman" w:hAnsi="Times New Roman" w:cs="Times New Roman"/>
                <w:sz w:val="26"/>
                <w:szCs w:val="26"/>
              </w:rPr>
            </w:pPr>
          </w:p>
        </w:tc>
        <w:tc>
          <w:tcPr>
            <w:tcW w:w="3254" w:type="dxa"/>
          </w:tcPr>
          <w:p w14:paraId="14C2C57E" w14:textId="77777777" w:rsidR="00EE5645" w:rsidRPr="00ED110A" w:rsidRDefault="00EE5645" w:rsidP="00E943D7">
            <w:pPr>
              <w:jc w:val="both"/>
              <w:rPr>
                <w:rFonts w:ascii="Times New Roman" w:hAnsi="Times New Roman" w:cs="Times New Roman"/>
                <w:sz w:val="26"/>
                <w:szCs w:val="26"/>
              </w:rPr>
            </w:pPr>
            <w:r w:rsidRPr="00ED110A">
              <w:rPr>
                <w:rFonts w:ascii="Times New Roman" w:hAnsi="Times New Roman" w:cs="Times New Roman"/>
                <w:sz w:val="26"/>
                <w:szCs w:val="26"/>
              </w:rPr>
              <w:t>% от числа опрошенных</w:t>
            </w:r>
          </w:p>
        </w:tc>
      </w:tr>
      <w:tr w:rsidR="00EE5645" w:rsidRPr="00ED110A" w14:paraId="5680C717" w14:textId="77777777" w:rsidTr="00E943D7">
        <w:tc>
          <w:tcPr>
            <w:tcW w:w="6091" w:type="dxa"/>
          </w:tcPr>
          <w:p w14:paraId="3D44064C" w14:textId="77777777" w:rsidR="00EE5645" w:rsidRPr="00ED110A" w:rsidRDefault="00EE5645" w:rsidP="00E943D7">
            <w:pPr>
              <w:jc w:val="both"/>
              <w:rPr>
                <w:rFonts w:ascii="Times New Roman" w:hAnsi="Times New Roman" w:cs="Times New Roman"/>
                <w:sz w:val="26"/>
                <w:szCs w:val="26"/>
              </w:rPr>
            </w:pPr>
            <w:r w:rsidRPr="00ED110A">
              <w:rPr>
                <w:rFonts w:ascii="Times New Roman" w:hAnsi="Times New Roman" w:cs="Times New Roman"/>
                <w:sz w:val="26"/>
                <w:szCs w:val="26"/>
              </w:rPr>
              <w:t>Строительство новых станций и линий метро</w:t>
            </w:r>
          </w:p>
        </w:tc>
        <w:tc>
          <w:tcPr>
            <w:tcW w:w="3254" w:type="dxa"/>
          </w:tcPr>
          <w:p w14:paraId="75B25C03" w14:textId="77777777" w:rsidR="00EE5645" w:rsidRPr="00ED110A" w:rsidRDefault="00EE5645" w:rsidP="00E943D7">
            <w:pPr>
              <w:jc w:val="both"/>
              <w:rPr>
                <w:rFonts w:ascii="Times New Roman" w:hAnsi="Times New Roman" w:cs="Times New Roman"/>
                <w:sz w:val="26"/>
                <w:szCs w:val="26"/>
              </w:rPr>
            </w:pPr>
            <w:r w:rsidRPr="00ED110A">
              <w:rPr>
                <w:rFonts w:ascii="Times New Roman" w:hAnsi="Times New Roman" w:cs="Times New Roman"/>
                <w:sz w:val="26"/>
                <w:szCs w:val="26"/>
              </w:rPr>
              <w:t>72</w:t>
            </w:r>
          </w:p>
        </w:tc>
      </w:tr>
      <w:tr w:rsidR="00EE5645" w:rsidRPr="00ED110A" w14:paraId="1AABFE93" w14:textId="77777777" w:rsidTr="00E943D7">
        <w:tc>
          <w:tcPr>
            <w:tcW w:w="6091" w:type="dxa"/>
          </w:tcPr>
          <w:p w14:paraId="25629BB1" w14:textId="77777777" w:rsidR="00EE5645" w:rsidRPr="00ED110A" w:rsidRDefault="00EE5645" w:rsidP="00E943D7">
            <w:pPr>
              <w:jc w:val="both"/>
              <w:rPr>
                <w:rFonts w:ascii="Times New Roman" w:hAnsi="Times New Roman" w:cs="Times New Roman"/>
                <w:sz w:val="26"/>
                <w:szCs w:val="26"/>
              </w:rPr>
            </w:pPr>
            <w:r w:rsidRPr="00ED110A">
              <w:rPr>
                <w:rFonts w:ascii="Times New Roman" w:hAnsi="Times New Roman" w:cs="Times New Roman"/>
                <w:sz w:val="26"/>
                <w:szCs w:val="26"/>
              </w:rPr>
              <w:t>Строительство новых развязок</w:t>
            </w:r>
          </w:p>
        </w:tc>
        <w:tc>
          <w:tcPr>
            <w:tcW w:w="3254" w:type="dxa"/>
          </w:tcPr>
          <w:p w14:paraId="52FBA313" w14:textId="77777777" w:rsidR="00EE5645" w:rsidRPr="00ED110A" w:rsidRDefault="00EE5645" w:rsidP="00E943D7">
            <w:pPr>
              <w:jc w:val="both"/>
              <w:rPr>
                <w:rFonts w:ascii="Times New Roman" w:hAnsi="Times New Roman" w:cs="Times New Roman"/>
                <w:sz w:val="26"/>
                <w:szCs w:val="26"/>
              </w:rPr>
            </w:pPr>
            <w:r w:rsidRPr="00ED110A">
              <w:rPr>
                <w:rFonts w:ascii="Times New Roman" w:hAnsi="Times New Roman" w:cs="Times New Roman"/>
                <w:sz w:val="26"/>
                <w:szCs w:val="26"/>
              </w:rPr>
              <w:t>67</w:t>
            </w:r>
          </w:p>
        </w:tc>
      </w:tr>
      <w:tr w:rsidR="00EE5645" w:rsidRPr="00ED110A" w14:paraId="4E9E54AE" w14:textId="77777777" w:rsidTr="00E943D7">
        <w:tc>
          <w:tcPr>
            <w:tcW w:w="6091" w:type="dxa"/>
          </w:tcPr>
          <w:p w14:paraId="53520BBE" w14:textId="77777777" w:rsidR="00EE5645" w:rsidRPr="00ED110A" w:rsidRDefault="00EE5645" w:rsidP="00E943D7">
            <w:pPr>
              <w:jc w:val="both"/>
              <w:rPr>
                <w:rFonts w:ascii="Times New Roman" w:hAnsi="Times New Roman" w:cs="Times New Roman"/>
                <w:sz w:val="26"/>
                <w:szCs w:val="26"/>
              </w:rPr>
            </w:pPr>
            <w:r w:rsidRPr="00ED110A">
              <w:rPr>
                <w:rFonts w:ascii="Times New Roman" w:hAnsi="Times New Roman" w:cs="Times New Roman"/>
                <w:sz w:val="26"/>
                <w:szCs w:val="26"/>
              </w:rPr>
              <w:t>Строительство МЦК и МЦД</w:t>
            </w:r>
          </w:p>
        </w:tc>
        <w:tc>
          <w:tcPr>
            <w:tcW w:w="3254" w:type="dxa"/>
          </w:tcPr>
          <w:p w14:paraId="0D9956A9" w14:textId="77777777" w:rsidR="00EE5645" w:rsidRPr="00ED110A" w:rsidRDefault="00EE5645" w:rsidP="00E943D7">
            <w:pPr>
              <w:jc w:val="both"/>
              <w:rPr>
                <w:rFonts w:ascii="Times New Roman" w:hAnsi="Times New Roman" w:cs="Times New Roman"/>
                <w:sz w:val="26"/>
                <w:szCs w:val="26"/>
              </w:rPr>
            </w:pPr>
            <w:r w:rsidRPr="00ED110A">
              <w:rPr>
                <w:rFonts w:ascii="Times New Roman" w:hAnsi="Times New Roman" w:cs="Times New Roman"/>
                <w:sz w:val="26"/>
                <w:szCs w:val="26"/>
              </w:rPr>
              <w:t>62,1</w:t>
            </w:r>
          </w:p>
        </w:tc>
      </w:tr>
      <w:tr w:rsidR="00EE5645" w:rsidRPr="00ED110A" w14:paraId="74C5E6BD" w14:textId="77777777" w:rsidTr="00E943D7">
        <w:tc>
          <w:tcPr>
            <w:tcW w:w="6091" w:type="dxa"/>
          </w:tcPr>
          <w:p w14:paraId="2B237566" w14:textId="77777777" w:rsidR="00EE5645" w:rsidRPr="00ED110A" w:rsidRDefault="00EE5645" w:rsidP="00E943D7">
            <w:pPr>
              <w:jc w:val="both"/>
              <w:rPr>
                <w:rFonts w:ascii="Times New Roman" w:hAnsi="Times New Roman" w:cs="Times New Roman"/>
                <w:sz w:val="26"/>
                <w:szCs w:val="26"/>
              </w:rPr>
            </w:pPr>
            <w:r w:rsidRPr="00ED110A">
              <w:rPr>
                <w:rFonts w:ascii="Times New Roman" w:hAnsi="Times New Roman" w:cs="Times New Roman"/>
                <w:sz w:val="26"/>
                <w:szCs w:val="26"/>
              </w:rPr>
              <w:t>Благоустройство улиц и дворов</w:t>
            </w:r>
          </w:p>
        </w:tc>
        <w:tc>
          <w:tcPr>
            <w:tcW w:w="3254" w:type="dxa"/>
          </w:tcPr>
          <w:p w14:paraId="0A5B89E6" w14:textId="77777777" w:rsidR="00EE5645" w:rsidRPr="00ED110A" w:rsidRDefault="00EE5645" w:rsidP="00E943D7">
            <w:pPr>
              <w:jc w:val="both"/>
              <w:rPr>
                <w:rFonts w:ascii="Times New Roman" w:hAnsi="Times New Roman" w:cs="Times New Roman"/>
                <w:sz w:val="26"/>
                <w:szCs w:val="26"/>
              </w:rPr>
            </w:pPr>
            <w:r w:rsidRPr="00ED110A">
              <w:rPr>
                <w:rFonts w:ascii="Times New Roman" w:hAnsi="Times New Roman" w:cs="Times New Roman"/>
                <w:sz w:val="26"/>
                <w:szCs w:val="26"/>
              </w:rPr>
              <w:t>56,6</w:t>
            </w:r>
          </w:p>
        </w:tc>
      </w:tr>
    </w:tbl>
    <w:p w14:paraId="7B50A0DC" w14:textId="77777777" w:rsidR="00EE5645" w:rsidRPr="00ED110A" w:rsidRDefault="00EE5645" w:rsidP="00EE5645">
      <w:pPr>
        <w:spacing w:after="0" w:line="240" w:lineRule="auto"/>
        <w:jc w:val="both"/>
        <w:rPr>
          <w:rFonts w:ascii="Times New Roman" w:eastAsia="Calibri" w:hAnsi="Times New Roman" w:cs="Times New Roman"/>
          <w:sz w:val="26"/>
          <w:szCs w:val="26"/>
        </w:rPr>
      </w:pPr>
    </w:p>
    <w:p w14:paraId="56977042" w14:textId="291689A0"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 xml:space="preserve">Косвенный вывод из этих данных заключается в том, что обществом позитивно принимаются изменения утилитарного свойства, связанные с удобством и комфортом, а новые градостроительные проекты с высокой степенью архитектурной составляющей, такие как высотное строительство, радикально меняющие визуальный городской ландшафт, оцениваются скорее как негативные и насильственные. При этом </w:t>
      </w:r>
      <w:r w:rsidR="00FA6D9C" w:rsidRPr="00ED110A">
        <w:rPr>
          <w:rFonts w:ascii="Times New Roman" w:eastAsia="Calibri" w:hAnsi="Times New Roman" w:cs="Times New Roman"/>
          <w:sz w:val="26"/>
          <w:szCs w:val="26"/>
        </w:rPr>
        <w:t>никак не фиксируется тот факт, что именно высотное строительство</w:t>
      </w:r>
      <w:r w:rsidR="00B8637C">
        <w:rPr>
          <w:rFonts w:ascii="Times New Roman" w:eastAsia="Calibri" w:hAnsi="Times New Roman" w:cs="Times New Roman"/>
          <w:sz w:val="26"/>
          <w:szCs w:val="26"/>
        </w:rPr>
        <w:t>,</w:t>
      </w:r>
      <w:r w:rsidR="00FA6D9C" w:rsidRPr="00ED110A">
        <w:rPr>
          <w:rFonts w:ascii="Times New Roman" w:eastAsia="Calibri" w:hAnsi="Times New Roman" w:cs="Times New Roman"/>
          <w:sz w:val="26"/>
          <w:szCs w:val="26"/>
        </w:rPr>
        <w:t xml:space="preserve"> помимо формирования нового облика Москвы</w:t>
      </w:r>
      <w:r w:rsidR="00B8637C">
        <w:rPr>
          <w:rFonts w:ascii="Times New Roman" w:eastAsia="Calibri" w:hAnsi="Times New Roman" w:cs="Times New Roman"/>
          <w:sz w:val="26"/>
          <w:szCs w:val="26"/>
        </w:rPr>
        <w:t>,</w:t>
      </w:r>
      <w:r w:rsidR="00FA6D9C" w:rsidRPr="00ED110A">
        <w:rPr>
          <w:rFonts w:ascii="Times New Roman" w:eastAsia="Calibri" w:hAnsi="Times New Roman" w:cs="Times New Roman"/>
          <w:sz w:val="26"/>
          <w:szCs w:val="26"/>
        </w:rPr>
        <w:t xml:space="preserve"> решает в том числе и утилитарные задачи: дает возможность обеспечить город необходимой инфраструктурой. </w:t>
      </w:r>
      <w:r w:rsidR="00821316" w:rsidRPr="00ED110A">
        <w:rPr>
          <w:rFonts w:ascii="Times New Roman" w:eastAsia="Calibri" w:hAnsi="Times New Roman" w:cs="Times New Roman"/>
          <w:sz w:val="26"/>
          <w:szCs w:val="26"/>
        </w:rPr>
        <w:t xml:space="preserve">Впрочем, сама </w:t>
      </w:r>
      <w:r w:rsidRPr="00ED110A">
        <w:rPr>
          <w:rFonts w:ascii="Times New Roman" w:eastAsia="Calibri" w:hAnsi="Times New Roman" w:cs="Times New Roman"/>
          <w:sz w:val="26"/>
          <w:szCs w:val="26"/>
        </w:rPr>
        <w:t xml:space="preserve">архитектура не является </w:t>
      </w:r>
      <w:r w:rsidR="00821316" w:rsidRPr="00ED110A">
        <w:rPr>
          <w:rFonts w:ascii="Times New Roman" w:eastAsia="Calibri" w:hAnsi="Times New Roman" w:cs="Times New Roman"/>
          <w:sz w:val="26"/>
          <w:szCs w:val="26"/>
        </w:rPr>
        <w:t xml:space="preserve">в опросе </w:t>
      </w:r>
      <w:r w:rsidRPr="00ED110A">
        <w:rPr>
          <w:rFonts w:ascii="Times New Roman" w:eastAsia="Calibri" w:hAnsi="Times New Roman" w:cs="Times New Roman"/>
          <w:sz w:val="26"/>
          <w:szCs w:val="26"/>
        </w:rPr>
        <w:t>предметом отдельной оценки</w:t>
      </w:r>
      <w:r w:rsidR="00821316" w:rsidRPr="00ED110A">
        <w:rPr>
          <w:rFonts w:ascii="Times New Roman" w:eastAsia="Calibri" w:hAnsi="Times New Roman" w:cs="Times New Roman"/>
          <w:sz w:val="26"/>
          <w:szCs w:val="26"/>
        </w:rPr>
        <w:t xml:space="preserve"> и рефлексии</w:t>
      </w:r>
      <w:r w:rsidRPr="00ED110A">
        <w:rPr>
          <w:rFonts w:ascii="Times New Roman" w:eastAsia="Calibri" w:hAnsi="Times New Roman" w:cs="Times New Roman"/>
          <w:sz w:val="26"/>
          <w:szCs w:val="26"/>
        </w:rPr>
        <w:t>, она – факультативное обстоятельство перемен, к которым у общества неоднозначное отношение.</w:t>
      </w:r>
    </w:p>
    <w:p w14:paraId="0ABA6F8B"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2D55D9A0" w14:textId="77EAEDF3"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Более того, коллективный опыт переживания периода чрезвычайных ситу</w:t>
      </w:r>
      <w:r w:rsidR="00B8637C">
        <w:rPr>
          <w:rFonts w:ascii="Times New Roman" w:eastAsia="Calibri" w:hAnsi="Times New Roman" w:cs="Times New Roman"/>
          <w:sz w:val="26"/>
          <w:szCs w:val="26"/>
        </w:rPr>
        <w:t xml:space="preserve">аций, обусловленных COVID-19, </w:t>
      </w:r>
      <w:r w:rsidRPr="00ED110A">
        <w:rPr>
          <w:rFonts w:ascii="Times New Roman" w:eastAsia="Calibri" w:hAnsi="Times New Roman" w:cs="Times New Roman"/>
          <w:sz w:val="26"/>
          <w:szCs w:val="26"/>
        </w:rPr>
        <w:t xml:space="preserve">приведший в повседневную практику применение со стороны городских властей экстренных мер в обход общественного консенсуса, только усилил настороженные, скептические или откровенно протестные настроения со стороны общественности в отношении практически любых изменений, инициированных или поддержанных властью. </w:t>
      </w:r>
    </w:p>
    <w:p w14:paraId="518A9675"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4CBADD58" w14:textId="0799EC56"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Согласно другому опросу ВЦИОМ, посвященному анализу отношения горожан к градостроительной политике Москвы (ноябрь 2020 года), среди желательных объектов нового строительства москвичи выделяют инфраструктурные и «полезные» постройки: больницы и поликлиники (57</w:t>
      </w:r>
      <w:r w:rsidR="007313AA">
        <w:rPr>
          <w:rFonts w:ascii="Times New Roman" w:eastAsia="Calibri" w:hAnsi="Times New Roman" w:cs="Times New Roman"/>
          <w:sz w:val="26"/>
          <w:szCs w:val="26"/>
        </w:rPr>
        <w:t> </w:t>
      </w:r>
      <w:r w:rsidRPr="00ED110A">
        <w:rPr>
          <w:rFonts w:ascii="Times New Roman" w:eastAsia="Calibri" w:hAnsi="Times New Roman" w:cs="Times New Roman"/>
          <w:sz w:val="26"/>
          <w:szCs w:val="26"/>
        </w:rPr>
        <w:t>%), детские сады (40,7</w:t>
      </w:r>
      <w:r w:rsidR="007313AA">
        <w:rPr>
          <w:rFonts w:ascii="Times New Roman" w:eastAsia="Calibri" w:hAnsi="Times New Roman" w:cs="Times New Roman"/>
          <w:sz w:val="26"/>
          <w:szCs w:val="26"/>
        </w:rPr>
        <w:t> </w:t>
      </w:r>
      <w:r w:rsidRPr="00ED110A">
        <w:rPr>
          <w:rFonts w:ascii="Times New Roman" w:eastAsia="Calibri" w:hAnsi="Times New Roman" w:cs="Times New Roman"/>
          <w:sz w:val="26"/>
          <w:szCs w:val="26"/>
        </w:rPr>
        <w:t>%), школы (43,3</w:t>
      </w:r>
      <w:r w:rsidR="007313AA">
        <w:rPr>
          <w:rFonts w:ascii="Times New Roman" w:eastAsia="Calibri" w:hAnsi="Times New Roman" w:cs="Times New Roman"/>
          <w:sz w:val="26"/>
          <w:szCs w:val="26"/>
        </w:rPr>
        <w:t> </w:t>
      </w:r>
      <w:r w:rsidRPr="00ED110A">
        <w:rPr>
          <w:rFonts w:ascii="Times New Roman" w:eastAsia="Calibri" w:hAnsi="Times New Roman" w:cs="Times New Roman"/>
          <w:sz w:val="26"/>
          <w:szCs w:val="26"/>
        </w:rPr>
        <w:t>%). Существенный крен пре</w:t>
      </w:r>
      <w:r w:rsidR="00EE5645" w:rsidRPr="00ED110A">
        <w:rPr>
          <w:rFonts w:ascii="Times New Roman" w:eastAsia="Calibri" w:hAnsi="Times New Roman" w:cs="Times New Roman"/>
          <w:sz w:val="26"/>
          <w:szCs w:val="26"/>
        </w:rPr>
        <w:t xml:space="preserve">дпочтений в социальную сферу во </w:t>
      </w:r>
      <w:r w:rsidRPr="00ED110A">
        <w:rPr>
          <w:rFonts w:ascii="Times New Roman" w:eastAsia="Calibri" w:hAnsi="Times New Roman" w:cs="Times New Roman"/>
          <w:sz w:val="26"/>
          <w:szCs w:val="26"/>
        </w:rPr>
        <w:t>многом продиктован ситуацией с пандемией и изменением ценностей горожан, когда тревога за здоровье вышла на первый план, а увеличение среднего времени, проводимого с семьей, вызванного ковидными ограничениями, актуализировал</w:t>
      </w:r>
      <w:r w:rsidR="00B8637C">
        <w:rPr>
          <w:rFonts w:ascii="Times New Roman" w:eastAsia="Calibri" w:hAnsi="Times New Roman" w:cs="Times New Roman"/>
          <w:sz w:val="26"/>
          <w:szCs w:val="26"/>
        </w:rPr>
        <w:t>о</w:t>
      </w:r>
      <w:r w:rsidRPr="00ED110A">
        <w:rPr>
          <w:rFonts w:ascii="Times New Roman" w:eastAsia="Calibri" w:hAnsi="Times New Roman" w:cs="Times New Roman"/>
          <w:sz w:val="26"/>
          <w:szCs w:val="26"/>
        </w:rPr>
        <w:t xml:space="preserve"> тревогу, связанную с образова</w:t>
      </w:r>
      <w:r w:rsidR="00EE5645" w:rsidRPr="00ED110A">
        <w:rPr>
          <w:rFonts w:ascii="Times New Roman" w:eastAsia="Calibri" w:hAnsi="Times New Roman" w:cs="Times New Roman"/>
          <w:sz w:val="26"/>
          <w:szCs w:val="26"/>
        </w:rPr>
        <w:t>нием, развитием и будущим детей.</w:t>
      </w:r>
    </w:p>
    <w:p w14:paraId="2236A823" w14:textId="7DDE5F07" w:rsidR="00EE5645" w:rsidRPr="00ED110A" w:rsidRDefault="00EE5645" w:rsidP="00BB5511">
      <w:pPr>
        <w:spacing w:after="0" w:line="240" w:lineRule="auto"/>
        <w:jc w:val="both"/>
        <w:rPr>
          <w:rFonts w:ascii="Times New Roman" w:eastAsia="Calibri" w:hAnsi="Times New Roman" w:cs="Times New Roman"/>
          <w:sz w:val="26"/>
          <w:szCs w:val="26"/>
        </w:rPr>
      </w:pPr>
    </w:p>
    <w:p w14:paraId="56F090F1" w14:textId="77777777" w:rsidR="00EE5645" w:rsidRPr="00ED110A" w:rsidRDefault="00EE5645" w:rsidP="00BB5511">
      <w:pPr>
        <w:spacing w:after="0" w:line="240" w:lineRule="auto"/>
        <w:jc w:val="both"/>
        <w:rPr>
          <w:rFonts w:ascii="Times New Roman" w:eastAsia="Calibri" w:hAnsi="Times New Roman" w:cs="Times New Roman"/>
          <w:sz w:val="26"/>
          <w:szCs w:val="26"/>
        </w:rPr>
      </w:pPr>
    </w:p>
    <w:p w14:paraId="37CA66D0"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6F1A6333" w14:textId="08DBDED8" w:rsidR="00EE5645" w:rsidRPr="00ED110A" w:rsidRDefault="00B8637C" w:rsidP="00EE5645">
      <w:pPr>
        <w:tabs>
          <w:tab w:val="left" w:pos="3225"/>
        </w:tabs>
        <w:spacing w:after="200" w:line="276" w:lineRule="auto"/>
        <w:rPr>
          <w:rFonts w:ascii="Times New Roman" w:eastAsia="Calibri" w:hAnsi="Times New Roman" w:cs="Times New Roman"/>
          <w:b/>
          <w:bCs/>
          <w:sz w:val="26"/>
          <w:szCs w:val="26"/>
        </w:rPr>
      </w:pPr>
      <w:r>
        <w:rPr>
          <w:rFonts w:ascii="Times New Roman" w:eastAsia="Calibri" w:hAnsi="Times New Roman" w:cs="Times New Roman"/>
          <w:b/>
          <w:bCs/>
          <w:sz w:val="26"/>
          <w:szCs w:val="26"/>
        </w:rPr>
        <w:t>График:</w:t>
      </w:r>
      <w:r w:rsidR="00EE5645" w:rsidRPr="00ED110A">
        <w:rPr>
          <w:rFonts w:ascii="Times New Roman" w:eastAsia="Calibri" w:hAnsi="Times New Roman" w:cs="Times New Roman"/>
          <w:b/>
          <w:bCs/>
          <w:sz w:val="26"/>
          <w:szCs w:val="26"/>
        </w:rPr>
        <w:t xml:space="preserve"> Динамика запроса на строительство в Москве (ВЦИОМ, ноябрь 2020 года)</w:t>
      </w:r>
    </w:p>
    <w:p w14:paraId="625C901D" w14:textId="2DC5BBD5" w:rsidR="00EE5645" w:rsidRPr="00ED110A" w:rsidRDefault="00EE5645" w:rsidP="00EE5645">
      <w:pPr>
        <w:tabs>
          <w:tab w:val="left" w:pos="3225"/>
        </w:tabs>
        <w:spacing w:after="200" w:line="276" w:lineRule="auto"/>
        <w:rPr>
          <w:rFonts w:ascii="Times New Roman" w:eastAsia="Calibri" w:hAnsi="Times New Roman" w:cs="Times New Roman"/>
          <w:sz w:val="26"/>
          <w:szCs w:val="26"/>
        </w:rPr>
      </w:pPr>
      <w:r w:rsidRPr="00ED110A">
        <w:rPr>
          <w:rFonts w:ascii="Times New Roman" w:eastAsia="Calibri" w:hAnsi="Times New Roman" w:cs="Times New Roman"/>
          <w:sz w:val="26"/>
          <w:szCs w:val="26"/>
        </w:rPr>
        <w:t xml:space="preserve">На </w:t>
      </w:r>
      <w:r w:rsidR="00B8637C">
        <w:rPr>
          <w:rFonts w:ascii="Times New Roman" w:eastAsia="Calibri" w:hAnsi="Times New Roman" w:cs="Times New Roman"/>
          <w:sz w:val="26"/>
          <w:szCs w:val="26"/>
        </w:rPr>
        <w:t>в</w:t>
      </w:r>
      <w:r w:rsidRPr="00ED110A">
        <w:rPr>
          <w:rFonts w:ascii="Times New Roman" w:eastAsia="Calibri" w:hAnsi="Times New Roman" w:cs="Times New Roman"/>
          <w:sz w:val="26"/>
          <w:szCs w:val="26"/>
        </w:rPr>
        <w:t xml:space="preserve">аш взгляд, какие объекты необходимо строить в Москве в первую очередь, чтобы город стал удобнее, комфортнее для жителей? </w:t>
      </w:r>
    </w:p>
    <w:tbl>
      <w:tblPr>
        <w:tblStyle w:val="12"/>
        <w:tblW w:w="0" w:type="auto"/>
        <w:tblLook w:val="04A0" w:firstRow="1" w:lastRow="0" w:firstColumn="1" w:lastColumn="0" w:noHBand="0" w:noVBand="1"/>
      </w:tblPr>
      <w:tblGrid>
        <w:gridCol w:w="4673"/>
        <w:gridCol w:w="2552"/>
        <w:gridCol w:w="2120"/>
      </w:tblGrid>
      <w:tr w:rsidR="00EE5645" w:rsidRPr="00ED110A" w14:paraId="6F6F4DDC" w14:textId="77777777" w:rsidTr="00E943D7">
        <w:tc>
          <w:tcPr>
            <w:tcW w:w="4673" w:type="dxa"/>
          </w:tcPr>
          <w:p w14:paraId="14119AA7" w14:textId="77777777" w:rsidR="00EE5645" w:rsidRPr="00ED110A" w:rsidRDefault="00EE5645" w:rsidP="00E943D7">
            <w:pPr>
              <w:tabs>
                <w:tab w:val="left" w:pos="3225"/>
              </w:tabs>
              <w:jc w:val="center"/>
              <w:rPr>
                <w:rFonts w:ascii="Times New Roman" w:hAnsi="Times New Roman" w:cs="Times New Roman"/>
                <w:sz w:val="26"/>
                <w:szCs w:val="26"/>
              </w:rPr>
            </w:pPr>
            <w:r w:rsidRPr="00ED110A">
              <w:rPr>
                <w:rFonts w:ascii="Times New Roman" w:hAnsi="Times New Roman" w:cs="Times New Roman"/>
                <w:sz w:val="26"/>
                <w:szCs w:val="26"/>
              </w:rPr>
              <w:t>Необходимые объекты</w:t>
            </w:r>
          </w:p>
        </w:tc>
        <w:tc>
          <w:tcPr>
            <w:tcW w:w="2552" w:type="dxa"/>
          </w:tcPr>
          <w:p w14:paraId="0266C4A6" w14:textId="77777777" w:rsidR="00EE5645" w:rsidRPr="00ED110A" w:rsidRDefault="00EE5645" w:rsidP="00E943D7">
            <w:pPr>
              <w:tabs>
                <w:tab w:val="left" w:pos="3225"/>
              </w:tabs>
              <w:jc w:val="center"/>
              <w:rPr>
                <w:rFonts w:ascii="Times New Roman" w:hAnsi="Times New Roman" w:cs="Times New Roman"/>
                <w:sz w:val="26"/>
                <w:szCs w:val="26"/>
              </w:rPr>
            </w:pPr>
            <w:r w:rsidRPr="00ED110A">
              <w:rPr>
                <w:rFonts w:ascii="Times New Roman" w:hAnsi="Times New Roman" w:cs="Times New Roman"/>
                <w:sz w:val="26"/>
                <w:szCs w:val="26"/>
              </w:rPr>
              <w:t>2020 год</w:t>
            </w:r>
          </w:p>
          <w:p w14:paraId="3B92CED3" w14:textId="77777777" w:rsidR="00EE5645" w:rsidRPr="00ED110A" w:rsidRDefault="00EE5645" w:rsidP="00E943D7">
            <w:pPr>
              <w:tabs>
                <w:tab w:val="left" w:pos="3225"/>
              </w:tabs>
              <w:jc w:val="center"/>
              <w:rPr>
                <w:rFonts w:ascii="Times New Roman" w:hAnsi="Times New Roman" w:cs="Times New Roman"/>
                <w:sz w:val="26"/>
                <w:szCs w:val="26"/>
              </w:rPr>
            </w:pPr>
            <w:r w:rsidRPr="00ED110A">
              <w:rPr>
                <w:rFonts w:ascii="Times New Roman" w:hAnsi="Times New Roman" w:cs="Times New Roman"/>
                <w:sz w:val="26"/>
                <w:szCs w:val="26"/>
                <w:lang w:val="en-US"/>
              </w:rPr>
              <w:t xml:space="preserve">% </w:t>
            </w:r>
            <w:r w:rsidRPr="00ED110A">
              <w:rPr>
                <w:rFonts w:ascii="Times New Roman" w:hAnsi="Times New Roman" w:cs="Times New Roman"/>
                <w:sz w:val="26"/>
                <w:szCs w:val="26"/>
              </w:rPr>
              <w:t>от числа опрошенных</w:t>
            </w:r>
          </w:p>
        </w:tc>
        <w:tc>
          <w:tcPr>
            <w:tcW w:w="2120" w:type="dxa"/>
          </w:tcPr>
          <w:p w14:paraId="0A15492D" w14:textId="77777777" w:rsidR="00EE5645" w:rsidRPr="00ED110A" w:rsidRDefault="00EE5645" w:rsidP="00E943D7">
            <w:pPr>
              <w:tabs>
                <w:tab w:val="left" w:pos="3225"/>
              </w:tabs>
              <w:jc w:val="center"/>
              <w:rPr>
                <w:rFonts w:ascii="Times New Roman" w:hAnsi="Times New Roman" w:cs="Times New Roman"/>
                <w:sz w:val="26"/>
                <w:szCs w:val="26"/>
              </w:rPr>
            </w:pPr>
            <w:r w:rsidRPr="00ED110A">
              <w:rPr>
                <w:rFonts w:ascii="Times New Roman" w:hAnsi="Times New Roman" w:cs="Times New Roman"/>
                <w:sz w:val="26"/>
                <w:szCs w:val="26"/>
              </w:rPr>
              <w:t>2019 год</w:t>
            </w:r>
          </w:p>
          <w:p w14:paraId="6DA509A1" w14:textId="77777777" w:rsidR="00EE5645" w:rsidRPr="00ED110A" w:rsidRDefault="00EE5645" w:rsidP="00E943D7">
            <w:pPr>
              <w:tabs>
                <w:tab w:val="left" w:pos="3225"/>
              </w:tabs>
              <w:jc w:val="center"/>
              <w:rPr>
                <w:rFonts w:ascii="Times New Roman" w:hAnsi="Times New Roman" w:cs="Times New Roman"/>
                <w:sz w:val="26"/>
                <w:szCs w:val="26"/>
              </w:rPr>
            </w:pPr>
            <w:r w:rsidRPr="00ED110A">
              <w:rPr>
                <w:rFonts w:ascii="Times New Roman" w:hAnsi="Times New Roman" w:cs="Times New Roman"/>
                <w:sz w:val="26"/>
                <w:szCs w:val="26"/>
              </w:rPr>
              <w:t>% от числа опрошенных</w:t>
            </w:r>
          </w:p>
        </w:tc>
      </w:tr>
      <w:tr w:rsidR="00EE5645" w:rsidRPr="00ED110A" w14:paraId="4897BDF4" w14:textId="77777777" w:rsidTr="00E943D7">
        <w:tc>
          <w:tcPr>
            <w:tcW w:w="4673" w:type="dxa"/>
          </w:tcPr>
          <w:p w14:paraId="1C0AF22D" w14:textId="77777777" w:rsidR="00EE5645" w:rsidRPr="00ED110A" w:rsidRDefault="00EE5645" w:rsidP="00E943D7">
            <w:pPr>
              <w:tabs>
                <w:tab w:val="left" w:pos="3225"/>
              </w:tabs>
              <w:jc w:val="both"/>
              <w:rPr>
                <w:rFonts w:ascii="Times New Roman" w:hAnsi="Times New Roman" w:cs="Times New Roman"/>
                <w:sz w:val="26"/>
                <w:szCs w:val="26"/>
              </w:rPr>
            </w:pPr>
            <w:r w:rsidRPr="00ED110A">
              <w:rPr>
                <w:rFonts w:ascii="Times New Roman" w:hAnsi="Times New Roman" w:cs="Times New Roman"/>
                <w:sz w:val="26"/>
                <w:szCs w:val="26"/>
              </w:rPr>
              <w:t xml:space="preserve">Больницы, поликлиники </w:t>
            </w:r>
          </w:p>
        </w:tc>
        <w:tc>
          <w:tcPr>
            <w:tcW w:w="2552" w:type="dxa"/>
          </w:tcPr>
          <w:p w14:paraId="6AF9688F" w14:textId="77777777" w:rsidR="00EE5645" w:rsidRPr="00ED110A" w:rsidRDefault="00EE5645" w:rsidP="00E943D7">
            <w:pPr>
              <w:tabs>
                <w:tab w:val="left" w:pos="3225"/>
              </w:tabs>
              <w:jc w:val="both"/>
              <w:rPr>
                <w:rFonts w:ascii="Times New Roman" w:hAnsi="Times New Roman" w:cs="Times New Roman"/>
                <w:sz w:val="26"/>
                <w:szCs w:val="26"/>
              </w:rPr>
            </w:pPr>
            <w:r w:rsidRPr="00ED110A">
              <w:rPr>
                <w:rFonts w:ascii="Times New Roman" w:hAnsi="Times New Roman" w:cs="Times New Roman"/>
                <w:sz w:val="26"/>
                <w:szCs w:val="26"/>
              </w:rPr>
              <w:t>53,7</w:t>
            </w:r>
          </w:p>
        </w:tc>
        <w:tc>
          <w:tcPr>
            <w:tcW w:w="2120" w:type="dxa"/>
          </w:tcPr>
          <w:p w14:paraId="7D2D2956" w14:textId="77777777" w:rsidR="00EE5645" w:rsidRPr="00ED110A" w:rsidRDefault="00EE5645" w:rsidP="00E943D7">
            <w:pPr>
              <w:tabs>
                <w:tab w:val="left" w:pos="3225"/>
              </w:tabs>
              <w:jc w:val="both"/>
              <w:rPr>
                <w:rFonts w:ascii="Times New Roman" w:hAnsi="Times New Roman" w:cs="Times New Roman"/>
                <w:sz w:val="26"/>
                <w:szCs w:val="26"/>
              </w:rPr>
            </w:pPr>
            <w:r w:rsidRPr="00ED110A">
              <w:rPr>
                <w:rFonts w:ascii="Times New Roman" w:hAnsi="Times New Roman" w:cs="Times New Roman"/>
                <w:sz w:val="26"/>
                <w:szCs w:val="26"/>
              </w:rPr>
              <w:t>40,7</w:t>
            </w:r>
          </w:p>
        </w:tc>
      </w:tr>
      <w:tr w:rsidR="00EE5645" w:rsidRPr="00ED110A" w14:paraId="507B68B2" w14:textId="77777777" w:rsidTr="00E943D7">
        <w:tc>
          <w:tcPr>
            <w:tcW w:w="4673" w:type="dxa"/>
          </w:tcPr>
          <w:p w14:paraId="005F2145" w14:textId="77777777" w:rsidR="00EE5645" w:rsidRPr="00ED110A" w:rsidRDefault="00EE5645" w:rsidP="00E943D7">
            <w:pPr>
              <w:tabs>
                <w:tab w:val="left" w:pos="3225"/>
              </w:tabs>
              <w:jc w:val="both"/>
              <w:rPr>
                <w:rFonts w:ascii="Times New Roman" w:hAnsi="Times New Roman" w:cs="Times New Roman"/>
                <w:sz w:val="26"/>
                <w:szCs w:val="26"/>
              </w:rPr>
            </w:pPr>
            <w:r w:rsidRPr="00ED110A">
              <w:rPr>
                <w:rFonts w:ascii="Times New Roman" w:hAnsi="Times New Roman" w:cs="Times New Roman"/>
                <w:sz w:val="26"/>
                <w:szCs w:val="26"/>
              </w:rPr>
              <w:t>Детские сады</w:t>
            </w:r>
          </w:p>
        </w:tc>
        <w:tc>
          <w:tcPr>
            <w:tcW w:w="2552" w:type="dxa"/>
          </w:tcPr>
          <w:p w14:paraId="5C8C0F8F" w14:textId="77777777" w:rsidR="00EE5645" w:rsidRPr="00ED110A" w:rsidRDefault="00EE5645" w:rsidP="00E943D7">
            <w:pPr>
              <w:tabs>
                <w:tab w:val="left" w:pos="3225"/>
              </w:tabs>
              <w:jc w:val="both"/>
              <w:rPr>
                <w:rFonts w:ascii="Times New Roman" w:hAnsi="Times New Roman" w:cs="Times New Roman"/>
                <w:sz w:val="26"/>
                <w:szCs w:val="26"/>
              </w:rPr>
            </w:pPr>
            <w:r w:rsidRPr="00ED110A">
              <w:rPr>
                <w:rFonts w:ascii="Times New Roman" w:hAnsi="Times New Roman" w:cs="Times New Roman"/>
                <w:sz w:val="26"/>
                <w:szCs w:val="26"/>
              </w:rPr>
              <w:t>47,9</w:t>
            </w:r>
          </w:p>
        </w:tc>
        <w:tc>
          <w:tcPr>
            <w:tcW w:w="2120" w:type="dxa"/>
          </w:tcPr>
          <w:p w14:paraId="043DC356" w14:textId="77777777" w:rsidR="00EE5645" w:rsidRPr="00ED110A" w:rsidRDefault="00EE5645" w:rsidP="00E943D7">
            <w:pPr>
              <w:tabs>
                <w:tab w:val="left" w:pos="3225"/>
              </w:tabs>
              <w:jc w:val="both"/>
              <w:rPr>
                <w:rFonts w:ascii="Times New Roman" w:hAnsi="Times New Roman" w:cs="Times New Roman"/>
                <w:sz w:val="26"/>
                <w:szCs w:val="26"/>
              </w:rPr>
            </w:pPr>
            <w:r w:rsidRPr="00ED110A">
              <w:rPr>
                <w:rFonts w:ascii="Times New Roman" w:hAnsi="Times New Roman" w:cs="Times New Roman"/>
                <w:sz w:val="26"/>
                <w:szCs w:val="26"/>
              </w:rPr>
              <w:t>36,1</w:t>
            </w:r>
          </w:p>
        </w:tc>
      </w:tr>
      <w:tr w:rsidR="00EE5645" w:rsidRPr="00ED110A" w14:paraId="15258C32" w14:textId="77777777" w:rsidTr="00E943D7">
        <w:tc>
          <w:tcPr>
            <w:tcW w:w="4673" w:type="dxa"/>
          </w:tcPr>
          <w:p w14:paraId="296C662F" w14:textId="77777777" w:rsidR="00EE5645" w:rsidRPr="00ED110A" w:rsidRDefault="00EE5645" w:rsidP="00E943D7">
            <w:pPr>
              <w:tabs>
                <w:tab w:val="left" w:pos="3225"/>
              </w:tabs>
              <w:jc w:val="both"/>
              <w:rPr>
                <w:rFonts w:ascii="Times New Roman" w:hAnsi="Times New Roman" w:cs="Times New Roman"/>
                <w:sz w:val="26"/>
                <w:szCs w:val="26"/>
              </w:rPr>
            </w:pPr>
            <w:r w:rsidRPr="00ED110A">
              <w:rPr>
                <w:rFonts w:ascii="Times New Roman" w:hAnsi="Times New Roman" w:cs="Times New Roman"/>
                <w:sz w:val="26"/>
                <w:szCs w:val="26"/>
              </w:rPr>
              <w:t>Школы</w:t>
            </w:r>
          </w:p>
        </w:tc>
        <w:tc>
          <w:tcPr>
            <w:tcW w:w="2552" w:type="dxa"/>
          </w:tcPr>
          <w:p w14:paraId="3E98D3AB" w14:textId="77777777" w:rsidR="00EE5645" w:rsidRPr="00ED110A" w:rsidRDefault="00EE5645" w:rsidP="00E943D7">
            <w:pPr>
              <w:tabs>
                <w:tab w:val="left" w:pos="3225"/>
              </w:tabs>
              <w:jc w:val="both"/>
              <w:rPr>
                <w:rFonts w:ascii="Times New Roman" w:hAnsi="Times New Roman" w:cs="Times New Roman"/>
                <w:sz w:val="26"/>
                <w:szCs w:val="26"/>
              </w:rPr>
            </w:pPr>
            <w:r w:rsidRPr="00ED110A">
              <w:rPr>
                <w:rFonts w:ascii="Times New Roman" w:hAnsi="Times New Roman" w:cs="Times New Roman"/>
                <w:sz w:val="26"/>
                <w:szCs w:val="26"/>
              </w:rPr>
              <w:t>43,3</w:t>
            </w:r>
          </w:p>
        </w:tc>
        <w:tc>
          <w:tcPr>
            <w:tcW w:w="2120" w:type="dxa"/>
          </w:tcPr>
          <w:p w14:paraId="07FD229D" w14:textId="77777777" w:rsidR="00EE5645" w:rsidRPr="00ED110A" w:rsidRDefault="00EE5645" w:rsidP="00E943D7">
            <w:pPr>
              <w:tabs>
                <w:tab w:val="left" w:pos="3225"/>
              </w:tabs>
              <w:jc w:val="both"/>
              <w:rPr>
                <w:rFonts w:ascii="Times New Roman" w:hAnsi="Times New Roman" w:cs="Times New Roman"/>
                <w:sz w:val="26"/>
                <w:szCs w:val="26"/>
              </w:rPr>
            </w:pPr>
            <w:r w:rsidRPr="00ED110A">
              <w:rPr>
                <w:rFonts w:ascii="Times New Roman" w:hAnsi="Times New Roman" w:cs="Times New Roman"/>
                <w:sz w:val="26"/>
                <w:szCs w:val="26"/>
              </w:rPr>
              <w:t>31,1</w:t>
            </w:r>
          </w:p>
        </w:tc>
      </w:tr>
      <w:tr w:rsidR="00EE5645" w:rsidRPr="00ED110A" w14:paraId="3CE5E0B0" w14:textId="77777777" w:rsidTr="00E943D7">
        <w:tc>
          <w:tcPr>
            <w:tcW w:w="4673" w:type="dxa"/>
          </w:tcPr>
          <w:p w14:paraId="5C80259E" w14:textId="77777777" w:rsidR="00EE5645" w:rsidRPr="00ED110A" w:rsidRDefault="00EE5645" w:rsidP="00E943D7">
            <w:pPr>
              <w:tabs>
                <w:tab w:val="left" w:pos="3225"/>
              </w:tabs>
              <w:jc w:val="both"/>
              <w:rPr>
                <w:rFonts w:ascii="Times New Roman" w:hAnsi="Times New Roman" w:cs="Times New Roman"/>
                <w:sz w:val="26"/>
                <w:szCs w:val="26"/>
              </w:rPr>
            </w:pPr>
            <w:r w:rsidRPr="00ED110A">
              <w:rPr>
                <w:rFonts w:ascii="Times New Roman" w:hAnsi="Times New Roman" w:cs="Times New Roman"/>
                <w:sz w:val="26"/>
                <w:szCs w:val="26"/>
              </w:rPr>
              <w:t>Спортивные центры</w:t>
            </w:r>
          </w:p>
        </w:tc>
        <w:tc>
          <w:tcPr>
            <w:tcW w:w="2552" w:type="dxa"/>
          </w:tcPr>
          <w:p w14:paraId="3B2FF4DE" w14:textId="77777777" w:rsidR="00EE5645" w:rsidRPr="00ED110A" w:rsidRDefault="00EE5645" w:rsidP="00E943D7">
            <w:pPr>
              <w:tabs>
                <w:tab w:val="left" w:pos="3225"/>
              </w:tabs>
              <w:jc w:val="both"/>
              <w:rPr>
                <w:rFonts w:ascii="Times New Roman" w:hAnsi="Times New Roman" w:cs="Times New Roman"/>
                <w:sz w:val="26"/>
                <w:szCs w:val="26"/>
              </w:rPr>
            </w:pPr>
            <w:r w:rsidRPr="00ED110A">
              <w:rPr>
                <w:rFonts w:ascii="Times New Roman" w:hAnsi="Times New Roman" w:cs="Times New Roman"/>
                <w:sz w:val="26"/>
                <w:szCs w:val="26"/>
              </w:rPr>
              <w:t>41,4</w:t>
            </w:r>
          </w:p>
        </w:tc>
        <w:tc>
          <w:tcPr>
            <w:tcW w:w="2120" w:type="dxa"/>
          </w:tcPr>
          <w:p w14:paraId="39D1B3A7" w14:textId="77777777" w:rsidR="00EE5645" w:rsidRPr="00ED110A" w:rsidRDefault="00EE5645" w:rsidP="00E943D7">
            <w:pPr>
              <w:tabs>
                <w:tab w:val="left" w:pos="3225"/>
              </w:tabs>
              <w:jc w:val="both"/>
              <w:rPr>
                <w:rFonts w:ascii="Times New Roman" w:hAnsi="Times New Roman" w:cs="Times New Roman"/>
                <w:sz w:val="26"/>
                <w:szCs w:val="26"/>
              </w:rPr>
            </w:pPr>
            <w:r w:rsidRPr="00ED110A">
              <w:rPr>
                <w:rFonts w:ascii="Times New Roman" w:hAnsi="Times New Roman" w:cs="Times New Roman"/>
                <w:sz w:val="26"/>
                <w:szCs w:val="26"/>
              </w:rPr>
              <w:t>33,9</w:t>
            </w:r>
          </w:p>
        </w:tc>
      </w:tr>
      <w:tr w:rsidR="00EE5645" w:rsidRPr="00ED110A" w14:paraId="5E3F0F53" w14:textId="77777777" w:rsidTr="00E943D7">
        <w:tc>
          <w:tcPr>
            <w:tcW w:w="4673" w:type="dxa"/>
          </w:tcPr>
          <w:p w14:paraId="59E9A3AA" w14:textId="77777777" w:rsidR="00EE5645" w:rsidRPr="00ED110A" w:rsidRDefault="00EE5645" w:rsidP="00E943D7">
            <w:pPr>
              <w:tabs>
                <w:tab w:val="left" w:pos="3225"/>
              </w:tabs>
              <w:jc w:val="both"/>
              <w:rPr>
                <w:rFonts w:ascii="Times New Roman" w:hAnsi="Times New Roman" w:cs="Times New Roman"/>
                <w:sz w:val="26"/>
                <w:szCs w:val="26"/>
              </w:rPr>
            </w:pPr>
            <w:r w:rsidRPr="00ED110A">
              <w:rPr>
                <w:rFonts w:ascii="Times New Roman" w:hAnsi="Times New Roman" w:cs="Times New Roman"/>
                <w:sz w:val="26"/>
                <w:szCs w:val="26"/>
              </w:rPr>
              <w:t>Дороги, транспортные развязки</w:t>
            </w:r>
          </w:p>
        </w:tc>
        <w:tc>
          <w:tcPr>
            <w:tcW w:w="2552" w:type="dxa"/>
          </w:tcPr>
          <w:p w14:paraId="7338A7E4" w14:textId="77777777" w:rsidR="00EE5645" w:rsidRPr="00ED110A" w:rsidRDefault="00EE5645" w:rsidP="00E943D7">
            <w:pPr>
              <w:tabs>
                <w:tab w:val="left" w:pos="3225"/>
              </w:tabs>
              <w:jc w:val="both"/>
              <w:rPr>
                <w:rFonts w:ascii="Times New Roman" w:hAnsi="Times New Roman" w:cs="Times New Roman"/>
                <w:sz w:val="26"/>
                <w:szCs w:val="26"/>
              </w:rPr>
            </w:pPr>
            <w:r w:rsidRPr="00ED110A">
              <w:rPr>
                <w:rFonts w:ascii="Times New Roman" w:hAnsi="Times New Roman" w:cs="Times New Roman"/>
                <w:sz w:val="26"/>
                <w:szCs w:val="26"/>
              </w:rPr>
              <w:t>37,8</w:t>
            </w:r>
          </w:p>
        </w:tc>
        <w:tc>
          <w:tcPr>
            <w:tcW w:w="2120" w:type="dxa"/>
          </w:tcPr>
          <w:p w14:paraId="5F8DCEB0" w14:textId="77777777" w:rsidR="00EE5645" w:rsidRPr="00ED110A" w:rsidRDefault="00EE5645" w:rsidP="00E943D7">
            <w:pPr>
              <w:tabs>
                <w:tab w:val="left" w:pos="3225"/>
              </w:tabs>
              <w:jc w:val="both"/>
              <w:rPr>
                <w:rFonts w:ascii="Times New Roman" w:hAnsi="Times New Roman" w:cs="Times New Roman"/>
                <w:sz w:val="26"/>
                <w:szCs w:val="26"/>
              </w:rPr>
            </w:pPr>
            <w:r w:rsidRPr="00ED110A">
              <w:rPr>
                <w:rFonts w:ascii="Times New Roman" w:hAnsi="Times New Roman" w:cs="Times New Roman"/>
                <w:sz w:val="26"/>
                <w:szCs w:val="26"/>
              </w:rPr>
              <w:t>37,5</w:t>
            </w:r>
          </w:p>
        </w:tc>
      </w:tr>
      <w:tr w:rsidR="00EE5645" w:rsidRPr="00ED110A" w14:paraId="4DC43519" w14:textId="77777777" w:rsidTr="00E943D7">
        <w:tc>
          <w:tcPr>
            <w:tcW w:w="4673" w:type="dxa"/>
          </w:tcPr>
          <w:p w14:paraId="343BD7BE" w14:textId="77777777" w:rsidR="00EE5645" w:rsidRPr="00ED110A" w:rsidRDefault="00EE5645" w:rsidP="00E943D7">
            <w:pPr>
              <w:tabs>
                <w:tab w:val="left" w:pos="3225"/>
              </w:tabs>
              <w:jc w:val="both"/>
              <w:rPr>
                <w:rFonts w:ascii="Times New Roman" w:hAnsi="Times New Roman" w:cs="Times New Roman"/>
                <w:sz w:val="26"/>
                <w:szCs w:val="26"/>
              </w:rPr>
            </w:pPr>
            <w:r w:rsidRPr="00ED110A">
              <w:rPr>
                <w:rFonts w:ascii="Times New Roman" w:hAnsi="Times New Roman" w:cs="Times New Roman"/>
                <w:sz w:val="26"/>
                <w:szCs w:val="26"/>
              </w:rPr>
              <w:t>Бассейны</w:t>
            </w:r>
          </w:p>
        </w:tc>
        <w:tc>
          <w:tcPr>
            <w:tcW w:w="2552" w:type="dxa"/>
          </w:tcPr>
          <w:p w14:paraId="76D05FC6" w14:textId="77777777" w:rsidR="00EE5645" w:rsidRPr="00ED110A" w:rsidRDefault="00EE5645" w:rsidP="00E943D7">
            <w:pPr>
              <w:tabs>
                <w:tab w:val="left" w:pos="3225"/>
              </w:tabs>
              <w:jc w:val="both"/>
              <w:rPr>
                <w:rFonts w:ascii="Times New Roman" w:hAnsi="Times New Roman" w:cs="Times New Roman"/>
                <w:sz w:val="26"/>
                <w:szCs w:val="26"/>
              </w:rPr>
            </w:pPr>
            <w:r w:rsidRPr="00ED110A">
              <w:rPr>
                <w:rFonts w:ascii="Times New Roman" w:hAnsi="Times New Roman" w:cs="Times New Roman"/>
                <w:sz w:val="26"/>
                <w:szCs w:val="26"/>
              </w:rPr>
              <w:t>35,0</w:t>
            </w:r>
          </w:p>
        </w:tc>
        <w:tc>
          <w:tcPr>
            <w:tcW w:w="2120" w:type="dxa"/>
          </w:tcPr>
          <w:p w14:paraId="32F72145" w14:textId="77777777" w:rsidR="00EE5645" w:rsidRPr="00ED110A" w:rsidRDefault="00EE5645" w:rsidP="00E943D7">
            <w:pPr>
              <w:tabs>
                <w:tab w:val="left" w:pos="3225"/>
              </w:tabs>
              <w:jc w:val="both"/>
              <w:rPr>
                <w:rFonts w:ascii="Times New Roman" w:hAnsi="Times New Roman" w:cs="Times New Roman"/>
                <w:sz w:val="26"/>
                <w:szCs w:val="26"/>
              </w:rPr>
            </w:pPr>
            <w:r w:rsidRPr="00ED110A">
              <w:rPr>
                <w:rFonts w:ascii="Times New Roman" w:hAnsi="Times New Roman" w:cs="Times New Roman"/>
                <w:sz w:val="26"/>
                <w:szCs w:val="26"/>
              </w:rPr>
              <w:t>28,3</w:t>
            </w:r>
          </w:p>
        </w:tc>
      </w:tr>
      <w:tr w:rsidR="00EE5645" w:rsidRPr="00ED110A" w14:paraId="7949C465" w14:textId="77777777" w:rsidTr="00E943D7">
        <w:tc>
          <w:tcPr>
            <w:tcW w:w="4673" w:type="dxa"/>
          </w:tcPr>
          <w:p w14:paraId="7B35E289" w14:textId="77777777" w:rsidR="00EE5645" w:rsidRPr="00ED110A" w:rsidRDefault="00EE5645" w:rsidP="00E943D7">
            <w:pPr>
              <w:tabs>
                <w:tab w:val="left" w:pos="3225"/>
              </w:tabs>
              <w:jc w:val="both"/>
              <w:rPr>
                <w:rFonts w:ascii="Times New Roman" w:hAnsi="Times New Roman" w:cs="Times New Roman"/>
                <w:sz w:val="26"/>
                <w:szCs w:val="26"/>
              </w:rPr>
            </w:pPr>
            <w:r w:rsidRPr="00ED110A">
              <w:rPr>
                <w:rFonts w:ascii="Times New Roman" w:hAnsi="Times New Roman" w:cs="Times New Roman"/>
                <w:sz w:val="26"/>
                <w:szCs w:val="26"/>
              </w:rPr>
              <w:t>Станции метрополитена</w:t>
            </w:r>
          </w:p>
        </w:tc>
        <w:tc>
          <w:tcPr>
            <w:tcW w:w="2552" w:type="dxa"/>
          </w:tcPr>
          <w:p w14:paraId="5D409588" w14:textId="77777777" w:rsidR="00EE5645" w:rsidRPr="00ED110A" w:rsidRDefault="00EE5645" w:rsidP="00E943D7">
            <w:pPr>
              <w:tabs>
                <w:tab w:val="left" w:pos="3225"/>
              </w:tabs>
              <w:jc w:val="both"/>
              <w:rPr>
                <w:rFonts w:ascii="Times New Roman" w:hAnsi="Times New Roman" w:cs="Times New Roman"/>
                <w:sz w:val="26"/>
                <w:szCs w:val="26"/>
              </w:rPr>
            </w:pPr>
            <w:r w:rsidRPr="00ED110A">
              <w:rPr>
                <w:rFonts w:ascii="Times New Roman" w:hAnsi="Times New Roman" w:cs="Times New Roman"/>
                <w:sz w:val="26"/>
                <w:szCs w:val="26"/>
              </w:rPr>
              <w:t>26,6</w:t>
            </w:r>
          </w:p>
        </w:tc>
        <w:tc>
          <w:tcPr>
            <w:tcW w:w="2120" w:type="dxa"/>
          </w:tcPr>
          <w:p w14:paraId="11B574AD" w14:textId="77777777" w:rsidR="00EE5645" w:rsidRPr="00ED110A" w:rsidRDefault="00EE5645" w:rsidP="00E943D7">
            <w:pPr>
              <w:tabs>
                <w:tab w:val="left" w:pos="3225"/>
              </w:tabs>
              <w:jc w:val="both"/>
              <w:rPr>
                <w:rFonts w:ascii="Times New Roman" w:hAnsi="Times New Roman" w:cs="Times New Roman"/>
                <w:sz w:val="26"/>
                <w:szCs w:val="26"/>
              </w:rPr>
            </w:pPr>
            <w:r w:rsidRPr="00ED110A">
              <w:rPr>
                <w:rFonts w:ascii="Times New Roman" w:hAnsi="Times New Roman" w:cs="Times New Roman"/>
                <w:sz w:val="26"/>
                <w:szCs w:val="26"/>
              </w:rPr>
              <w:t>20,8</w:t>
            </w:r>
          </w:p>
        </w:tc>
      </w:tr>
      <w:tr w:rsidR="00EE5645" w:rsidRPr="00ED110A" w14:paraId="44523CB8" w14:textId="77777777" w:rsidTr="00E943D7">
        <w:tc>
          <w:tcPr>
            <w:tcW w:w="4673" w:type="dxa"/>
          </w:tcPr>
          <w:p w14:paraId="1E0055B2" w14:textId="77777777" w:rsidR="00EE5645" w:rsidRPr="00ED110A" w:rsidRDefault="00EE5645" w:rsidP="00E943D7">
            <w:pPr>
              <w:tabs>
                <w:tab w:val="left" w:pos="3225"/>
              </w:tabs>
              <w:jc w:val="both"/>
              <w:rPr>
                <w:rFonts w:ascii="Times New Roman" w:hAnsi="Times New Roman" w:cs="Times New Roman"/>
                <w:sz w:val="26"/>
                <w:szCs w:val="26"/>
              </w:rPr>
            </w:pPr>
            <w:r w:rsidRPr="00ED110A">
              <w:rPr>
                <w:rFonts w:ascii="Times New Roman" w:hAnsi="Times New Roman" w:cs="Times New Roman"/>
                <w:sz w:val="26"/>
                <w:szCs w:val="26"/>
              </w:rPr>
              <w:t>Транспортно-пересадочные узлы</w:t>
            </w:r>
          </w:p>
        </w:tc>
        <w:tc>
          <w:tcPr>
            <w:tcW w:w="2552" w:type="dxa"/>
          </w:tcPr>
          <w:p w14:paraId="0DE46303" w14:textId="77777777" w:rsidR="00EE5645" w:rsidRPr="00ED110A" w:rsidRDefault="00EE5645" w:rsidP="00E943D7">
            <w:pPr>
              <w:tabs>
                <w:tab w:val="left" w:pos="3225"/>
              </w:tabs>
              <w:jc w:val="both"/>
              <w:rPr>
                <w:rFonts w:ascii="Times New Roman" w:hAnsi="Times New Roman" w:cs="Times New Roman"/>
                <w:sz w:val="26"/>
                <w:szCs w:val="26"/>
              </w:rPr>
            </w:pPr>
            <w:r w:rsidRPr="00ED110A">
              <w:rPr>
                <w:rFonts w:ascii="Times New Roman" w:hAnsi="Times New Roman" w:cs="Times New Roman"/>
                <w:sz w:val="26"/>
                <w:szCs w:val="26"/>
              </w:rPr>
              <w:t>20,8</w:t>
            </w:r>
          </w:p>
        </w:tc>
        <w:tc>
          <w:tcPr>
            <w:tcW w:w="2120" w:type="dxa"/>
          </w:tcPr>
          <w:p w14:paraId="0DB7194C" w14:textId="77777777" w:rsidR="00EE5645" w:rsidRPr="00ED110A" w:rsidRDefault="00EE5645" w:rsidP="00E943D7">
            <w:pPr>
              <w:tabs>
                <w:tab w:val="left" w:pos="3225"/>
              </w:tabs>
              <w:jc w:val="both"/>
              <w:rPr>
                <w:rFonts w:ascii="Times New Roman" w:hAnsi="Times New Roman" w:cs="Times New Roman"/>
                <w:sz w:val="26"/>
                <w:szCs w:val="26"/>
              </w:rPr>
            </w:pPr>
            <w:r w:rsidRPr="00ED110A">
              <w:rPr>
                <w:rFonts w:ascii="Times New Roman" w:hAnsi="Times New Roman" w:cs="Times New Roman"/>
                <w:sz w:val="26"/>
                <w:szCs w:val="26"/>
              </w:rPr>
              <w:t>19,5</w:t>
            </w:r>
          </w:p>
        </w:tc>
      </w:tr>
      <w:tr w:rsidR="00EE5645" w:rsidRPr="00ED110A" w14:paraId="5461EA93" w14:textId="77777777" w:rsidTr="00E943D7">
        <w:tc>
          <w:tcPr>
            <w:tcW w:w="4673" w:type="dxa"/>
          </w:tcPr>
          <w:p w14:paraId="21F03CF5" w14:textId="7600C25B" w:rsidR="00EE5645" w:rsidRPr="00ED110A" w:rsidRDefault="00EE5645" w:rsidP="00B8637C">
            <w:pPr>
              <w:tabs>
                <w:tab w:val="left" w:pos="3225"/>
              </w:tabs>
              <w:rPr>
                <w:rFonts w:ascii="Times New Roman" w:hAnsi="Times New Roman" w:cs="Times New Roman"/>
                <w:sz w:val="26"/>
                <w:szCs w:val="26"/>
              </w:rPr>
            </w:pPr>
            <w:r w:rsidRPr="00ED110A">
              <w:rPr>
                <w:rFonts w:ascii="Times New Roman" w:hAnsi="Times New Roman" w:cs="Times New Roman"/>
                <w:sz w:val="26"/>
                <w:szCs w:val="26"/>
              </w:rPr>
              <w:t>Развлекательная инфраструктура (клубы, культурные центры, кинотеатры и т.</w:t>
            </w:r>
            <w:r w:rsidR="00B8637C">
              <w:rPr>
                <w:rFonts w:ascii="Times New Roman" w:hAnsi="Times New Roman" w:cs="Times New Roman"/>
                <w:sz w:val="26"/>
                <w:szCs w:val="26"/>
              </w:rPr>
              <w:t> </w:t>
            </w:r>
            <w:r w:rsidRPr="00ED110A">
              <w:rPr>
                <w:rFonts w:ascii="Times New Roman" w:hAnsi="Times New Roman" w:cs="Times New Roman"/>
                <w:sz w:val="26"/>
                <w:szCs w:val="26"/>
              </w:rPr>
              <w:t>д.)</w:t>
            </w:r>
          </w:p>
        </w:tc>
        <w:tc>
          <w:tcPr>
            <w:tcW w:w="2552" w:type="dxa"/>
          </w:tcPr>
          <w:p w14:paraId="185F3BE1" w14:textId="77777777" w:rsidR="00EE5645" w:rsidRPr="00ED110A" w:rsidRDefault="00EE5645" w:rsidP="00E943D7">
            <w:pPr>
              <w:tabs>
                <w:tab w:val="left" w:pos="3225"/>
              </w:tabs>
              <w:jc w:val="both"/>
              <w:rPr>
                <w:rFonts w:ascii="Times New Roman" w:hAnsi="Times New Roman" w:cs="Times New Roman"/>
                <w:sz w:val="26"/>
                <w:szCs w:val="26"/>
              </w:rPr>
            </w:pPr>
            <w:r w:rsidRPr="00ED110A">
              <w:rPr>
                <w:rFonts w:ascii="Times New Roman" w:hAnsi="Times New Roman" w:cs="Times New Roman"/>
                <w:sz w:val="26"/>
                <w:szCs w:val="26"/>
              </w:rPr>
              <w:t>13,0</w:t>
            </w:r>
          </w:p>
        </w:tc>
        <w:tc>
          <w:tcPr>
            <w:tcW w:w="2120" w:type="dxa"/>
          </w:tcPr>
          <w:p w14:paraId="1888D50C" w14:textId="77777777" w:rsidR="00EE5645" w:rsidRPr="00ED110A" w:rsidRDefault="00EE5645" w:rsidP="00E943D7">
            <w:pPr>
              <w:tabs>
                <w:tab w:val="left" w:pos="3225"/>
              </w:tabs>
              <w:jc w:val="both"/>
              <w:rPr>
                <w:rFonts w:ascii="Times New Roman" w:hAnsi="Times New Roman" w:cs="Times New Roman"/>
                <w:sz w:val="26"/>
                <w:szCs w:val="26"/>
              </w:rPr>
            </w:pPr>
            <w:r w:rsidRPr="00ED110A">
              <w:rPr>
                <w:rFonts w:ascii="Times New Roman" w:hAnsi="Times New Roman" w:cs="Times New Roman"/>
                <w:sz w:val="26"/>
                <w:szCs w:val="26"/>
              </w:rPr>
              <w:t>13,0</w:t>
            </w:r>
          </w:p>
        </w:tc>
      </w:tr>
      <w:tr w:rsidR="00EE5645" w:rsidRPr="00ED110A" w14:paraId="59205561" w14:textId="77777777" w:rsidTr="00E943D7">
        <w:tc>
          <w:tcPr>
            <w:tcW w:w="4673" w:type="dxa"/>
          </w:tcPr>
          <w:p w14:paraId="4B70F29A" w14:textId="77777777" w:rsidR="00EE5645" w:rsidRPr="00ED110A" w:rsidRDefault="00EE5645" w:rsidP="00E943D7">
            <w:pPr>
              <w:tabs>
                <w:tab w:val="left" w:pos="3225"/>
              </w:tabs>
              <w:jc w:val="both"/>
              <w:rPr>
                <w:rFonts w:ascii="Times New Roman" w:hAnsi="Times New Roman" w:cs="Times New Roman"/>
                <w:sz w:val="26"/>
                <w:szCs w:val="26"/>
              </w:rPr>
            </w:pPr>
            <w:r w:rsidRPr="00ED110A">
              <w:rPr>
                <w:rFonts w:ascii="Times New Roman" w:hAnsi="Times New Roman" w:cs="Times New Roman"/>
                <w:sz w:val="26"/>
                <w:szCs w:val="26"/>
              </w:rPr>
              <w:t>Магазины, торговые центры</w:t>
            </w:r>
          </w:p>
        </w:tc>
        <w:tc>
          <w:tcPr>
            <w:tcW w:w="2552" w:type="dxa"/>
          </w:tcPr>
          <w:p w14:paraId="4717D8AF" w14:textId="77777777" w:rsidR="00EE5645" w:rsidRPr="00ED110A" w:rsidRDefault="00EE5645" w:rsidP="00E943D7">
            <w:pPr>
              <w:tabs>
                <w:tab w:val="left" w:pos="3225"/>
              </w:tabs>
              <w:jc w:val="both"/>
              <w:rPr>
                <w:rFonts w:ascii="Times New Roman" w:hAnsi="Times New Roman" w:cs="Times New Roman"/>
                <w:sz w:val="26"/>
                <w:szCs w:val="26"/>
              </w:rPr>
            </w:pPr>
            <w:r w:rsidRPr="00ED110A">
              <w:rPr>
                <w:rFonts w:ascii="Times New Roman" w:hAnsi="Times New Roman" w:cs="Times New Roman"/>
                <w:sz w:val="26"/>
                <w:szCs w:val="26"/>
              </w:rPr>
              <w:t>7,6</w:t>
            </w:r>
          </w:p>
        </w:tc>
        <w:tc>
          <w:tcPr>
            <w:tcW w:w="2120" w:type="dxa"/>
          </w:tcPr>
          <w:p w14:paraId="78E08A23" w14:textId="77777777" w:rsidR="00EE5645" w:rsidRPr="00ED110A" w:rsidRDefault="00EE5645" w:rsidP="00E943D7">
            <w:pPr>
              <w:tabs>
                <w:tab w:val="left" w:pos="3225"/>
              </w:tabs>
              <w:jc w:val="both"/>
              <w:rPr>
                <w:rFonts w:ascii="Times New Roman" w:hAnsi="Times New Roman" w:cs="Times New Roman"/>
                <w:sz w:val="26"/>
                <w:szCs w:val="26"/>
              </w:rPr>
            </w:pPr>
            <w:r w:rsidRPr="00ED110A">
              <w:rPr>
                <w:rFonts w:ascii="Times New Roman" w:hAnsi="Times New Roman" w:cs="Times New Roman"/>
                <w:sz w:val="26"/>
                <w:szCs w:val="26"/>
              </w:rPr>
              <w:t>6,4</w:t>
            </w:r>
          </w:p>
        </w:tc>
      </w:tr>
      <w:tr w:rsidR="00EE5645" w:rsidRPr="00ED110A" w14:paraId="0C2CBCEF" w14:textId="77777777" w:rsidTr="00E943D7">
        <w:tc>
          <w:tcPr>
            <w:tcW w:w="4673" w:type="dxa"/>
          </w:tcPr>
          <w:p w14:paraId="48783D09" w14:textId="77777777" w:rsidR="00EE5645" w:rsidRPr="00ED110A" w:rsidRDefault="00EE5645" w:rsidP="00E943D7">
            <w:pPr>
              <w:tabs>
                <w:tab w:val="left" w:pos="3225"/>
              </w:tabs>
              <w:jc w:val="both"/>
              <w:rPr>
                <w:rFonts w:ascii="Times New Roman" w:hAnsi="Times New Roman" w:cs="Times New Roman"/>
                <w:sz w:val="26"/>
                <w:szCs w:val="26"/>
              </w:rPr>
            </w:pPr>
            <w:r w:rsidRPr="00ED110A">
              <w:rPr>
                <w:rFonts w:ascii="Times New Roman" w:hAnsi="Times New Roman" w:cs="Times New Roman"/>
                <w:sz w:val="26"/>
                <w:szCs w:val="26"/>
              </w:rPr>
              <w:t>Всего достаточно</w:t>
            </w:r>
          </w:p>
        </w:tc>
        <w:tc>
          <w:tcPr>
            <w:tcW w:w="2552" w:type="dxa"/>
          </w:tcPr>
          <w:p w14:paraId="47CA5118" w14:textId="77777777" w:rsidR="00EE5645" w:rsidRPr="00ED110A" w:rsidRDefault="00EE5645" w:rsidP="00E943D7">
            <w:pPr>
              <w:tabs>
                <w:tab w:val="left" w:pos="3225"/>
              </w:tabs>
              <w:jc w:val="both"/>
              <w:rPr>
                <w:rFonts w:ascii="Times New Roman" w:hAnsi="Times New Roman" w:cs="Times New Roman"/>
                <w:sz w:val="26"/>
                <w:szCs w:val="26"/>
              </w:rPr>
            </w:pPr>
            <w:r w:rsidRPr="00ED110A">
              <w:rPr>
                <w:rFonts w:ascii="Times New Roman" w:hAnsi="Times New Roman" w:cs="Times New Roman"/>
                <w:sz w:val="26"/>
                <w:szCs w:val="26"/>
              </w:rPr>
              <w:t>8,2</w:t>
            </w:r>
          </w:p>
        </w:tc>
        <w:tc>
          <w:tcPr>
            <w:tcW w:w="2120" w:type="dxa"/>
          </w:tcPr>
          <w:p w14:paraId="3795E2DB" w14:textId="77777777" w:rsidR="00EE5645" w:rsidRPr="00ED110A" w:rsidRDefault="00EE5645" w:rsidP="00E943D7">
            <w:pPr>
              <w:tabs>
                <w:tab w:val="left" w:pos="3225"/>
              </w:tabs>
              <w:jc w:val="both"/>
              <w:rPr>
                <w:rFonts w:ascii="Times New Roman" w:hAnsi="Times New Roman" w:cs="Times New Roman"/>
                <w:sz w:val="26"/>
                <w:szCs w:val="26"/>
              </w:rPr>
            </w:pPr>
            <w:r w:rsidRPr="00ED110A">
              <w:rPr>
                <w:rFonts w:ascii="Times New Roman" w:hAnsi="Times New Roman" w:cs="Times New Roman"/>
                <w:sz w:val="26"/>
                <w:szCs w:val="26"/>
              </w:rPr>
              <w:t>9,9</w:t>
            </w:r>
          </w:p>
        </w:tc>
      </w:tr>
      <w:tr w:rsidR="00EE5645" w:rsidRPr="00ED110A" w14:paraId="170E7047" w14:textId="77777777" w:rsidTr="00E943D7">
        <w:tc>
          <w:tcPr>
            <w:tcW w:w="4673" w:type="dxa"/>
          </w:tcPr>
          <w:p w14:paraId="2B58DA58" w14:textId="77777777" w:rsidR="00EE5645" w:rsidRPr="00ED110A" w:rsidRDefault="00EE5645" w:rsidP="00E943D7">
            <w:pPr>
              <w:tabs>
                <w:tab w:val="left" w:pos="3225"/>
              </w:tabs>
              <w:jc w:val="both"/>
              <w:rPr>
                <w:rFonts w:ascii="Times New Roman" w:hAnsi="Times New Roman" w:cs="Times New Roman"/>
                <w:sz w:val="26"/>
                <w:szCs w:val="26"/>
              </w:rPr>
            </w:pPr>
            <w:r w:rsidRPr="00ED110A">
              <w:rPr>
                <w:rFonts w:ascii="Times New Roman" w:hAnsi="Times New Roman" w:cs="Times New Roman"/>
                <w:sz w:val="26"/>
                <w:szCs w:val="26"/>
              </w:rPr>
              <w:t>Другое</w:t>
            </w:r>
          </w:p>
        </w:tc>
        <w:tc>
          <w:tcPr>
            <w:tcW w:w="2552" w:type="dxa"/>
          </w:tcPr>
          <w:p w14:paraId="0ABD1A52" w14:textId="77777777" w:rsidR="00EE5645" w:rsidRPr="00ED110A" w:rsidRDefault="00EE5645" w:rsidP="00E943D7">
            <w:pPr>
              <w:tabs>
                <w:tab w:val="left" w:pos="3225"/>
              </w:tabs>
              <w:jc w:val="both"/>
              <w:rPr>
                <w:rFonts w:ascii="Times New Roman" w:hAnsi="Times New Roman" w:cs="Times New Roman"/>
                <w:sz w:val="26"/>
                <w:szCs w:val="26"/>
              </w:rPr>
            </w:pPr>
            <w:r w:rsidRPr="00ED110A">
              <w:rPr>
                <w:rFonts w:ascii="Times New Roman" w:hAnsi="Times New Roman" w:cs="Times New Roman"/>
                <w:sz w:val="26"/>
                <w:szCs w:val="26"/>
              </w:rPr>
              <w:t>21,0</w:t>
            </w:r>
          </w:p>
        </w:tc>
        <w:tc>
          <w:tcPr>
            <w:tcW w:w="2120" w:type="dxa"/>
          </w:tcPr>
          <w:p w14:paraId="13A75FAF" w14:textId="77777777" w:rsidR="00EE5645" w:rsidRPr="00ED110A" w:rsidRDefault="00EE5645" w:rsidP="00E943D7">
            <w:pPr>
              <w:tabs>
                <w:tab w:val="left" w:pos="3225"/>
              </w:tabs>
              <w:jc w:val="both"/>
              <w:rPr>
                <w:rFonts w:ascii="Times New Roman" w:hAnsi="Times New Roman" w:cs="Times New Roman"/>
                <w:sz w:val="26"/>
                <w:szCs w:val="26"/>
              </w:rPr>
            </w:pPr>
            <w:r w:rsidRPr="00ED110A">
              <w:rPr>
                <w:rFonts w:ascii="Times New Roman" w:hAnsi="Times New Roman" w:cs="Times New Roman"/>
                <w:sz w:val="26"/>
                <w:szCs w:val="26"/>
              </w:rPr>
              <w:t>20,6</w:t>
            </w:r>
          </w:p>
        </w:tc>
      </w:tr>
      <w:tr w:rsidR="00EE5645" w:rsidRPr="00ED110A" w14:paraId="16358A6C" w14:textId="77777777" w:rsidTr="00E943D7">
        <w:tc>
          <w:tcPr>
            <w:tcW w:w="4673" w:type="dxa"/>
          </w:tcPr>
          <w:p w14:paraId="1FF61402" w14:textId="77777777" w:rsidR="00EE5645" w:rsidRPr="00ED110A" w:rsidRDefault="00EE5645" w:rsidP="00E943D7">
            <w:pPr>
              <w:tabs>
                <w:tab w:val="left" w:pos="3225"/>
              </w:tabs>
              <w:jc w:val="both"/>
              <w:rPr>
                <w:rFonts w:ascii="Times New Roman" w:hAnsi="Times New Roman" w:cs="Times New Roman"/>
                <w:sz w:val="26"/>
                <w:szCs w:val="26"/>
              </w:rPr>
            </w:pPr>
            <w:r w:rsidRPr="00ED110A">
              <w:rPr>
                <w:rFonts w:ascii="Times New Roman" w:hAnsi="Times New Roman" w:cs="Times New Roman"/>
                <w:sz w:val="26"/>
                <w:szCs w:val="26"/>
              </w:rPr>
              <w:t>Затрудняюсь ответить</w:t>
            </w:r>
          </w:p>
        </w:tc>
        <w:tc>
          <w:tcPr>
            <w:tcW w:w="2552" w:type="dxa"/>
          </w:tcPr>
          <w:p w14:paraId="3E6A5DC1" w14:textId="77777777" w:rsidR="00EE5645" w:rsidRPr="00ED110A" w:rsidRDefault="00EE5645" w:rsidP="00E943D7">
            <w:pPr>
              <w:tabs>
                <w:tab w:val="left" w:pos="3225"/>
              </w:tabs>
              <w:jc w:val="both"/>
              <w:rPr>
                <w:rFonts w:ascii="Times New Roman" w:hAnsi="Times New Roman" w:cs="Times New Roman"/>
                <w:sz w:val="26"/>
                <w:szCs w:val="26"/>
              </w:rPr>
            </w:pPr>
            <w:r w:rsidRPr="00ED110A">
              <w:rPr>
                <w:rFonts w:ascii="Times New Roman" w:hAnsi="Times New Roman" w:cs="Times New Roman"/>
                <w:sz w:val="26"/>
                <w:szCs w:val="26"/>
              </w:rPr>
              <w:t>1,5</w:t>
            </w:r>
          </w:p>
        </w:tc>
        <w:tc>
          <w:tcPr>
            <w:tcW w:w="2120" w:type="dxa"/>
          </w:tcPr>
          <w:p w14:paraId="119B8477" w14:textId="77777777" w:rsidR="00EE5645" w:rsidRPr="00ED110A" w:rsidRDefault="00EE5645" w:rsidP="00E943D7">
            <w:pPr>
              <w:tabs>
                <w:tab w:val="left" w:pos="3225"/>
              </w:tabs>
              <w:jc w:val="both"/>
              <w:rPr>
                <w:rFonts w:ascii="Times New Roman" w:hAnsi="Times New Roman" w:cs="Times New Roman"/>
                <w:sz w:val="26"/>
                <w:szCs w:val="26"/>
              </w:rPr>
            </w:pPr>
            <w:r w:rsidRPr="00ED110A">
              <w:rPr>
                <w:rFonts w:ascii="Times New Roman" w:hAnsi="Times New Roman" w:cs="Times New Roman"/>
                <w:sz w:val="26"/>
                <w:szCs w:val="26"/>
              </w:rPr>
              <w:t>1,8</w:t>
            </w:r>
          </w:p>
        </w:tc>
      </w:tr>
    </w:tbl>
    <w:p w14:paraId="1C7C6ACA" w14:textId="77777777" w:rsidR="00EE5645" w:rsidRPr="00ED110A" w:rsidRDefault="00EE5645" w:rsidP="00BB5511">
      <w:pPr>
        <w:spacing w:after="0" w:line="240" w:lineRule="auto"/>
        <w:jc w:val="both"/>
        <w:rPr>
          <w:rFonts w:ascii="Times New Roman" w:eastAsia="Calibri" w:hAnsi="Times New Roman" w:cs="Times New Roman"/>
          <w:sz w:val="26"/>
          <w:szCs w:val="26"/>
        </w:rPr>
      </w:pPr>
    </w:p>
    <w:p w14:paraId="5E9C49F8" w14:textId="77777777" w:rsidR="00EE5645" w:rsidRPr="00ED110A" w:rsidRDefault="00EE5645" w:rsidP="00BB5511">
      <w:pPr>
        <w:spacing w:after="0" w:line="240" w:lineRule="auto"/>
        <w:jc w:val="both"/>
        <w:rPr>
          <w:rFonts w:ascii="Times New Roman" w:eastAsia="Calibri" w:hAnsi="Times New Roman" w:cs="Times New Roman"/>
          <w:sz w:val="26"/>
          <w:szCs w:val="26"/>
        </w:rPr>
      </w:pPr>
    </w:p>
    <w:p w14:paraId="6AD71E57" w14:textId="0AFBABAB"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Где в этой условно новой «потребительской ко</w:t>
      </w:r>
      <w:r w:rsidR="00B8637C">
        <w:rPr>
          <w:rFonts w:ascii="Times New Roman" w:eastAsia="Calibri" w:hAnsi="Times New Roman" w:cs="Times New Roman"/>
          <w:sz w:val="26"/>
          <w:szCs w:val="26"/>
        </w:rPr>
        <w:t xml:space="preserve">рзине» находится архитектура? </w:t>
      </w:r>
      <w:r w:rsidRPr="00ED110A">
        <w:rPr>
          <w:rFonts w:ascii="Times New Roman" w:eastAsia="Calibri" w:hAnsi="Times New Roman" w:cs="Times New Roman"/>
          <w:sz w:val="26"/>
          <w:szCs w:val="26"/>
        </w:rPr>
        <w:t>Примерно нигде. Из списка желательных новых объектов строительства, согласно опросу, исчезли даже новые парки, которые много лет входили в рейтинги того, что хотят горожане. Пандемия сделала городское пространство опасным, полным рисков и контроля. Несмотря на то что ситуация относительно нормализовалась, москвичи выучили и запомнили «урок»: среди требований, предъявляемых к новому строительству</w:t>
      </w:r>
      <w:r w:rsidR="00B8637C">
        <w:rPr>
          <w:rFonts w:ascii="Times New Roman" w:eastAsia="Calibri" w:hAnsi="Times New Roman" w:cs="Times New Roman"/>
          <w:sz w:val="26"/>
          <w:szCs w:val="26"/>
        </w:rPr>
        <w:t>,</w:t>
      </w:r>
      <w:r w:rsidRPr="00ED110A">
        <w:rPr>
          <w:rFonts w:ascii="Times New Roman" w:eastAsia="Calibri" w:hAnsi="Times New Roman" w:cs="Times New Roman"/>
          <w:sz w:val="26"/>
          <w:szCs w:val="26"/>
        </w:rPr>
        <w:t xml:space="preserve"> требование красивой современной архитектуры ничтожно мало, если не сказать отсутствует. </w:t>
      </w:r>
    </w:p>
    <w:p w14:paraId="59B3D535"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630737C8" w14:textId="0725EE68" w:rsidR="00BB5511" w:rsidRPr="00ED110A" w:rsidRDefault="00BB5511" w:rsidP="00BB5511">
      <w:pPr>
        <w:spacing w:after="0" w:line="240" w:lineRule="auto"/>
        <w:jc w:val="both"/>
        <w:rPr>
          <w:rFonts w:ascii="Times New Roman" w:eastAsia="Calibri" w:hAnsi="Times New Roman" w:cs="Times New Roman"/>
          <w:sz w:val="26"/>
          <w:szCs w:val="26"/>
        </w:rPr>
      </w:pPr>
      <w:r w:rsidRPr="00432AC0">
        <w:rPr>
          <w:rFonts w:ascii="Times New Roman" w:eastAsia="Calibri" w:hAnsi="Times New Roman" w:cs="Times New Roman"/>
          <w:sz w:val="26"/>
          <w:szCs w:val="26"/>
        </w:rPr>
        <w:t>Отдельно необходимо остановиться на теме активных городских протестов против</w:t>
      </w:r>
      <w:r w:rsidRPr="00ED110A">
        <w:rPr>
          <w:rFonts w:ascii="Times New Roman" w:eastAsia="Calibri" w:hAnsi="Times New Roman" w:cs="Times New Roman"/>
          <w:sz w:val="26"/>
          <w:szCs w:val="26"/>
        </w:rPr>
        <w:t xml:space="preserve"> новой застройки – фактор, не имеющий отношения к пандемии и проявившийся за несколько лет до нее. Согласно опросу проекта «Ко</w:t>
      </w:r>
      <w:r w:rsidR="0037282B">
        <w:rPr>
          <w:rFonts w:ascii="Times New Roman" w:eastAsia="Calibri" w:hAnsi="Times New Roman" w:cs="Times New Roman"/>
          <w:sz w:val="26"/>
          <w:szCs w:val="26"/>
        </w:rPr>
        <w:t>мфортный город» (ноябрь 2020</w:t>
      </w:r>
      <w:r w:rsidR="00432AC0">
        <w:rPr>
          <w:rFonts w:ascii="Times New Roman" w:eastAsia="Calibri" w:hAnsi="Times New Roman" w:cs="Times New Roman"/>
          <w:sz w:val="26"/>
          <w:szCs w:val="26"/>
        </w:rPr>
        <w:t xml:space="preserve"> года</w:t>
      </w:r>
      <w:r w:rsidRPr="00ED110A">
        <w:rPr>
          <w:rFonts w:ascii="Times New Roman" w:eastAsia="Calibri" w:hAnsi="Times New Roman" w:cs="Times New Roman"/>
          <w:sz w:val="26"/>
          <w:szCs w:val="26"/>
        </w:rPr>
        <w:t>), городские конфликты в</w:t>
      </w:r>
      <w:r w:rsidR="00432AC0">
        <w:rPr>
          <w:rFonts w:ascii="Times New Roman" w:eastAsia="Calibri" w:hAnsi="Times New Roman" w:cs="Times New Roman"/>
          <w:sz w:val="26"/>
          <w:szCs w:val="26"/>
        </w:rPr>
        <w:t>округ таких тем и локаций, как Ивановская горка, Бадаевский завод</w:t>
      </w:r>
      <w:r w:rsidRPr="00ED110A">
        <w:rPr>
          <w:rFonts w:ascii="Times New Roman" w:eastAsia="Calibri" w:hAnsi="Times New Roman" w:cs="Times New Roman"/>
          <w:sz w:val="26"/>
          <w:szCs w:val="26"/>
        </w:rPr>
        <w:t xml:space="preserve"> и </w:t>
      </w:r>
      <w:r w:rsidRPr="0037282B">
        <w:rPr>
          <w:rFonts w:ascii="Times New Roman" w:eastAsia="Calibri" w:hAnsi="Times New Roman" w:cs="Times New Roman"/>
          <w:sz w:val="26"/>
          <w:szCs w:val="26"/>
        </w:rPr>
        <w:t>пр</w:t>
      </w:r>
      <w:r w:rsidR="0037282B">
        <w:rPr>
          <w:rFonts w:ascii="Times New Roman" w:eastAsia="Calibri" w:hAnsi="Times New Roman" w:cs="Times New Roman"/>
          <w:sz w:val="26"/>
          <w:szCs w:val="26"/>
        </w:rPr>
        <w:t>оч</w:t>
      </w:r>
      <w:r w:rsidRPr="0037282B">
        <w:rPr>
          <w:rFonts w:ascii="Times New Roman" w:eastAsia="Calibri" w:hAnsi="Times New Roman" w:cs="Times New Roman"/>
          <w:sz w:val="26"/>
          <w:szCs w:val="26"/>
        </w:rPr>
        <w:t>.</w:t>
      </w:r>
      <w:r w:rsidR="00432AC0">
        <w:rPr>
          <w:rFonts w:ascii="Times New Roman" w:eastAsia="Calibri" w:hAnsi="Times New Roman" w:cs="Times New Roman"/>
          <w:sz w:val="26"/>
          <w:szCs w:val="26"/>
        </w:rPr>
        <w:t>,</w:t>
      </w:r>
      <w:r w:rsidRPr="00ED110A">
        <w:rPr>
          <w:rFonts w:ascii="Times New Roman" w:eastAsia="Calibri" w:hAnsi="Times New Roman" w:cs="Times New Roman"/>
          <w:sz w:val="26"/>
          <w:szCs w:val="26"/>
        </w:rPr>
        <w:t xml:space="preserve"> стали частью информационной повестки в традиционных и новых медиа, что говорит об общественной важности данной темы. Серия протестов против застройки на территории Бадаевского завода заняла, по мнению респондентов, 3</w:t>
      </w:r>
      <w:r w:rsidR="00DF175B">
        <w:rPr>
          <w:rFonts w:ascii="Times New Roman" w:eastAsia="Calibri" w:hAnsi="Times New Roman" w:cs="Times New Roman"/>
          <w:sz w:val="26"/>
          <w:szCs w:val="26"/>
        </w:rPr>
        <w:t>-е</w:t>
      </w:r>
      <w:r w:rsidRPr="00ED110A">
        <w:rPr>
          <w:rFonts w:ascii="Times New Roman" w:eastAsia="Calibri" w:hAnsi="Times New Roman" w:cs="Times New Roman"/>
          <w:sz w:val="26"/>
          <w:szCs w:val="26"/>
        </w:rPr>
        <w:t xml:space="preserve"> место по степени важности событий 2020 года, уступив только таким событиям, как реставрация Дома Наркомфина и конкурсам на разработку архитектурного облика станций метрополитена.</w:t>
      </w:r>
    </w:p>
    <w:p w14:paraId="26F3D238"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72D46AA9" w14:textId="5537C34D"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 xml:space="preserve">Архитектурная составляющая в этих конфликтах окрашена негативным отношением, связанным с недовольством активистов тем, что профессиональные российские и зарубежные архитекторы принимают участие в данных проектах. Более того, признавая высокое качество архитектуры в упомянутых конфликтных ситуациях, активисты оценивают ее фактически как оружие в руках противной стороны. В результате появляется устойчивая ментальная конструкция: новая стройка – это плохо, архитекторы, работающие на конфликтных объектах – плохие, причем чем лучше их архитектурные решения, тем больше вреда они наносят, поскольку слишком хорошо работают «на врага». </w:t>
      </w:r>
    </w:p>
    <w:p w14:paraId="5A0CB7B3"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34F033DB" w14:textId="08D88953"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Несмотря на то что в протестные отношения с новым строительством, входящим в конфликт с интересами местных жителей, эмоционально и заинтересова</w:t>
      </w:r>
      <w:r w:rsidR="00D1199E">
        <w:rPr>
          <w:rFonts w:ascii="Times New Roman" w:eastAsia="Calibri" w:hAnsi="Times New Roman" w:cs="Times New Roman"/>
          <w:sz w:val="26"/>
          <w:szCs w:val="26"/>
        </w:rPr>
        <w:t>н</w:t>
      </w:r>
      <w:r w:rsidRPr="00ED110A">
        <w:rPr>
          <w:rFonts w:ascii="Times New Roman" w:eastAsia="Calibri" w:hAnsi="Times New Roman" w:cs="Times New Roman"/>
          <w:sz w:val="26"/>
          <w:szCs w:val="26"/>
        </w:rPr>
        <w:t>но вовлечено небольшое число горожан, данные ситуации оказывают ощутимое воздействие на формировани</w:t>
      </w:r>
      <w:r w:rsidR="00D1199E">
        <w:rPr>
          <w:rFonts w:ascii="Times New Roman" w:eastAsia="Calibri" w:hAnsi="Times New Roman" w:cs="Times New Roman"/>
          <w:sz w:val="26"/>
          <w:szCs w:val="26"/>
        </w:rPr>
        <w:t>е</w:t>
      </w:r>
      <w:r w:rsidRPr="00ED110A">
        <w:rPr>
          <w:rFonts w:ascii="Times New Roman" w:eastAsia="Calibri" w:hAnsi="Times New Roman" w:cs="Times New Roman"/>
          <w:sz w:val="26"/>
          <w:szCs w:val="26"/>
        </w:rPr>
        <w:t xml:space="preserve"> общественного мнения. Основная причина этого – сформировавшаяся «диктатура отрицания» как один из массово доступных способов высказывания об архитектуре, получивший распространение благодаря социальным сетям</w:t>
      </w:r>
      <w:r w:rsidR="00D1199E">
        <w:rPr>
          <w:rFonts w:ascii="Times New Roman" w:eastAsia="Calibri" w:hAnsi="Times New Roman" w:cs="Times New Roman"/>
          <w:sz w:val="26"/>
          <w:szCs w:val="26"/>
        </w:rPr>
        <w:t>,</w:t>
      </w:r>
      <w:r w:rsidRPr="00ED110A">
        <w:rPr>
          <w:rFonts w:ascii="Times New Roman" w:eastAsia="Calibri" w:hAnsi="Times New Roman" w:cs="Times New Roman"/>
          <w:sz w:val="26"/>
          <w:szCs w:val="26"/>
        </w:rPr>
        <w:t xml:space="preserve"> и отсутстви</w:t>
      </w:r>
      <w:r w:rsidR="00D1199E">
        <w:rPr>
          <w:rFonts w:ascii="Times New Roman" w:eastAsia="Calibri" w:hAnsi="Times New Roman" w:cs="Times New Roman"/>
          <w:sz w:val="26"/>
          <w:szCs w:val="26"/>
        </w:rPr>
        <w:t>е</w:t>
      </w:r>
      <w:r w:rsidRPr="00ED110A">
        <w:rPr>
          <w:rFonts w:ascii="Times New Roman" w:eastAsia="Calibri" w:hAnsi="Times New Roman" w:cs="Times New Roman"/>
          <w:sz w:val="26"/>
          <w:szCs w:val="26"/>
        </w:rPr>
        <w:t xml:space="preserve"> альтернативных способов взаимодействия горожан с современной архитектурой, способных предложить сопоставимые эмоции от возможности влиять на город.</w:t>
      </w:r>
    </w:p>
    <w:p w14:paraId="7E022CA0"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3476EEB0" w14:textId="354232EB"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Негативная повестка предлагает максимально благоприятные условия для быстрого и простого вовлечения горожан в обсуждение новых архитектурно-градостроительных проектов с активным использованием риторики отрицания, гнева, осуждения, перехода на личности – всего того, что мы наблюдаем в социальных сетях в рамках данной проблематики. Негативная повестка устойчива прежде всего благодаря многолетнему кризису доверия между властью и горожанами. Последние, не будучи вовлечены в изменения, не понимают их смысла и способа принятия решения, что вызывает автоматическое отторжение всех попыток «причинить добро».</w:t>
      </w:r>
    </w:p>
    <w:p w14:paraId="51AF9374"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57B8A7D9" w14:textId="759B8F38"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Позитивная архитектурная повестка имеет слабую артикуляцию и инструменты вовлечения горожан в отличи</w:t>
      </w:r>
      <w:r w:rsidR="008A5AF7">
        <w:rPr>
          <w:rFonts w:ascii="Times New Roman" w:eastAsia="Calibri" w:hAnsi="Times New Roman" w:cs="Times New Roman"/>
          <w:sz w:val="26"/>
          <w:szCs w:val="26"/>
        </w:rPr>
        <w:t>е</w:t>
      </w:r>
      <w:r w:rsidRPr="00ED110A">
        <w:rPr>
          <w:rFonts w:ascii="Times New Roman" w:eastAsia="Calibri" w:hAnsi="Times New Roman" w:cs="Times New Roman"/>
          <w:sz w:val="26"/>
          <w:szCs w:val="26"/>
        </w:rPr>
        <w:t xml:space="preserve"> от негативной повестки. Она редко работает с сильными эмоциональными состояниями аудитории. Вовлечение горожан в контекст современной архитектуры зачастую исчерпывается возможностью сделать селфи на фоне нового здания или поставить «лайк» занятным или полезным публикациям или красивым фотографиям – вс</w:t>
      </w:r>
      <w:r w:rsidR="0004500D">
        <w:rPr>
          <w:rFonts w:ascii="Times New Roman" w:eastAsia="Calibri" w:hAnsi="Times New Roman" w:cs="Times New Roman"/>
          <w:sz w:val="26"/>
          <w:szCs w:val="26"/>
        </w:rPr>
        <w:t>е</w:t>
      </w:r>
      <w:r w:rsidRPr="00ED110A">
        <w:rPr>
          <w:rFonts w:ascii="Times New Roman" w:eastAsia="Calibri" w:hAnsi="Times New Roman" w:cs="Times New Roman"/>
          <w:sz w:val="26"/>
          <w:szCs w:val="26"/>
        </w:rPr>
        <w:t xml:space="preserve"> это не идет ни в какое сравнение с притягательной риторикой борьбы. </w:t>
      </w:r>
    </w:p>
    <w:p w14:paraId="620C2073"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0645B5D8" w14:textId="119185CC"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 xml:space="preserve">В результате получается, что самая эмоциональная встреча горожанина и современной архитектуры возникает на территории конфликта. «Диктатура отрицания» в настоящее время представляет собой наиболее яркий и медийно заметный дискурс, позволяющий горожанам </w:t>
      </w:r>
      <w:r w:rsidR="0004500D">
        <w:rPr>
          <w:rFonts w:ascii="Times New Roman" w:eastAsia="Calibri" w:hAnsi="Times New Roman" w:cs="Times New Roman"/>
          <w:sz w:val="26"/>
          <w:szCs w:val="26"/>
        </w:rPr>
        <w:t>озвучи</w:t>
      </w:r>
      <w:r w:rsidRPr="00ED110A">
        <w:rPr>
          <w:rFonts w:ascii="Times New Roman" w:eastAsia="Calibri" w:hAnsi="Times New Roman" w:cs="Times New Roman"/>
          <w:sz w:val="26"/>
          <w:szCs w:val="26"/>
        </w:rPr>
        <w:t xml:space="preserve">вать и реализовать свое «право на город». </w:t>
      </w:r>
    </w:p>
    <w:p w14:paraId="3B5DDFAF"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1B5B099A" w14:textId="5F23A0C7"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В данной ситуации задача по создани</w:t>
      </w:r>
      <w:r w:rsidR="0004500D">
        <w:rPr>
          <w:rFonts w:ascii="Times New Roman" w:eastAsia="Calibri" w:hAnsi="Times New Roman" w:cs="Times New Roman"/>
          <w:sz w:val="26"/>
          <w:szCs w:val="26"/>
        </w:rPr>
        <w:t>ю</w:t>
      </w:r>
      <w:r w:rsidRPr="00ED110A">
        <w:rPr>
          <w:rFonts w:ascii="Times New Roman" w:eastAsia="Calibri" w:hAnsi="Times New Roman" w:cs="Times New Roman"/>
          <w:sz w:val="26"/>
          <w:szCs w:val="26"/>
        </w:rPr>
        <w:t xml:space="preserve"> позитивного образа новой архитектурной Москвы представляется чрезвычайно актуальной. </w:t>
      </w:r>
      <w:r w:rsidR="00FA6D9C" w:rsidRPr="00ED110A">
        <w:rPr>
          <w:rFonts w:ascii="Times New Roman" w:eastAsia="Calibri" w:hAnsi="Times New Roman" w:cs="Times New Roman"/>
          <w:sz w:val="26"/>
          <w:szCs w:val="26"/>
        </w:rPr>
        <w:t>Учитывая, что город продолжит меняться, искать свой новый облик в новом мире, сохраняя при этом все правовые и социальные нормы и обязательства, н</w:t>
      </w:r>
      <w:r w:rsidRPr="00ED110A">
        <w:rPr>
          <w:rFonts w:ascii="Times New Roman" w:eastAsia="Calibri" w:hAnsi="Times New Roman" w:cs="Times New Roman"/>
          <w:sz w:val="26"/>
          <w:szCs w:val="26"/>
        </w:rPr>
        <w:t>еобходимо целенаправленное формирование нейтрально-позитивного отношения горожан к переменам в городской среде, который привел бы к заключению общественного договора в отношении новой застройки.</w:t>
      </w:r>
    </w:p>
    <w:p w14:paraId="0E8C284C"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31F2ACCC" w14:textId="77777777"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 xml:space="preserve">Необходимо интегрировать современные изменения в сфере архитектуры и урбанистики в повседневную жизнь горожан, сформировать «новую идею» современной архитектуры, сформулировать ее ценность для людей, разработать и внедрить бренд новой архитектуры Москвы. Программа по популяризации современной архитектуры Москвы должна, в частности, приблизить новые проекты и городские стратегии к горожанину, сделать их частью образа жизни москвичей, вовлечь их в создание нового образа Москвы, создать новый язык общественного разговора о городе, состоящий из «живых», личных впечатлений и историй. </w:t>
      </w:r>
    </w:p>
    <w:p w14:paraId="45DBE8FF"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48DEB458" w14:textId="15D8CF3E" w:rsidR="00BB5511" w:rsidRPr="00ED110A" w:rsidRDefault="00EE5645"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Перечислим некоторые социокультурные тренды, влияющие на продвижение архитектурной пов</w:t>
      </w:r>
      <w:r w:rsidR="0004500D">
        <w:rPr>
          <w:rFonts w:ascii="Times New Roman" w:eastAsia="Calibri" w:hAnsi="Times New Roman" w:cs="Times New Roman"/>
          <w:sz w:val="26"/>
          <w:szCs w:val="26"/>
        </w:rPr>
        <w:t>естки в российском обществе.</w:t>
      </w:r>
    </w:p>
    <w:p w14:paraId="41E6B5E5" w14:textId="77777777" w:rsidR="00EE5645" w:rsidRPr="00ED110A" w:rsidRDefault="00EE5645" w:rsidP="00BB5511">
      <w:pPr>
        <w:spacing w:after="0" w:line="240" w:lineRule="auto"/>
        <w:jc w:val="both"/>
        <w:rPr>
          <w:rFonts w:ascii="Times New Roman" w:eastAsia="Calibri" w:hAnsi="Times New Roman" w:cs="Times New Roman"/>
          <w:sz w:val="26"/>
          <w:szCs w:val="26"/>
        </w:rPr>
      </w:pPr>
    </w:p>
    <w:p w14:paraId="22B97740" w14:textId="464DAE62" w:rsidR="00BB5511" w:rsidRPr="00ED110A" w:rsidRDefault="00BB5511" w:rsidP="00BB5511">
      <w:pPr>
        <w:spacing w:after="0" w:line="240" w:lineRule="auto"/>
        <w:jc w:val="both"/>
        <w:rPr>
          <w:rFonts w:ascii="Times New Roman" w:eastAsia="Calibri" w:hAnsi="Times New Roman" w:cs="Times New Roman"/>
          <w:bCs/>
          <w:i/>
          <w:sz w:val="26"/>
          <w:szCs w:val="26"/>
        </w:rPr>
      </w:pPr>
      <w:r w:rsidRPr="00ED110A">
        <w:rPr>
          <w:rFonts w:ascii="Times New Roman" w:eastAsia="Calibri" w:hAnsi="Times New Roman" w:cs="Times New Roman"/>
          <w:bCs/>
          <w:i/>
          <w:sz w:val="26"/>
          <w:szCs w:val="26"/>
        </w:rPr>
        <w:t>Рост медийной субъектности</w:t>
      </w:r>
    </w:p>
    <w:p w14:paraId="2D27B0C2" w14:textId="77777777" w:rsidR="00EE5645" w:rsidRPr="00ED110A" w:rsidRDefault="00EE5645" w:rsidP="00BB5511">
      <w:pPr>
        <w:spacing w:after="0" w:line="240" w:lineRule="auto"/>
        <w:jc w:val="both"/>
        <w:rPr>
          <w:rFonts w:ascii="Times New Roman" w:eastAsia="Calibri" w:hAnsi="Times New Roman" w:cs="Times New Roman"/>
          <w:bCs/>
          <w:i/>
          <w:sz w:val="26"/>
          <w:szCs w:val="26"/>
        </w:rPr>
      </w:pPr>
    </w:p>
    <w:p w14:paraId="40209F94" w14:textId="77777777"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 xml:space="preserve">На продвижение и популяризацию архитектуры оказывают существенное влияние общие факторы изменения глобальной или локальной политико-экономической и социокультурной повестки. Так, согласно результатам исследования форсайт-проекта «Москва-2050», проведенного Институтом Генплана Москвы в 2021 году, среди трендов развития городов наиболее значимым является рост субъектности сообществ и горожан: гражданской, политической, экономической. </w:t>
      </w:r>
    </w:p>
    <w:p w14:paraId="3E96B5A0"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36C29231" w14:textId="30B750A1"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Как следствие</w:t>
      </w:r>
      <w:r w:rsidR="00A35A80">
        <w:rPr>
          <w:rFonts w:ascii="Times New Roman" w:eastAsia="Calibri" w:hAnsi="Times New Roman" w:cs="Times New Roman"/>
          <w:sz w:val="26"/>
          <w:szCs w:val="26"/>
        </w:rPr>
        <w:t>,</w:t>
      </w:r>
      <w:r w:rsidRPr="00ED110A">
        <w:rPr>
          <w:rFonts w:ascii="Times New Roman" w:eastAsia="Calibri" w:hAnsi="Times New Roman" w:cs="Times New Roman"/>
          <w:sz w:val="26"/>
          <w:szCs w:val="26"/>
        </w:rPr>
        <w:t xml:space="preserve"> добавим рост медийной субъектности, когда каждый, во-первых, имеет свои каналы получения информации и привычные сценарии ее потребления, интегрироваться в которые с контентом про архитектуру – отдельная задача, требующая осмысления и инструментария. Во-вторых, сегодня каждый сам является медиа, производя тот или иной контент в социальных сетях. Теперь горожане имеют свое</w:t>
      </w:r>
      <w:r w:rsidR="00A35A80">
        <w:rPr>
          <w:rFonts w:ascii="Times New Roman" w:eastAsia="Calibri" w:hAnsi="Times New Roman" w:cs="Times New Roman"/>
          <w:sz w:val="26"/>
          <w:szCs w:val="26"/>
        </w:rPr>
        <w:t xml:space="preserve"> активное мнение, часто – контр</w:t>
      </w:r>
      <w:r w:rsidRPr="00ED110A">
        <w:rPr>
          <w:rFonts w:ascii="Times New Roman" w:eastAsia="Calibri" w:hAnsi="Times New Roman" w:cs="Times New Roman"/>
          <w:sz w:val="26"/>
          <w:szCs w:val="26"/>
        </w:rPr>
        <w:t xml:space="preserve">мнение по поводу городских решений, предложенных теми или иными экспертами. </w:t>
      </w:r>
    </w:p>
    <w:p w14:paraId="616F3E30" w14:textId="77777777" w:rsidR="00BB5511" w:rsidRPr="00ED110A" w:rsidRDefault="00BB5511" w:rsidP="00BB5511">
      <w:pPr>
        <w:spacing w:after="0" w:line="240" w:lineRule="auto"/>
        <w:jc w:val="both"/>
        <w:rPr>
          <w:rFonts w:ascii="Times New Roman" w:eastAsia="Calibri" w:hAnsi="Times New Roman" w:cs="Times New Roman"/>
          <w:b/>
          <w:bCs/>
          <w:sz w:val="26"/>
          <w:szCs w:val="26"/>
        </w:rPr>
      </w:pPr>
    </w:p>
    <w:p w14:paraId="03B18FDB" w14:textId="30AE2B11" w:rsidR="00BB5511" w:rsidRPr="00ED110A" w:rsidRDefault="00BB5511" w:rsidP="00BB5511">
      <w:pPr>
        <w:spacing w:after="0" w:line="240" w:lineRule="auto"/>
        <w:jc w:val="both"/>
        <w:rPr>
          <w:rFonts w:ascii="Times New Roman" w:eastAsia="Calibri" w:hAnsi="Times New Roman" w:cs="Times New Roman"/>
          <w:bCs/>
          <w:i/>
          <w:sz w:val="26"/>
          <w:szCs w:val="26"/>
        </w:rPr>
      </w:pPr>
      <w:r w:rsidRPr="00ED110A">
        <w:rPr>
          <w:rFonts w:ascii="Times New Roman" w:eastAsia="Calibri" w:hAnsi="Times New Roman" w:cs="Times New Roman"/>
          <w:bCs/>
          <w:i/>
          <w:sz w:val="26"/>
          <w:szCs w:val="26"/>
        </w:rPr>
        <w:t>«Кризис</w:t>
      </w:r>
      <w:r w:rsidR="00D41D77">
        <w:rPr>
          <w:rFonts w:ascii="Times New Roman" w:eastAsia="Calibri" w:hAnsi="Times New Roman" w:cs="Times New Roman"/>
          <w:bCs/>
          <w:i/>
          <w:sz w:val="26"/>
          <w:szCs w:val="26"/>
        </w:rPr>
        <w:t xml:space="preserve"> </w:t>
      </w:r>
      <w:r w:rsidRPr="00ED110A">
        <w:rPr>
          <w:rFonts w:ascii="Times New Roman" w:eastAsia="Calibri" w:hAnsi="Times New Roman" w:cs="Times New Roman"/>
          <w:bCs/>
          <w:i/>
          <w:sz w:val="26"/>
          <w:szCs w:val="26"/>
        </w:rPr>
        <w:t>экспертности</w:t>
      </w:r>
      <w:r w:rsidR="00D41D77" w:rsidRPr="00ED110A">
        <w:rPr>
          <w:rFonts w:ascii="Times New Roman" w:eastAsia="Calibri" w:hAnsi="Times New Roman" w:cs="Times New Roman"/>
          <w:bCs/>
          <w:i/>
          <w:sz w:val="26"/>
          <w:szCs w:val="26"/>
        </w:rPr>
        <w:t>»</w:t>
      </w:r>
    </w:p>
    <w:p w14:paraId="20ABFCA7" w14:textId="77777777" w:rsidR="00EE5645" w:rsidRPr="00ED110A" w:rsidRDefault="00EE5645" w:rsidP="00BB5511">
      <w:pPr>
        <w:spacing w:after="0" w:line="240" w:lineRule="auto"/>
        <w:jc w:val="both"/>
        <w:rPr>
          <w:rFonts w:ascii="Times New Roman" w:eastAsia="Calibri" w:hAnsi="Times New Roman" w:cs="Times New Roman"/>
          <w:bCs/>
          <w:i/>
          <w:sz w:val="26"/>
          <w:szCs w:val="26"/>
        </w:rPr>
      </w:pPr>
    </w:p>
    <w:p w14:paraId="4DE884EC" w14:textId="3BC8D6C5"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Игнорирование мнения общества, независимо от его квалифицированности, усиливает недоверие, вызывает напряжение, которое иногда артикулиру</w:t>
      </w:r>
      <w:r w:rsidR="00EE5645" w:rsidRPr="00ED110A">
        <w:rPr>
          <w:rFonts w:ascii="Times New Roman" w:eastAsia="Calibri" w:hAnsi="Times New Roman" w:cs="Times New Roman"/>
          <w:sz w:val="26"/>
          <w:szCs w:val="26"/>
        </w:rPr>
        <w:t>ется в конфликт. Как заметил Т</w:t>
      </w:r>
      <w:r w:rsidR="00EA13BB">
        <w:rPr>
          <w:rFonts w:ascii="Times New Roman" w:eastAsia="Calibri" w:hAnsi="Times New Roman" w:cs="Times New Roman"/>
          <w:sz w:val="26"/>
          <w:szCs w:val="26"/>
        </w:rPr>
        <w:t>ом</w:t>
      </w:r>
      <w:r w:rsidRPr="00ED110A">
        <w:rPr>
          <w:rFonts w:ascii="Times New Roman" w:eastAsia="Calibri" w:hAnsi="Times New Roman" w:cs="Times New Roman"/>
          <w:sz w:val="26"/>
          <w:szCs w:val="26"/>
        </w:rPr>
        <w:t xml:space="preserve"> Николс </w:t>
      </w:r>
      <w:r w:rsidR="00A35A80">
        <w:rPr>
          <w:rFonts w:ascii="Times New Roman" w:eastAsia="Calibri" w:hAnsi="Times New Roman" w:cs="Times New Roman"/>
          <w:sz w:val="26"/>
          <w:szCs w:val="26"/>
        </w:rPr>
        <w:t>в книге «Смерть экспертизы»: «…</w:t>
      </w:r>
      <w:r w:rsidRPr="00ED110A">
        <w:rPr>
          <w:rFonts w:ascii="Times New Roman" w:eastAsia="Calibri" w:hAnsi="Times New Roman" w:cs="Times New Roman"/>
          <w:sz w:val="26"/>
          <w:szCs w:val="26"/>
        </w:rPr>
        <w:t xml:space="preserve">Нападки на экспертное знание стали более заметны из-за вездесущего </w:t>
      </w:r>
      <w:r w:rsidR="00EA13BB">
        <w:rPr>
          <w:rFonts w:ascii="Times New Roman" w:eastAsia="Calibri" w:hAnsi="Times New Roman" w:cs="Times New Roman"/>
          <w:sz w:val="26"/>
          <w:szCs w:val="26"/>
        </w:rPr>
        <w:t>и</w:t>
      </w:r>
      <w:r w:rsidRPr="00ED110A">
        <w:rPr>
          <w:rFonts w:ascii="Times New Roman" w:eastAsia="Calibri" w:hAnsi="Times New Roman" w:cs="Times New Roman"/>
          <w:sz w:val="26"/>
          <w:szCs w:val="26"/>
        </w:rPr>
        <w:t>нтернета, неупорядоченной природы обсуждения в</w:t>
      </w:r>
      <w:r w:rsidR="00A35A80">
        <w:rPr>
          <w:rFonts w:ascii="Times New Roman" w:eastAsia="Calibri" w:hAnsi="Times New Roman" w:cs="Times New Roman"/>
          <w:sz w:val="26"/>
          <w:szCs w:val="26"/>
        </w:rPr>
        <w:t xml:space="preserve"> </w:t>
      </w:r>
      <w:r w:rsidRPr="00ED110A">
        <w:rPr>
          <w:rFonts w:ascii="Times New Roman" w:eastAsia="Calibri" w:hAnsi="Times New Roman" w:cs="Times New Roman"/>
          <w:sz w:val="26"/>
          <w:szCs w:val="26"/>
        </w:rPr>
        <w:t>социальных сетях или поступления новостей круглосуточно. Но в</w:t>
      </w:r>
      <w:r w:rsidR="00A35A80">
        <w:rPr>
          <w:rFonts w:ascii="Times New Roman" w:eastAsia="Calibri" w:hAnsi="Times New Roman" w:cs="Times New Roman"/>
          <w:sz w:val="26"/>
          <w:szCs w:val="26"/>
        </w:rPr>
        <w:t xml:space="preserve"> </w:t>
      </w:r>
      <w:r w:rsidRPr="00ED110A">
        <w:rPr>
          <w:rFonts w:ascii="Times New Roman" w:eastAsia="Calibri" w:hAnsi="Times New Roman" w:cs="Times New Roman"/>
          <w:sz w:val="26"/>
          <w:szCs w:val="26"/>
        </w:rPr>
        <w:t>таком неприятии экспертного знания присутствует столь явная уверенность в</w:t>
      </w:r>
      <w:r w:rsidR="00A35A80">
        <w:rPr>
          <w:rFonts w:ascii="Times New Roman" w:eastAsia="Calibri" w:hAnsi="Times New Roman" w:cs="Times New Roman"/>
          <w:sz w:val="26"/>
          <w:szCs w:val="26"/>
        </w:rPr>
        <w:t xml:space="preserve"> </w:t>
      </w:r>
      <w:r w:rsidRPr="00ED110A">
        <w:rPr>
          <w:rFonts w:ascii="Times New Roman" w:eastAsia="Calibri" w:hAnsi="Times New Roman" w:cs="Times New Roman"/>
          <w:sz w:val="26"/>
          <w:szCs w:val="26"/>
        </w:rPr>
        <w:t>собственной правоте и</w:t>
      </w:r>
      <w:r w:rsidR="00A35A80">
        <w:rPr>
          <w:rFonts w:ascii="Times New Roman" w:eastAsia="Calibri" w:hAnsi="Times New Roman" w:cs="Times New Roman"/>
          <w:sz w:val="26"/>
          <w:szCs w:val="26"/>
        </w:rPr>
        <w:t xml:space="preserve"> </w:t>
      </w:r>
      <w:r w:rsidRPr="00ED110A">
        <w:rPr>
          <w:rFonts w:ascii="Times New Roman" w:eastAsia="Calibri" w:hAnsi="Times New Roman" w:cs="Times New Roman"/>
          <w:sz w:val="26"/>
          <w:szCs w:val="26"/>
        </w:rPr>
        <w:t>такое неистовство, что это свидетельствует</w:t>
      </w:r>
      <w:r w:rsidR="00A35A80">
        <w:rPr>
          <w:rFonts w:ascii="Times New Roman" w:eastAsia="Calibri" w:hAnsi="Times New Roman" w:cs="Times New Roman"/>
          <w:sz w:val="26"/>
          <w:szCs w:val="26"/>
        </w:rPr>
        <w:t xml:space="preserve"> </w:t>
      </w:r>
      <w:r w:rsidRPr="00ED110A">
        <w:rPr>
          <w:rFonts w:ascii="Times New Roman" w:eastAsia="Calibri" w:hAnsi="Times New Roman" w:cs="Times New Roman"/>
          <w:sz w:val="26"/>
          <w:szCs w:val="26"/>
        </w:rPr>
        <w:t>– по крайней мере, на мой взгляд</w:t>
      </w:r>
      <w:r w:rsidR="00A35A80">
        <w:rPr>
          <w:rFonts w:ascii="Times New Roman" w:eastAsia="Calibri" w:hAnsi="Times New Roman" w:cs="Times New Roman"/>
          <w:sz w:val="26"/>
          <w:szCs w:val="26"/>
        </w:rPr>
        <w:t xml:space="preserve"> </w:t>
      </w:r>
      <w:r w:rsidRPr="00ED110A">
        <w:rPr>
          <w:rFonts w:ascii="Times New Roman" w:eastAsia="Calibri" w:hAnsi="Times New Roman" w:cs="Times New Roman"/>
          <w:sz w:val="26"/>
          <w:szCs w:val="26"/>
        </w:rPr>
        <w:t>– что это не столько недоверие, вопрос или поиск альтернатив, сколько</w:t>
      </w:r>
      <w:r w:rsidR="00EA13BB">
        <w:rPr>
          <w:rFonts w:ascii="Times New Roman" w:eastAsia="Calibri" w:hAnsi="Times New Roman" w:cs="Times New Roman"/>
          <w:sz w:val="26"/>
          <w:szCs w:val="26"/>
        </w:rPr>
        <w:t xml:space="preserve"> </w:t>
      </w:r>
      <w:r w:rsidR="00EA13BB" w:rsidRPr="00EA13BB">
        <w:rPr>
          <w:rFonts w:ascii="Times New Roman" w:eastAsia="Calibri" w:hAnsi="Times New Roman" w:cs="Times New Roman"/>
          <w:sz w:val="26"/>
          <w:szCs w:val="26"/>
        </w:rPr>
        <w:t>&lt;</w:t>
      </w:r>
      <w:r w:rsidRPr="00ED110A">
        <w:rPr>
          <w:rFonts w:ascii="Times New Roman" w:eastAsia="Calibri" w:hAnsi="Times New Roman" w:cs="Times New Roman"/>
          <w:sz w:val="26"/>
          <w:szCs w:val="26"/>
        </w:rPr>
        <w:t>…</w:t>
      </w:r>
      <w:r w:rsidR="00EA13BB" w:rsidRPr="00EA13BB">
        <w:rPr>
          <w:rFonts w:ascii="Times New Roman" w:eastAsia="Calibri" w:hAnsi="Times New Roman" w:cs="Times New Roman"/>
          <w:sz w:val="26"/>
          <w:szCs w:val="26"/>
        </w:rPr>
        <w:t>&gt;</w:t>
      </w:r>
      <w:r w:rsidRPr="00ED110A">
        <w:rPr>
          <w:rFonts w:ascii="Times New Roman" w:eastAsia="Calibri" w:hAnsi="Times New Roman" w:cs="Times New Roman"/>
          <w:sz w:val="26"/>
          <w:szCs w:val="26"/>
        </w:rPr>
        <w:t xml:space="preserve"> своего рода попытка самоутверждения»</w:t>
      </w:r>
      <w:r w:rsidR="00EE5645" w:rsidRPr="00ED110A">
        <w:rPr>
          <w:rStyle w:val="ad"/>
          <w:rFonts w:ascii="Times New Roman" w:eastAsia="Calibri" w:hAnsi="Times New Roman" w:cs="Times New Roman"/>
          <w:sz w:val="26"/>
          <w:szCs w:val="26"/>
        </w:rPr>
        <w:footnoteReference w:id="110"/>
      </w:r>
      <w:r w:rsidR="00A35A80">
        <w:rPr>
          <w:rFonts w:ascii="Times New Roman" w:eastAsia="Calibri" w:hAnsi="Times New Roman" w:cs="Times New Roman"/>
          <w:sz w:val="26"/>
          <w:szCs w:val="26"/>
        </w:rPr>
        <w:t>.</w:t>
      </w:r>
      <w:r w:rsidRPr="00ED110A">
        <w:rPr>
          <w:rFonts w:ascii="Times New Roman" w:eastAsia="Calibri" w:hAnsi="Times New Roman" w:cs="Times New Roman"/>
          <w:sz w:val="26"/>
          <w:szCs w:val="26"/>
        </w:rPr>
        <w:t xml:space="preserve"> При этом «кризис экспертности</w:t>
      </w:r>
      <w:r w:rsidR="00D41D77" w:rsidRPr="00ED110A">
        <w:rPr>
          <w:rFonts w:ascii="Times New Roman" w:eastAsia="Calibri" w:hAnsi="Times New Roman" w:cs="Times New Roman"/>
          <w:sz w:val="26"/>
          <w:szCs w:val="26"/>
        </w:rPr>
        <w:t>»</w:t>
      </w:r>
      <w:r w:rsidRPr="00ED110A">
        <w:rPr>
          <w:rFonts w:ascii="Times New Roman" w:eastAsia="Calibri" w:hAnsi="Times New Roman" w:cs="Times New Roman"/>
          <w:sz w:val="26"/>
          <w:szCs w:val="26"/>
        </w:rPr>
        <w:t xml:space="preserve"> сам по себе не является характерной приметой времени. Отрицание экспертизы – это форма ее существовани</w:t>
      </w:r>
      <w:r w:rsidR="006B36E6">
        <w:rPr>
          <w:rFonts w:ascii="Times New Roman" w:eastAsia="Calibri" w:hAnsi="Times New Roman" w:cs="Times New Roman"/>
          <w:sz w:val="26"/>
          <w:szCs w:val="26"/>
        </w:rPr>
        <w:t>я</w:t>
      </w:r>
      <w:r w:rsidRPr="00ED110A">
        <w:rPr>
          <w:rFonts w:ascii="Times New Roman" w:eastAsia="Calibri" w:hAnsi="Times New Roman" w:cs="Times New Roman"/>
          <w:sz w:val="26"/>
          <w:szCs w:val="26"/>
        </w:rPr>
        <w:t xml:space="preserve"> за пределами той системы, где находится ее аудитория. Стоит любой экспертизе выйти «из зоны комфорта», она сталкивается с сопротивлением, отрицанием, поруганием. Это не означает, что люди раньше слушали каких-то экспертов, а потом вдруг перестали. Природа «кризиса» заключается в том, что основная масса людей, не участвовавшая в обсуждении городской повестки, сочла ее важной и интересной для себя и теперь присваивает себе экспертную позицию, с которой придется считаться. </w:t>
      </w:r>
    </w:p>
    <w:p w14:paraId="74FF9622"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2B5996C6" w14:textId="3506E6CE" w:rsidR="00BB5511" w:rsidRPr="00ED110A" w:rsidRDefault="00BB5511" w:rsidP="00BB5511">
      <w:pPr>
        <w:spacing w:after="0" w:line="240" w:lineRule="auto"/>
        <w:jc w:val="both"/>
        <w:rPr>
          <w:rFonts w:ascii="Times New Roman" w:eastAsia="Calibri" w:hAnsi="Times New Roman" w:cs="Times New Roman"/>
          <w:bCs/>
          <w:i/>
          <w:sz w:val="26"/>
          <w:szCs w:val="26"/>
        </w:rPr>
      </w:pPr>
      <w:r w:rsidRPr="00ED110A">
        <w:rPr>
          <w:rFonts w:ascii="Times New Roman" w:eastAsia="Calibri" w:hAnsi="Times New Roman" w:cs="Times New Roman"/>
          <w:bCs/>
          <w:i/>
          <w:sz w:val="26"/>
          <w:szCs w:val="26"/>
        </w:rPr>
        <w:t xml:space="preserve">Эксперимент = эффективность </w:t>
      </w:r>
    </w:p>
    <w:p w14:paraId="64D13AB9" w14:textId="77777777" w:rsidR="004A4B88" w:rsidRPr="00ED110A" w:rsidRDefault="004A4B88" w:rsidP="00BB5511">
      <w:pPr>
        <w:spacing w:after="0" w:line="240" w:lineRule="auto"/>
        <w:jc w:val="both"/>
        <w:rPr>
          <w:rFonts w:ascii="Times New Roman" w:eastAsia="Calibri" w:hAnsi="Times New Roman" w:cs="Times New Roman"/>
          <w:bCs/>
          <w:i/>
          <w:sz w:val="26"/>
          <w:szCs w:val="26"/>
        </w:rPr>
      </w:pPr>
    </w:p>
    <w:p w14:paraId="27D5EF02" w14:textId="1B98638C"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 xml:space="preserve">Кризис экспертизы зачастую приводит к обесцениваю смысловой части контента, когда основным содержанием становится интересный, необычный формат подачи истории. Отсюда поиски новых способов донесения информации до целевой аудитории, когда критерием эффективности коммуникации становится новизна, инновационность, сама форма подачи, а эксперимент с этой формой – главной ценностью коммуникации. В проекции на задачу популяризации современной архитектуры данный тренд открывает поле для экспериментов с информационными продуктами и медийными коллаборациями, причем с минимальными рисками за отсутствие оцифрованного результата. При благоприятном прогнозе эксперименты с медиаканалами должны обогатить коллекцию инструментов для продвижения без репутационных потерь. </w:t>
      </w:r>
    </w:p>
    <w:p w14:paraId="553EE5C9"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6902237D" w14:textId="217FBC21" w:rsidR="00BB5511" w:rsidRPr="00ED110A" w:rsidRDefault="00BB5511" w:rsidP="00BB5511">
      <w:pPr>
        <w:spacing w:after="0" w:line="240" w:lineRule="auto"/>
        <w:jc w:val="both"/>
        <w:rPr>
          <w:rFonts w:ascii="Times New Roman" w:eastAsia="Calibri" w:hAnsi="Times New Roman" w:cs="Times New Roman"/>
          <w:bCs/>
          <w:i/>
          <w:sz w:val="26"/>
          <w:szCs w:val="26"/>
        </w:rPr>
      </w:pPr>
      <w:r w:rsidRPr="00ED110A">
        <w:rPr>
          <w:rFonts w:ascii="Times New Roman" w:eastAsia="Calibri" w:hAnsi="Times New Roman" w:cs="Times New Roman"/>
          <w:bCs/>
          <w:i/>
          <w:sz w:val="26"/>
          <w:szCs w:val="26"/>
        </w:rPr>
        <w:t>Рискованные коллаборации</w:t>
      </w:r>
    </w:p>
    <w:p w14:paraId="3C60FAC1" w14:textId="77777777" w:rsidR="004A4B88" w:rsidRPr="00ED110A" w:rsidRDefault="004A4B88" w:rsidP="00BB5511">
      <w:pPr>
        <w:spacing w:after="0" w:line="240" w:lineRule="auto"/>
        <w:jc w:val="both"/>
        <w:rPr>
          <w:rFonts w:ascii="Times New Roman" w:eastAsia="Calibri" w:hAnsi="Times New Roman" w:cs="Times New Roman"/>
          <w:bCs/>
          <w:i/>
          <w:sz w:val="26"/>
          <w:szCs w:val="26"/>
        </w:rPr>
      </w:pPr>
    </w:p>
    <w:p w14:paraId="12185997" w14:textId="52C29BF4"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Под гипотетическими репутационными потерями, которые могут возникнуть в связи с экспериментами в сфере продвижения, мы имеем в виду такие кейсы, когда единственным критерием выбора, к примеру публичной персоны для коллаборации, является количество его подписчиков. Такой прием использовал Санкт-Петербургский экономический форум, лицом которого стал Даня Милохин, Альфа-Банк (недолгая коллаборация с Алишером Моргенштерном), МХАТ им. Горького, хедлайнером одного из спектаклей которого стала Ольга Бузова. Особенность таких кейсов – отсутствие методики измерения позитивных и негативных эффектов, а также принципиальное изменение целеполагания, когда главной ценностью коллаборации является количестве</w:t>
      </w:r>
      <w:r w:rsidR="00F45217">
        <w:rPr>
          <w:rFonts w:ascii="Times New Roman" w:eastAsia="Calibri" w:hAnsi="Times New Roman" w:cs="Times New Roman"/>
          <w:sz w:val="26"/>
          <w:szCs w:val="26"/>
        </w:rPr>
        <w:t>нный объем произведенного медиа</w:t>
      </w:r>
      <w:r w:rsidRPr="00ED110A">
        <w:rPr>
          <w:rFonts w:ascii="Times New Roman" w:eastAsia="Calibri" w:hAnsi="Times New Roman" w:cs="Times New Roman"/>
          <w:sz w:val="26"/>
          <w:szCs w:val="26"/>
        </w:rPr>
        <w:t xml:space="preserve">эффекта, а не его положительная оценка аудиторией. </w:t>
      </w:r>
    </w:p>
    <w:p w14:paraId="4B31ADE7"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4BE94BA9" w14:textId="0B5075CE" w:rsidR="00BB5511" w:rsidRPr="00ED110A" w:rsidRDefault="00BB5511" w:rsidP="00BB5511">
      <w:pPr>
        <w:spacing w:after="0" w:line="240" w:lineRule="auto"/>
        <w:jc w:val="both"/>
        <w:rPr>
          <w:rFonts w:ascii="Times New Roman" w:eastAsia="Calibri" w:hAnsi="Times New Roman" w:cs="Times New Roman"/>
          <w:bCs/>
          <w:i/>
          <w:sz w:val="26"/>
          <w:szCs w:val="26"/>
        </w:rPr>
      </w:pPr>
      <w:r w:rsidRPr="00ED110A">
        <w:rPr>
          <w:rFonts w:ascii="Times New Roman" w:eastAsia="Calibri" w:hAnsi="Times New Roman" w:cs="Times New Roman"/>
          <w:bCs/>
          <w:i/>
          <w:sz w:val="26"/>
          <w:szCs w:val="26"/>
        </w:rPr>
        <w:t>Скандал как инструмент</w:t>
      </w:r>
    </w:p>
    <w:p w14:paraId="28C41EA1" w14:textId="77777777" w:rsidR="004A4B88" w:rsidRPr="00ED110A" w:rsidRDefault="004A4B88" w:rsidP="00BB5511">
      <w:pPr>
        <w:spacing w:after="0" w:line="240" w:lineRule="auto"/>
        <w:jc w:val="both"/>
        <w:rPr>
          <w:rFonts w:ascii="Times New Roman" w:eastAsia="Calibri" w:hAnsi="Times New Roman" w:cs="Times New Roman"/>
          <w:bCs/>
          <w:i/>
          <w:sz w:val="26"/>
          <w:szCs w:val="26"/>
        </w:rPr>
      </w:pPr>
    </w:p>
    <w:p w14:paraId="50087CF1" w14:textId="636E8C8C"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 xml:space="preserve">Данные прецеденты – часть устойчивого тренда, когда скандал является эффективным информационным инструментом информирования («Любой </w:t>
      </w:r>
      <w:r w:rsidRPr="00ED110A">
        <w:rPr>
          <w:rFonts w:ascii="Times New Roman" w:eastAsia="Calibri" w:hAnsi="Times New Roman" w:cs="Times New Roman"/>
          <w:sz w:val="26"/>
          <w:szCs w:val="26"/>
          <w:lang w:val="en-US"/>
        </w:rPr>
        <w:t>PR</w:t>
      </w:r>
      <w:r w:rsidRPr="00ED110A">
        <w:rPr>
          <w:rFonts w:ascii="Times New Roman" w:eastAsia="Calibri" w:hAnsi="Times New Roman" w:cs="Times New Roman"/>
          <w:sz w:val="26"/>
          <w:szCs w:val="26"/>
        </w:rPr>
        <w:t xml:space="preserve"> хорош, кроме некролога»). Готово ли архитектурное сообщество сознательно создавать и управлять подобными скандалами, а главное – относит</w:t>
      </w:r>
      <w:r w:rsidR="00C6349F">
        <w:rPr>
          <w:rFonts w:ascii="Times New Roman" w:eastAsia="Calibri" w:hAnsi="Times New Roman" w:cs="Times New Roman"/>
          <w:sz w:val="26"/>
          <w:szCs w:val="26"/>
        </w:rPr>
        <w:t>ь</w:t>
      </w:r>
      <w:r w:rsidRPr="00ED110A">
        <w:rPr>
          <w:rFonts w:ascii="Times New Roman" w:eastAsia="Calibri" w:hAnsi="Times New Roman" w:cs="Times New Roman"/>
          <w:sz w:val="26"/>
          <w:szCs w:val="26"/>
        </w:rPr>
        <w:t>ся к ним как к выгодному капиталовложению – вопрос дискуссионный. Эксперименты в данном направлении будут делаться. Пример из «соседней» сферы – скульптура «Большая глина №</w:t>
      </w:r>
      <w:r w:rsidR="00C6349F">
        <w:rPr>
          <w:rFonts w:ascii="Times New Roman" w:eastAsia="Calibri" w:hAnsi="Times New Roman" w:cs="Times New Roman"/>
          <w:sz w:val="26"/>
          <w:szCs w:val="26"/>
        </w:rPr>
        <w:t> </w:t>
      </w:r>
      <w:r w:rsidRPr="00ED110A">
        <w:rPr>
          <w:rFonts w:ascii="Times New Roman" w:eastAsia="Calibri" w:hAnsi="Times New Roman" w:cs="Times New Roman"/>
          <w:sz w:val="26"/>
          <w:szCs w:val="26"/>
        </w:rPr>
        <w:t xml:space="preserve">4» Урса Фишера, установленная на Болотной </w:t>
      </w:r>
      <w:r w:rsidR="00C6349F">
        <w:rPr>
          <w:rFonts w:ascii="Times New Roman" w:eastAsia="Calibri" w:hAnsi="Times New Roman" w:cs="Times New Roman"/>
          <w:sz w:val="26"/>
          <w:szCs w:val="26"/>
        </w:rPr>
        <w:t>н</w:t>
      </w:r>
      <w:r w:rsidRPr="00ED110A">
        <w:rPr>
          <w:rFonts w:ascii="Times New Roman" w:eastAsia="Calibri" w:hAnsi="Times New Roman" w:cs="Times New Roman"/>
          <w:sz w:val="26"/>
          <w:szCs w:val="26"/>
        </w:rPr>
        <w:t xml:space="preserve">абережной в Москве. Проект привнес в сферу городской среды, урбанистики привычные для сферы современного искусства алгоритмы скандала, проинформировав с его помощью широкую аудиторию об открытии Центра современного искусства «ГЭС-2». Подобный кейс поучителен тем, что нивелирует значение негативной реакции, приравнивая скандал к транспортной функции доставки контента до потребителя. </w:t>
      </w:r>
    </w:p>
    <w:p w14:paraId="70AE0EA0"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5FD415FD" w14:textId="2816FED4" w:rsidR="00BB5511" w:rsidRPr="00ED110A" w:rsidRDefault="00BB5511" w:rsidP="00BB5511">
      <w:pPr>
        <w:spacing w:after="0" w:line="240" w:lineRule="auto"/>
        <w:jc w:val="both"/>
        <w:rPr>
          <w:rFonts w:ascii="Times New Roman" w:eastAsia="Calibri" w:hAnsi="Times New Roman" w:cs="Times New Roman"/>
          <w:bCs/>
          <w:i/>
          <w:sz w:val="26"/>
          <w:szCs w:val="26"/>
        </w:rPr>
      </w:pPr>
      <w:r w:rsidRPr="00ED110A">
        <w:rPr>
          <w:rFonts w:ascii="Times New Roman" w:eastAsia="Calibri" w:hAnsi="Times New Roman" w:cs="Times New Roman"/>
          <w:bCs/>
          <w:i/>
          <w:sz w:val="26"/>
          <w:szCs w:val="26"/>
        </w:rPr>
        <w:t>Выводы</w:t>
      </w:r>
    </w:p>
    <w:p w14:paraId="153ADF2A" w14:textId="77777777" w:rsidR="004A4B88" w:rsidRPr="00ED110A" w:rsidRDefault="004A4B88" w:rsidP="00BB5511">
      <w:pPr>
        <w:spacing w:after="0" w:line="240" w:lineRule="auto"/>
        <w:jc w:val="both"/>
        <w:rPr>
          <w:rFonts w:ascii="Times New Roman" w:eastAsia="Calibri" w:hAnsi="Times New Roman" w:cs="Times New Roman"/>
          <w:bCs/>
          <w:i/>
          <w:sz w:val="26"/>
          <w:szCs w:val="26"/>
        </w:rPr>
      </w:pPr>
    </w:p>
    <w:p w14:paraId="665C6AF7" w14:textId="49308FD0" w:rsidR="00BB5511" w:rsidRPr="00ED110A" w:rsidRDefault="00BB5511" w:rsidP="00BB5511">
      <w:pPr>
        <w:spacing w:after="0" w:line="240" w:lineRule="auto"/>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 xml:space="preserve">Данные тренды </w:t>
      </w:r>
      <w:r w:rsidR="00F45217">
        <w:rPr>
          <w:rFonts w:ascii="Times New Roman" w:eastAsia="Calibri" w:hAnsi="Times New Roman" w:cs="Times New Roman"/>
          <w:sz w:val="26"/>
          <w:szCs w:val="26"/>
        </w:rPr>
        <w:t>продолжат свое влияние на медиа</w:t>
      </w:r>
      <w:r w:rsidRPr="00ED110A">
        <w:rPr>
          <w:rFonts w:ascii="Times New Roman" w:eastAsia="Calibri" w:hAnsi="Times New Roman" w:cs="Times New Roman"/>
          <w:sz w:val="26"/>
          <w:szCs w:val="26"/>
        </w:rPr>
        <w:t xml:space="preserve">повестку. В контексте темы продвижения архитектуры в сложившихся информационных обстоятельствах можно прогнозировать одновременное развитие двух </w:t>
      </w:r>
      <w:r w:rsidR="004A4B88" w:rsidRPr="00ED110A">
        <w:rPr>
          <w:rFonts w:ascii="Times New Roman" w:eastAsia="Calibri" w:hAnsi="Times New Roman" w:cs="Times New Roman"/>
          <w:sz w:val="26"/>
          <w:szCs w:val="26"/>
        </w:rPr>
        <w:t>направлений</w:t>
      </w:r>
      <w:r w:rsidRPr="00ED110A">
        <w:rPr>
          <w:rFonts w:ascii="Times New Roman" w:eastAsia="Calibri" w:hAnsi="Times New Roman" w:cs="Times New Roman"/>
          <w:sz w:val="26"/>
          <w:szCs w:val="26"/>
        </w:rPr>
        <w:t>. Во-первых, управляемое упрощение языка и способа разговора об архитектуре, появление новых форм высказывания, как правило, визуальных, где главным контентом является создание мгновенного эмоционального импульса. Второй тренд – поддержка и организация нишевых инициатив и «бутиковых» практик, ценностью которых является сложный язык разговора об архитектуре, глубокое понимание культурного контекста, исследование и изобретение новых смыслов, а не только форм. Необходимо учитывать, что задача продвижения архитектуры будет решаться внутри глобального кризиса сложных систем практически в любой сфере экономической, культурной, социальной деятельности. Тем ценнее будут усилия по преодолению упрощения коммуникационных практик, приближающих по мере возможности обратный цикл, когда в</w:t>
      </w:r>
      <w:r w:rsidR="004A4B88" w:rsidRPr="00ED110A">
        <w:rPr>
          <w:rFonts w:ascii="Times New Roman" w:eastAsia="Calibri" w:hAnsi="Times New Roman" w:cs="Times New Roman"/>
          <w:sz w:val="26"/>
          <w:szCs w:val="26"/>
        </w:rPr>
        <w:t xml:space="preserve"> мир вернется мода на сложность.</w:t>
      </w:r>
    </w:p>
    <w:p w14:paraId="00D1EAB9" w14:textId="134ACDBF" w:rsidR="00A24813" w:rsidRPr="00ED110A" w:rsidRDefault="00A24813" w:rsidP="005C08BB">
      <w:pPr>
        <w:tabs>
          <w:tab w:val="left" w:pos="2565"/>
        </w:tabs>
        <w:rPr>
          <w:rFonts w:ascii="Times New Roman" w:eastAsia="Calibri" w:hAnsi="Times New Roman" w:cs="Times New Roman"/>
          <w:sz w:val="26"/>
          <w:szCs w:val="26"/>
        </w:rPr>
      </w:pPr>
    </w:p>
    <w:p w14:paraId="5F9C637F" w14:textId="340ABC6B" w:rsidR="009D427E" w:rsidRPr="00ED110A" w:rsidRDefault="009D427E" w:rsidP="005C08BB">
      <w:pPr>
        <w:tabs>
          <w:tab w:val="left" w:pos="2565"/>
        </w:tabs>
        <w:rPr>
          <w:rFonts w:ascii="Times New Roman" w:eastAsia="Calibri" w:hAnsi="Times New Roman" w:cs="Times New Roman"/>
          <w:sz w:val="26"/>
          <w:szCs w:val="26"/>
        </w:rPr>
      </w:pPr>
    </w:p>
    <w:p w14:paraId="1AEB27BF" w14:textId="626B6A63" w:rsidR="009D427E" w:rsidRPr="00ED110A" w:rsidRDefault="009D427E" w:rsidP="005C08BB">
      <w:pPr>
        <w:tabs>
          <w:tab w:val="left" w:pos="2565"/>
        </w:tabs>
        <w:rPr>
          <w:rFonts w:ascii="Times New Roman" w:eastAsia="Calibri" w:hAnsi="Times New Roman" w:cs="Times New Roman"/>
          <w:sz w:val="26"/>
          <w:szCs w:val="26"/>
        </w:rPr>
      </w:pPr>
    </w:p>
    <w:p w14:paraId="4DDD35D9" w14:textId="131EA902" w:rsidR="009D427E" w:rsidRPr="00ED110A" w:rsidRDefault="009D427E" w:rsidP="005C08BB">
      <w:pPr>
        <w:tabs>
          <w:tab w:val="left" w:pos="2565"/>
        </w:tabs>
        <w:rPr>
          <w:rFonts w:ascii="Times New Roman" w:eastAsia="Calibri" w:hAnsi="Times New Roman" w:cs="Times New Roman"/>
          <w:sz w:val="26"/>
          <w:szCs w:val="26"/>
        </w:rPr>
      </w:pPr>
    </w:p>
    <w:p w14:paraId="1A465D1D" w14:textId="46D02D9F" w:rsidR="009D427E" w:rsidRPr="00ED110A" w:rsidRDefault="009D427E" w:rsidP="005C08BB">
      <w:pPr>
        <w:tabs>
          <w:tab w:val="left" w:pos="2565"/>
        </w:tabs>
        <w:rPr>
          <w:rFonts w:ascii="Times New Roman" w:eastAsia="Calibri" w:hAnsi="Times New Roman" w:cs="Times New Roman"/>
          <w:sz w:val="26"/>
          <w:szCs w:val="26"/>
        </w:rPr>
      </w:pPr>
    </w:p>
    <w:p w14:paraId="3B730FD1" w14:textId="4DB2319A" w:rsidR="009D427E" w:rsidRPr="00ED110A" w:rsidRDefault="009D427E" w:rsidP="005C08BB">
      <w:pPr>
        <w:tabs>
          <w:tab w:val="left" w:pos="2565"/>
        </w:tabs>
        <w:rPr>
          <w:rFonts w:ascii="Times New Roman" w:eastAsia="Calibri" w:hAnsi="Times New Roman" w:cs="Times New Roman"/>
          <w:sz w:val="26"/>
          <w:szCs w:val="26"/>
        </w:rPr>
      </w:pPr>
    </w:p>
    <w:p w14:paraId="4825B4B7" w14:textId="01639320" w:rsidR="009D427E" w:rsidRPr="00ED110A" w:rsidRDefault="009D427E" w:rsidP="005C08BB">
      <w:pPr>
        <w:tabs>
          <w:tab w:val="left" w:pos="2565"/>
        </w:tabs>
        <w:rPr>
          <w:rFonts w:ascii="Times New Roman" w:eastAsia="Calibri" w:hAnsi="Times New Roman" w:cs="Times New Roman"/>
          <w:sz w:val="26"/>
          <w:szCs w:val="26"/>
        </w:rPr>
      </w:pPr>
    </w:p>
    <w:p w14:paraId="640FEE6A" w14:textId="07C323B0" w:rsidR="009D427E" w:rsidRPr="00ED110A" w:rsidRDefault="009D427E" w:rsidP="005C08BB">
      <w:pPr>
        <w:tabs>
          <w:tab w:val="left" w:pos="2565"/>
        </w:tabs>
        <w:rPr>
          <w:rFonts w:ascii="Times New Roman" w:eastAsia="Calibri" w:hAnsi="Times New Roman" w:cs="Times New Roman"/>
          <w:sz w:val="26"/>
          <w:szCs w:val="26"/>
        </w:rPr>
      </w:pPr>
    </w:p>
    <w:p w14:paraId="643CBF06" w14:textId="7C143F51" w:rsidR="009D427E" w:rsidRPr="00ED110A" w:rsidRDefault="009D427E" w:rsidP="005C08BB">
      <w:pPr>
        <w:tabs>
          <w:tab w:val="left" w:pos="2565"/>
        </w:tabs>
        <w:rPr>
          <w:rFonts w:ascii="Times New Roman" w:eastAsia="Calibri" w:hAnsi="Times New Roman" w:cs="Times New Roman"/>
          <w:sz w:val="26"/>
          <w:szCs w:val="26"/>
        </w:rPr>
      </w:pPr>
    </w:p>
    <w:p w14:paraId="2FCE0D4D" w14:textId="4037D5CC" w:rsidR="009D427E" w:rsidRPr="00ED110A" w:rsidRDefault="009D427E" w:rsidP="005C08BB">
      <w:pPr>
        <w:tabs>
          <w:tab w:val="left" w:pos="2565"/>
        </w:tabs>
        <w:rPr>
          <w:rFonts w:ascii="Times New Roman" w:eastAsia="Calibri" w:hAnsi="Times New Roman" w:cs="Times New Roman"/>
          <w:sz w:val="26"/>
          <w:szCs w:val="26"/>
        </w:rPr>
      </w:pPr>
    </w:p>
    <w:p w14:paraId="3911C7EE" w14:textId="2CE5CF8D" w:rsidR="009D427E" w:rsidRDefault="009D427E" w:rsidP="005C08BB">
      <w:pPr>
        <w:tabs>
          <w:tab w:val="left" w:pos="2565"/>
        </w:tabs>
        <w:rPr>
          <w:rFonts w:ascii="Times New Roman" w:eastAsia="Calibri" w:hAnsi="Times New Roman" w:cs="Times New Roman"/>
          <w:sz w:val="26"/>
          <w:szCs w:val="26"/>
        </w:rPr>
      </w:pPr>
    </w:p>
    <w:p w14:paraId="3527BEE1" w14:textId="61DB5FCF" w:rsidR="00BB75CB" w:rsidRDefault="00BB75CB" w:rsidP="005C08BB">
      <w:pPr>
        <w:tabs>
          <w:tab w:val="left" w:pos="2565"/>
        </w:tabs>
        <w:rPr>
          <w:rFonts w:ascii="Times New Roman" w:eastAsia="Calibri" w:hAnsi="Times New Roman" w:cs="Times New Roman"/>
          <w:sz w:val="26"/>
          <w:szCs w:val="26"/>
        </w:rPr>
      </w:pPr>
    </w:p>
    <w:p w14:paraId="37F76FFA" w14:textId="35287480" w:rsidR="00BB75CB" w:rsidRDefault="00BB75CB" w:rsidP="005C08BB">
      <w:pPr>
        <w:tabs>
          <w:tab w:val="left" w:pos="2565"/>
        </w:tabs>
        <w:rPr>
          <w:rFonts w:ascii="Times New Roman" w:eastAsia="Calibri" w:hAnsi="Times New Roman" w:cs="Times New Roman"/>
          <w:sz w:val="26"/>
          <w:szCs w:val="26"/>
        </w:rPr>
      </w:pPr>
    </w:p>
    <w:p w14:paraId="6C0A2751" w14:textId="77777777" w:rsidR="00BB75CB" w:rsidRPr="00ED110A" w:rsidRDefault="00BB75CB" w:rsidP="005C08BB">
      <w:pPr>
        <w:tabs>
          <w:tab w:val="left" w:pos="2565"/>
        </w:tabs>
        <w:rPr>
          <w:rFonts w:ascii="Times New Roman" w:eastAsia="Calibri" w:hAnsi="Times New Roman" w:cs="Times New Roman"/>
          <w:sz w:val="26"/>
          <w:szCs w:val="26"/>
        </w:rPr>
      </w:pPr>
    </w:p>
    <w:p w14:paraId="30CBCC6F" w14:textId="3F51E176" w:rsidR="009D427E" w:rsidRPr="00ED110A" w:rsidRDefault="009D427E" w:rsidP="005C08BB">
      <w:pPr>
        <w:tabs>
          <w:tab w:val="left" w:pos="2565"/>
        </w:tabs>
        <w:rPr>
          <w:rFonts w:ascii="Times New Roman" w:eastAsia="Calibri" w:hAnsi="Times New Roman" w:cs="Times New Roman"/>
          <w:sz w:val="26"/>
          <w:szCs w:val="26"/>
        </w:rPr>
      </w:pPr>
    </w:p>
    <w:p w14:paraId="43432FD4" w14:textId="36163BB3" w:rsidR="009D427E" w:rsidRPr="00ED110A" w:rsidRDefault="009D427E" w:rsidP="005C08BB">
      <w:pPr>
        <w:tabs>
          <w:tab w:val="left" w:pos="2565"/>
        </w:tabs>
        <w:rPr>
          <w:rFonts w:ascii="Times New Roman" w:eastAsia="Calibri" w:hAnsi="Times New Roman" w:cs="Times New Roman"/>
          <w:sz w:val="26"/>
          <w:szCs w:val="26"/>
        </w:rPr>
      </w:pPr>
    </w:p>
    <w:p w14:paraId="100797BE" w14:textId="0AB9163A" w:rsidR="00BB5511" w:rsidRPr="00ED110A" w:rsidRDefault="00BB5511" w:rsidP="00BB5511">
      <w:pPr>
        <w:spacing w:after="0" w:line="240" w:lineRule="auto"/>
        <w:jc w:val="both"/>
        <w:rPr>
          <w:rFonts w:ascii="Times New Roman" w:hAnsi="Times New Roman" w:cs="Times New Roman"/>
          <w:b/>
          <w:bCs/>
          <w:sz w:val="26"/>
          <w:szCs w:val="26"/>
        </w:rPr>
      </w:pPr>
      <w:r w:rsidRPr="00ED110A">
        <w:rPr>
          <w:rFonts w:ascii="Times New Roman" w:hAnsi="Times New Roman" w:cs="Times New Roman"/>
          <w:b/>
          <w:bCs/>
          <w:sz w:val="26"/>
          <w:szCs w:val="26"/>
        </w:rPr>
        <w:t xml:space="preserve">Глава </w:t>
      </w:r>
      <w:r w:rsidR="009D427E" w:rsidRPr="00ED110A">
        <w:rPr>
          <w:rFonts w:ascii="Times New Roman" w:hAnsi="Times New Roman" w:cs="Times New Roman"/>
          <w:b/>
          <w:bCs/>
          <w:sz w:val="26"/>
          <w:szCs w:val="26"/>
        </w:rPr>
        <w:t>6</w:t>
      </w:r>
      <w:r w:rsidRPr="00ED110A">
        <w:rPr>
          <w:rFonts w:ascii="Times New Roman" w:hAnsi="Times New Roman" w:cs="Times New Roman"/>
          <w:b/>
          <w:bCs/>
          <w:sz w:val="26"/>
          <w:szCs w:val="26"/>
        </w:rPr>
        <w:t>. Соучаствующее проектирование и вовлечение горожан в развитие городской среды</w:t>
      </w:r>
    </w:p>
    <w:p w14:paraId="0E551DFB" w14:textId="77777777" w:rsidR="00BB5511" w:rsidRPr="00ED110A" w:rsidRDefault="00BB5511" w:rsidP="00BB5511">
      <w:pPr>
        <w:spacing w:after="0" w:line="240" w:lineRule="auto"/>
        <w:jc w:val="both"/>
        <w:rPr>
          <w:rFonts w:ascii="Times New Roman" w:hAnsi="Times New Roman" w:cs="Times New Roman"/>
          <w:b/>
          <w:bCs/>
          <w:sz w:val="26"/>
          <w:szCs w:val="26"/>
        </w:rPr>
      </w:pPr>
    </w:p>
    <w:p w14:paraId="726BE45F" w14:textId="77777777" w:rsidR="00BB5511" w:rsidRPr="00ED110A" w:rsidRDefault="00BB5511" w:rsidP="00BB5511">
      <w:pPr>
        <w:shd w:val="clear" w:color="auto" w:fill="F2F2F2" w:themeFill="background1" w:themeFillShade="F2"/>
        <w:spacing w:after="0" w:line="240" w:lineRule="auto"/>
        <w:jc w:val="both"/>
        <w:rPr>
          <w:rFonts w:ascii="Times New Roman" w:hAnsi="Times New Roman" w:cs="Times New Roman"/>
          <w:b/>
          <w:bCs/>
          <w:sz w:val="26"/>
          <w:szCs w:val="26"/>
        </w:rPr>
      </w:pPr>
      <w:r w:rsidRPr="00ED110A">
        <w:rPr>
          <w:rFonts w:ascii="Times New Roman" w:hAnsi="Times New Roman" w:cs="Times New Roman"/>
          <w:b/>
          <w:bCs/>
          <w:sz w:val="26"/>
          <w:szCs w:val="26"/>
        </w:rPr>
        <w:t>Содержание главы</w:t>
      </w:r>
    </w:p>
    <w:p w14:paraId="30250793" w14:textId="77777777" w:rsidR="00BB5511" w:rsidRPr="00ED110A" w:rsidRDefault="00BB5511" w:rsidP="00BB5511">
      <w:pPr>
        <w:spacing w:after="0" w:line="240" w:lineRule="auto"/>
        <w:jc w:val="both"/>
        <w:rPr>
          <w:rFonts w:ascii="Times New Roman" w:hAnsi="Times New Roman" w:cs="Times New Roman"/>
          <w:sz w:val="26"/>
          <w:szCs w:val="26"/>
        </w:rPr>
      </w:pPr>
    </w:p>
    <w:p w14:paraId="17A05E02" w14:textId="028030A2" w:rsidR="00BB5511" w:rsidRPr="00ED110A" w:rsidRDefault="00BB5511" w:rsidP="00BB5511">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Данная глава посвящена анализу практик соучаствующего проект</w:t>
      </w:r>
      <w:r w:rsidR="002F3723" w:rsidRPr="00ED110A">
        <w:rPr>
          <w:rFonts w:ascii="Times New Roman" w:hAnsi="Times New Roman" w:cs="Times New Roman"/>
          <w:sz w:val="26"/>
          <w:szCs w:val="26"/>
        </w:rPr>
        <w:t>ирования и вовлечени</w:t>
      </w:r>
      <w:r w:rsidR="00C6349F">
        <w:rPr>
          <w:rFonts w:ascii="Times New Roman" w:hAnsi="Times New Roman" w:cs="Times New Roman"/>
          <w:sz w:val="26"/>
          <w:szCs w:val="26"/>
        </w:rPr>
        <w:t>я</w:t>
      </w:r>
      <w:r w:rsidRPr="00ED110A">
        <w:rPr>
          <w:rFonts w:ascii="Times New Roman" w:hAnsi="Times New Roman" w:cs="Times New Roman"/>
          <w:sz w:val="26"/>
          <w:szCs w:val="26"/>
        </w:rPr>
        <w:t xml:space="preserve"> горожан в планирование, проектирование, управление и развитие городской среды различного масштаба: от дома и двора до моногорода и федеральных программ.</w:t>
      </w:r>
      <w:r w:rsidR="009E12DE">
        <w:rPr>
          <w:rFonts w:ascii="Times New Roman" w:hAnsi="Times New Roman" w:cs="Times New Roman"/>
          <w:sz w:val="26"/>
          <w:szCs w:val="26"/>
        </w:rPr>
        <w:t xml:space="preserve"> </w:t>
      </w:r>
      <w:r w:rsidRPr="00ED110A">
        <w:rPr>
          <w:rFonts w:ascii="Times New Roman" w:hAnsi="Times New Roman" w:cs="Times New Roman"/>
          <w:sz w:val="26"/>
          <w:szCs w:val="26"/>
        </w:rPr>
        <w:t>Исследовательская задача – оценка возможных эффектов в сфере повышения качества архитектуры и городской среды, которых можно достичь при помощи методики соучастия и вовлечения, выявление причин редкого использования методики в России, анализ подхода государства, бизнеса и общественных объединений к партисипат</w:t>
      </w:r>
      <w:r w:rsidR="002F3723" w:rsidRPr="00ED110A">
        <w:rPr>
          <w:rFonts w:ascii="Times New Roman" w:hAnsi="Times New Roman" w:cs="Times New Roman"/>
          <w:sz w:val="26"/>
          <w:szCs w:val="26"/>
        </w:rPr>
        <w:t>ивным</w:t>
      </w:r>
      <w:r w:rsidRPr="00ED110A">
        <w:rPr>
          <w:rFonts w:ascii="Times New Roman" w:hAnsi="Times New Roman" w:cs="Times New Roman"/>
          <w:sz w:val="26"/>
          <w:szCs w:val="26"/>
        </w:rPr>
        <w:t xml:space="preserve"> практикам. Кроме того, в главе представлены 10 кейсов взаимодействия с горожанами, различных по географии, задачам и морфологии. Цель исследования – разработка рекомендаций по развитию института соучаствующего проектирования в России. </w:t>
      </w:r>
    </w:p>
    <w:p w14:paraId="7E4330C4" w14:textId="77777777" w:rsidR="00BB5511" w:rsidRPr="00ED110A" w:rsidRDefault="00BB5511" w:rsidP="00BB5511">
      <w:pPr>
        <w:spacing w:after="0" w:line="240" w:lineRule="auto"/>
        <w:jc w:val="both"/>
        <w:rPr>
          <w:rFonts w:ascii="Times New Roman" w:hAnsi="Times New Roman" w:cs="Times New Roman"/>
          <w:sz w:val="26"/>
          <w:szCs w:val="26"/>
        </w:rPr>
      </w:pPr>
    </w:p>
    <w:p w14:paraId="72B2B853" w14:textId="77777777" w:rsidR="00BB5511" w:rsidRPr="00ED110A" w:rsidRDefault="00BB5511" w:rsidP="00BB5511">
      <w:pPr>
        <w:spacing w:after="0" w:line="240" w:lineRule="auto"/>
        <w:jc w:val="both"/>
        <w:rPr>
          <w:rFonts w:ascii="Times New Roman" w:hAnsi="Times New Roman" w:cs="Times New Roman"/>
          <w:b/>
          <w:bCs/>
          <w:sz w:val="26"/>
          <w:szCs w:val="26"/>
        </w:rPr>
      </w:pPr>
      <w:r w:rsidRPr="00ED110A">
        <w:rPr>
          <w:rFonts w:ascii="Times New Roman" w:hAnsi="Times New Roman" w:cs="Times New Roman"/>
          <w:b/>
          <w:bCs/>
          <w:sz w:val="26"/>
          <w:szCs w:val="26"/>
        </w:rPr>
        <w:t>Структура главы:</w:t>
      </w:r>
    </w:p>
    <w:p w14:paraId="4D56425C" w14:textId="225BC03F" w:rsidR="00BB5511" w:rsidRPr="00ED110A" w:rsidRDefault="00ED110A" w:rsidP="00BB5511">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6</w:t>
      </w:r>
      <w:r w:rsidR="00BB5511" w:rsidRPr="00ED110A">
        <w:rPr>
          <w:rFonts w:ascii="Times New Roman" w:hAnsi="Times New Roman" w:cs="Times New Roman"/>
          <w:sz w:val="26"/>
          <w:szCs w:val="26"/>
        </w:rPr>
        <w:t xml:space="preserve">.1. Предпосылки, задачи и ключевые аспекты соучаствующего проектирования и вовлечения горожан </w:t>
      </w:r>
    </w:p>
    <w:p w14:paraId="013CA728" w14:textId="42613A34" w:rsidR="00BB5511" w:rsidRPr="00ED110A" w:rsidRDefault="00ED110A" w:rsidP="00BB5511">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6</w:t>
      </w:r>
      <w:r w:rsidR="00BB5511" w:rsidRPr="00ED110A">
        <w:rPr>
          <w:rFonts w:ascii="Times New Roman" w:hAnsi="Times New Roman" w:cs="Times New Roman"/>
          <w:sz w:val="26"/>
          <w:szCs w:val="26"/>
        </w:rPr>
        <w:t xml:space="preserve">.2. Позиция государства </w:t>
      </w:r>
      <w:r w:rsidR="002F3723" w:rsidRPr="00ED110A">
        <w:rPr>
          <w:rFonts w:ascii="Times New Roman" w:hAnsi="Times New Roman" w:cs="Times New Roman"/>
          <w:sz w:val="26"/>
          <w:szCs w:val="26"/>
        </w:rPr>
        <w:t xml:space="preserve">и бизнеса </w:t>
      </w:r>
      <w:r w:rsidR="00BB5511" w:rsidRPr="00ED110A">
        <w:rPr>
          <w:rFonts w:ascii="Times New Roman" w:hAnsi="Times New Roman" w:cs="Times New Roman"/>
          <w:sz w:val="26"/>
          <w:szCs w:val="26"/>
        </w:rPr>
        <w:t>в отношении партисип</w:t>
      </w:r>
      <w:r w:rsidR="002F3723" w:rsidRPr="00ED110A">
        <w:rPr>
          <w:rFonts w:ascii="Times New Roman" w:hAnsi="Times New Roman" w:cs="Times New Roman"/>
          <w:sz w:val="26"/>
          <w:szCs w:val="26"/>
        </w:rPr>
        <w:t>ативных</w:t>
      </w:r>
      <w:r w:rsidR="00BB5511" w:rsidRPr="00ED110A">
        <w:rPr>
          <w:rFonts w:ascii="Times New Roman" w:hAnsi="Times New Roman" w:cs="Times New Roman"/>
          <w:sz w:val="26"/>
          <w:szCs w:val="26"/>
        </w:rPr>
        <w:t xml:space="preserve"> практик</w:t>
      </w:r>
    </w:p>
    <w:p w14:paraId="0ED2170D" w14:textId="17D7ACE2" w:rsidR="00BB5511" w:rsidRPr="00ED110A" w:rsidRDefault="00ED110A" w:rsidP="00BB5511">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6</w:t>
      </w:r>
      <w:r w:rsidR="00BB5511" w:rsidRPr="00ED110A">
        <w:rPr>
          <w:rFonts w:ascii="Times New Roman" w:hAnsi="Times New Roman" w:cs="Times New Roman"/>
          <w:sz w:val="26"/>
          <w:szCs w:val="26"/>
        </w:rPr>
        <w:t>.</w:t>
      </w:r>
      <w:r w:rsidR="002F3723" w:rsidRPr="00ED110A">
        <w:rPr>
          <w:rFonts w:ascii="Times New Roman" w:hAnsi="Times New Roman" w:cs="Times New Roman"/>
          <w:sz w:val="26"/>
          <w:szCs w:val="26"/>
        </w:rPr>
        <w:t>3</w:t>
      </w:r>
      <w:r w:rsidR="00BB5511" w:rsidRPr="00ED110A">
        <w:rPr>
          <w:rFonts w:ascii="Times New Roman" w:hAnsi="Times New Roman" w:cs="Times New Roman"/>
          <w:sz w:val="26"/>
          <w:szCs w:val="26"/>
        </w:rPr>
        <w:t>. Проблемы вовлечения</w:t>
      </w:r>
    </w:p>
    <w:p w14:paraId="2CCB0C2D" w14:textId="5D99DAE8" w:rsidR="00BB5511" w:rsidRPr="00ED110A" w:rsidRDefault="00ED110A" w:rsidP="00BB5511">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6</w:t>
      </w:r>
      <w:r w:rsidR="00BB5511" w:rsidRPr="00ED110A">
        <w:rPr>
          <w:rFonts w:ascii="Times New Roman" w:hAnsi="Times New Roman" w:cs="Times New Roman"/>
          <w:sz w:val="26"/>
          <w:szCs w:val="26"/>
        </w:rPr>
        <w:t>.</w:t>
      </w:r>
      <w:r w:rsidR="002F3723" w:rsidRPr="00ED110A">
        <w:rPr>
          <w:rFonts w:ascii="Times New Roman" w:hAnsi="Times New Roman" w:cs="Times New Roman"/>
          <w:sz w:val="26"/>
          <w:szCs w:val="26"/>
        </w:rPr>
        <w:t>4</w:t>
      </w:r>
      <w:r w:rsidR="00BB5511" w:rsidRPr="00ED110A">
        <w:rPr>
          <w:rFonts w:ascii="Times New Roman" w:hAnsi="Times New Roman" w:cs="Times New Roman"/>
          <w:sz w:val="26"/>
          <w:szCs w:val="26"/>
        </w:rPr>
        <w:t>. 10 кейсов соучаствующего проектирования</w:t>
      </w:r>
    </w:p>
    <w:p w14:paraId="049EF042" w14:textId="77777777" w:rsidR="00BB5511" w:rsidRPr="00ED110A" w:rsidRDefault="00BB5511" w:rsidP="00BB5511">
      <w:pPr>
        <w:spacing w:after="0" w:line="240" w:lineRule="auto"/>
        <w:jc w:val="both"/>
        <w:rPr>
          <w:rFonts w:ascii="Times New Roman" w:hAnsi="Times New Roman" w:cs="Times New Roman"/>
          <w:sz w:val="26"/>
          <w:szCs w:val="26"/>
        </w:rPr>
      </w:pPr>
    </w:p>
    <w:p w14:paraId="6073BDE6" w14:textId="77777777" w:rsidR="00BB5511" w:rsidRPr="00ED110A" w:rsidRDefault="00BB5511" w:rsidP="00BB5511">
      <w:pPr>
        <w:spacing w:after="0" w:line="240" w:lineRule="auto"/>
        <w:jc w:val="both"/>
        <w:rPr>
          <w:rFonts w:ascii="Times New Roman" w:hAnsi="Times New Roman" w:cs="Times New Roman"/>
          <w:b/>
          <w:bCs/>
          <w:sz w:val="26"/>
          <w:szCs w:val="26"/>
        </w:rPr>
      </w:pPr>
    </w:p>
    <w:p w14:paraId="5348FF4D" w14:textId="5C1388B6" w:rsidR="00BB5511" w:rsidRPr="00ED110A" w:rsidRDefault="00C6349F" w:rsidP="00BB5511">
      <w:pPr>
        <w:shd w:val="clear" w:color="auto" w:fill="F2F2F2" w:themeFill="background1" w:themeFillShade="F2"/>
        <w:spacing w:after="0" w:line="240" w:lineRule="auto"/>
        <w:jc w:val="both"/>
        <w:rPr>
          <w:rFonts w:ascii="Times New Roman" w:hAnsi="Times New Roman" w:cs="Times New Roman"/>
          <w:b/>
          <w:bCs/>
          <w:sz w:val="26"/>
          <w:szCs w:val="26"/>
        </w:rPr>
      </w:pPr>
      <w:bookmarkStart w:id="8" w:name="_Hlk79222839"/>
      <w:r>
        <w:rPr>
          <w:rFonts w:ascii="Times New Roman" w:hAnsi="Times New Roman" w:cs="Times New Roman"/>
          <w:b/>
          <w:bCs/>
          <w:sz w:val="26"/>
          <w:szCs w:val="26"/>
        </w:rPr>
        <w:t>6</w:t>
      </w:r>
      <w:r w:rsidR="00BB5511" w:rsidRPr="00ED110A">
        <w:rPr>
          <w:rFonts w:ascii="Times New Roman" w:hAnsi="Times New Roman" w:cs="Times New Roman"/>
          <w:b/>
          <w:bCs/>
          <w:sz w:val="26"/>
          <w:szCs w:val="26"/>
        </w:rPr>
        <w:t>.1. Предпосылки, задачи и ключевые аспекты соучаствующего проектирования и вовлечения</w:t>
      </w:r>
    </w:p>
    <w:bookmarkEnd w:id="8"/>
    <w:p w14:paraId="32770DEE" w14:textId="77777777" w:rsidR="00BB5511" w:rsidRPr="00ED110A" w:rsidRDefault="00BB5511" w:rsidP="00BB5511">
      <w:pPr>
        <w:spacing w:after="0" w:line="240" w:lineRule="auto"/>
        <w:jc w:val="both"/>
        <w:rPr>
          <w:rFonts w:ascii="Times New Roman" w:hAnsi="Times New Roman" w:cs="Times New Roman"/>
          <w:sz w:val="26"/>
          <w:szCs w:val="26"/>
        </w:rPr>
      </w:pPr>
    </w:p>
    <w:p w14:paraId="6694A0EC" w14:textId="7BA9472D" w:rsidR="00BB5511" w:rsidRPr="00ED110A" w:rsidRDefault="00BB5511" w:rsidP="00BB5511">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 xml:space="preserve">Отсутствие современной архитектуры в личной повестке большинства горожан, а также отсутствие понимания задач и «полезности» современной архитектуры (утилитарной, эстетической или интеллектуальной) является одной из причин наиболее распространенной реакции отрицания по отношению к новым проектам и градостроительным инициативам Москвы. </w:t>
      </w:r>
      <w:r w:rsidR="006749EB" w:rsidRPr="00ED110A">
        <w:rPr>
          <w:rFonts w:ascii="Times New Roman" w:hAnsi="Times New Roman" w:cs="Times New Roman"/>
          <w:sz w:val="26"/>
          <w:szCs w:val="26"/>
        </w:rPr>
        <w:t>Основа «диктатуры отрицания»</w:t>
      </w:r>
      <w:r w:rsidR="00C37B20">
        <w:rPr>
          <w:rFonts w:ascii="Times New Roman" w:hAnsi="Times New Roman" w:cs="Times New Roman"/>
          <w:sz w:val="26"/>
          <w:szCs w:val="26"/>
        </w:rPr>
        <w:t xml:space="preserve"> – </w:t>
      </w:r>
      <w:r w:rsidRPr="00ED110A">
        <w:rPr>
          <w:rFonts w:ascii="Times New Roman" w:hAnsi="Times New Roman" w:cs="Times New Roman"/>
          <w:sz w:val="26"/>
          <w:szCs w:val="26"/>
        </w:rPr>
        <w:t>кризис взаимопонимания и доверия между ключевыми акторами: властью, бизнесом, горожанами, отсутствие диалога на равных в отношении изменения городской среды. Это создает предпосылки как для рациональн</w:t>
      </w:r>
      <w:r w:rsidR="00E943D7" w:rsidRPr="00ED110A">
        <w:rPr>
          <w:rFonts w:ascii="Times New Roman" w:hAnsi="Times New Roman" w:cs="Times New Roman"/>
          <w:sz w:val="26"/>
          <w:szCs w:val="26"/>
        </w:rPr>
        <w:t xml:space="preserve">ого, так и для иррационального </w:t>
      </w:r>
      <w:r w:rsidRPr="00ED110A">
        <w:rPr>
          <w:rFonts w:ascii="Times New Roman" w:hAnsi="Times New Roman" w:cs="Times New Roman"/>
          <w:sz w:val="26"/>
          <w:szCs w:val="26"/>
        </w:rPr>
        <w:t xml:space="preserve">сопротивления </w:t>
      </w:r>
      <w:r w:rsidR="00E943D7" w:rsidRPr="00ED110A">
        <w:rPr>
          <w:rFonts w:ascii="Times New Roman" w:hAnsi="Times New Roman" w:cs="Times New Roman"/>
          <w:sz w:val="26"/>
          <w:szCs w:val="26"/>
        </w:rPr>
        <w:t xml:space="preserve">любым </w:t>
      </w:r>
      <w:r w:rsidRPr="00ED110A">
        <w:rPr>
          <w:rFonts w:ascii="Times New Roman" w:hAnsi="Times New Roman" w:cs="Times New Roman"/>
          <w:sz w:val="26"/>
          <w:szCs w:val="26"/>
        </w:rPr>
        <w:t xml:space="preserve">попыткам </w:t>
      </w:r>
      <w:r w:rsidR="00E943D7" w:rsidRPr="00ED110A">
        <w:rPr>
          <w:rFonts w:ascii="Times New Roman" w:hAnsi="Times New Roman" w:cs="Times New Roman"/>
          <w:sz w:val="26"/>
          <w:szCs w:val="26"/>
        </w:rPr>
        <w:t>изменений</w:t>
      </w:r>
      <w:r w:rsidR="006749EB" w:rsidRPr="00ED110A">
        <w:rPr>
          <w:rStyle w:val="ad"/>
          <w:rFonts w:ascii="Times New Roman" w:hAnsi="Times New Roman" w:cs="Times New Roman"/>
          <w:sz w:val="26"/>
          <w:szCs w:val="26"/>
        </w:rPr>
        <w:footnoteReference w:id="111"/>
      </w:r>
      <w:r w:rsidR="00883080">
        <w:rPr>
          <w:rFonts w:ascii="Times New Roman" w:hAnsi="Times New Roman" w:cs="Times New Roman"/>
          <w:sz w:val="26"/>
          <w:szCs w:val="26"/>
        </w:rPr>
        <w:t>.</w:t>
      </w:r>
    </w:p>
    <w:p w14:paraId="6EEE7A90" w14:textId="77777777" w:rsidR="00BB5511" w:rsidRPr="00ED110A" w:rsidRDefault="00BB5511" w:rsidP="00BB5511">
      <w:pPr>
        <w:spacing w:after="0" w:line="240" w:lineRule="auto"/>
        <w:jc w:val="both"/>
        <w:rPr>
          <w:rFonts w:ascii="Times New Roman" w:hAnsi="Times New Roman" w:cs="Times New Roman"/>
          <w:sz w:val="26"/>
          <w:szCs w:val="26"/>
        </w:rPr>
      </w:pPr>
    </w:p>
    <w:p w14:paraId="4DE0D7AE" w14:textId="444E1D6D" w:rsidR="00BB5511" w:rsidRPr="00ED110A" w:rsidRDefault="00BB5511" w:rsidP="00BB5511">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Согласно исследованию форсайт-проекта «Москва-2050», проведенного Институтом Генплана Москвы в 2021 году, одним из городских трен</w:t>
      </w:r>
      <w:r w:rsidR="00E943D7" w:rsidRPr="00ED110A">
        <w:rPr>
          <w:rFonts w:ascii="Times New Roman" w:hAnsi="Times New Roman" w:cs="Times New Roman"/>
          <w:sz w:val="26"/>
          <w:szCs w:val="26"/>
        </w:rPr>
        <w:t xml:space="preserve">дов ближайшего будущего станет </w:t>
      </w:r>
      <w:r w:rsidRPr="00ED110A">
        <w:rPr>
          <w:rFonts w:ascii="Times New Roman" w:hAnsi="Times New Roman" w:cs="Times New Roman"/>
          <w:sz w:val="26"/>
          <w:szCs w:val="26"/>
        </w:rPr>
        <w:t>рост числа политических конфликтов, связанных с использованием пространства. Пространство Москвы стремительно политизируется, появляются активисты и движения, отстаивающие интересы сторон в городских конфликтах, которые таким образом пер</w:t>
      </w:r>
      <w:r w:rsidR="00E943D7" w:rsidRPr="00ED110A">
        <w:rPr>
          <w:rFonts w:ascii="Times New Roman" w:hAnsi="Times New Roman" w:cs="Times New Roman"/>
          <w:sz w:val="26"/>
          <w:szCs w:val="26"/>
        </w:rPr>
        <w:t>еходят в политическую плоскость</w:t>
      </w:r>
      <w:r w:rsidRPr="00ED110A">
        <w:rPr>
          <w:rFonts w:ascii="Times New Roman" w:hAnsi="Times New Roman" w:cs="Times New Roman"/>
          <w:sz w:val="26"/>
          <w:szCs w:val="26"/>
        </w:rPr>
        <w:t>.</w:t>
      </w:r>
    </w:p>
    <w:p w14:paraId="45BF014E" w14:textId="77777777" w:rsidR="00BB5511" w:rsidRPr="00ED110A" w:rsidRDefault="00BB5511" w:rsidP="00BB5511">
      <w:pPr>
        <w:spacing w:after="0" w:line="240" w:lineRule="auto"/>
        <w:jc w:val="both"/>
        <w:rPr>
          <w:rFonts w:ascii="Times New Roman" w:hAnsi="Times New Roman" w:cs="Times New Roman"/>
          <w:sz w:val="26"/>
          <w:szCs w:val="26"/>
        </w:rPr>
      </w:pPr>
    </w:p>
    <w:p w14:paraId="0715599C" w14:textId="1074354D" w:rsidR="00BB5511" w:rsidRPr="00ED110A" w:rsidRDefault="00BB5511" w:rsidP="00BB5511">
      <w:pPr>
        <w:spacing w:after="0" w:line="240" w:lineRule="auto"/>
        <w:jc w:val="both"/>
        <w:rPr>
          <w:rFonts w:ascii="Times New Roman" w:eastAsia="Times New Roman" w:hAnsi="Times New Roman" w:cs="Times New Roman"/>
          <w:sz w:val="26"/>
          <w:szCs w:val="26"/>
        </w:rPr>
      </w:pPr>
      <w:r w:rsidRPr="00ED110A">
        <w:rPr>
          <w:rFonts w:ascii="Times New Roman" w:hAnsi="Times New Roman" w:cs="Times New Roman"/>
          <w:sz w:val="26"/>
          <w:szCs w:val="26"/>
        </w:rPr>
        <w:t>Наиболее органичный метод сокращения разрыва между архитектурными инициативами со стороны государства и образом жизни, системой ценностей горожан – это развитие института соучаствующего (партисипат</w:t>
      </w:r>
      <w:r w:rsidR="00E943D7" w:rsidRPr="00ED110A">
        <w:rPr>
          <w:rFonts w:ascii="Times New Roman" w:hAnsi="Times New Roman" w:cs="Times New Roman"/>
          <w:sz w:val="26"/>
          <w:szCs w:val="26"/>
        </w:rPr>
        <w:t>ив</w:t>
      </w:r>
      <w:r w:rsidRPr="00ED110A">
        <w:rPr>
          <w:rFonts w:ascii="Times New Roman" w:hAnsi="Times New Roman" w:cs="Times New Roman"/>
          <w:sz w:val="26"/>
          <w:szCs w:val="26"/>
        </w:rPr>
        <w:t>ного) проектирования</w:t>
      </w:r>
      <w:r w:rsidR="004E7A8D">
        <w:rPr>
          <w:rFonts w:ascii="Times New Roman" w:hAnsi="Times New Roman" w:cs="Times New Roman"/>
          <w:sz w:val="26"/>
          <w:szCs w:val="26"/>
        </w:rPr>
        <w:t>,</w:t>
      </w:r>
      <w:r w:rsidRPr="00ED110A">
        <w:rPr>
          <w:rFonts w:ascii="Times New Roman" w:hAnsi="Times New Roman" w:cs="Times New Roman"/>
          <w:sz w:val="26"/>
          <w:szCs w:val="26"/>
        </w:rPr>
        <w:t xml:space="preserve"> </w:t>
      </w:r>
      <w:r w:rsidR="00E943D7" w:rsidRPr="00ED110A">
        <w:rPr>
          <w:rFonts w:ascii="Times New Roman" w:hAnsi="Times New Roman" w:cs="Times New Roman"/>
          <w:sz w:val="26"/>
          <w:szCs w:val="26"/>
        </w:rPr>
        <w:t>то есть</w:t>
      </w:r>
      <w:r w:rsidRPr="00ED110A">
        <w:rPr>
          <w:rFonts w:ascii="Times New Roman" w:hAnsi="Times New Roman" w:cs="Times New Roman"/>
          <w:sz w:val="26"/>
          <w:szCs w:val="26"/>
        </w:rPr>
        <w:t xml:space="preserve"> принятия решения о городских изменениях с привлечением жителей, бизнеса, представителей административных структур, инвесторов и других заинтересованных лиц.</w:t>
      </w:r>
      <w:r w:rsidR="00E943D7" w:rsidRPr="00ED110A">
        <w:rPr>
          <w:rFonts w:ascii="Times New Roman" w:hAnsi="Times New Roman" w:cs="Times New Roman"/>
          <w:sz w:val="26"/>
          <w:szCs w:val="26"/>
        </w:rPr>
        <w:t xml:space="preserve"> </w:t>
      </w:r>
      <w:r w:rsidRPr="00ED110A">
        <w:rPr>
          <w:rFonts w:ascii="Times New Roman" w:eastAsia="Times New Roman" w:hAnsi="Times New Roman" w:cs="Times New Roman"/>
          <w:sz w:val="26"/>
          <w:szCs w:val="26"/>
        </w:rPr>
        <w:t xml:space="preserve">Его идеолог, американский урбанист Генри Санофф, говорит о </w:t>
      </w:r>
      <w:r w:rsidR="00E943D7" w:rsidRPr="00ED110A">
        <w:rPr>
          <w:rFonts w:ascii="Times New Roman" w:eastAsia="Times New Roman" w:hAnsi="Times New Roman" w:cs="Times New Roman"/>
          <w:sz w:val="26"/>
          <w:szCs w:val="26"/>
        </w:rPr>
        <w:t>методе соучастия</w:t>
      </w:r>
      <w:r w:rsidRPr="00ED110A">
        <w:rPr>
          <w:rFonts w:ascii="Times New Roman" w:eastAsia="Times New Roman" w:hAnsi="Times New Roman" w:cs="Times New Roman"/>
          <w:sz w:val="26"/>
          <w:szCs w:val="26"/>
        </w:rPr>
        <w:t xml:space="preserve"> как о главном инструменте «партисипаторной демократии</w:t>
      </w:r>
      <w:r w:rsidR="00E943D7" w:rsidRPr="00ED110A">
        <w:rPr>
          <w:rFonts w:ascii="Times New Roman" w:eastAsia="Times New Roman" w:hAnsi="Times New Roman" w:cs="Times New Roman"/>
          <w:sz w:val="26"/>
          <w:szCs w:val="26"/>
        </w:rPr>
        <w:t>»</w:t>
      </w:r>
      <w:r w:rsidRPr="00ED110A">
        <w:rPr>
          <w:rFonts w:ascii="Times New Roman" w:eastAsia="Times New Roman" w:hAnsi="Times New Roman" w:cs="Times New Roman"/>
          <w:sz w:val="26"/>
          <w:szCs w:val="26"/>
        </w:rPr>
        <w:t>, предполагающей коллективное и децентрализованное принятие решений во всех областях ч</w:t>
      </w:r>
      <w:r w:rsidR="00E943D7" w:rsidRPr="00ED110A">
        <w:rPr>
          <w:rFonts w:ascii="Times New Roman" w:eastAsia="Times New Roman" w:hAnsi="Times New Roman" w:cs="Times New Roman"/>
          <w:sz w:val="26"/>
          <w:szCs w:val="26"/>
        </w:rPr>
        <w:t>еловеческой жизни</w:t>
      </w:r>
      <w:r w:rsidR="00E943D7" w:rsidRPr="00ED110A">
        <w:rPr>
          <w:rStyle w:val="ad"/>
          <w:rFonts w:ascii="Times New Roman" w:eastAsia="Times New Roman" w:hAnsi="Times New Roman" w:cs="Times New Roman"/>
          <w:sz w:val="26"/>
          <w:szCs w:val="26"/>
        </w:rPr>
        <w:footnoteReference w:id="112"/>
      </w:r>
      <w:r w:rsidR="00B43A7E">
        <w:rPr>
          <w:rFonts w:ascii="Times New Roman" w:eastAsia="Times New Roman" w:hAnsi="Times New Roman" w:cs="Times New Roman"/>
          <w:sz w:val="26"/>
          <w:szCs w:val="26"/>
        </w:rPr>
        <w:t>.</w:t>
      </w:r>
      <w:r w:rsidRPr="00ED110A">
        <w:rPr>
          <w:rFonts w:ascii="Times New Roman" w:eastAsia="Times New Roman" w:hAnsi="Times New Roman" w:cs="Times New Roman"/>
          <w:sz w:val="26"/>
          <w:szCs w:val="26"/>
        </w:rPr>
        <w:t xml:space="preserve"> </w:t>
      </w:r>
    </w:p>
    <w:p w14:paraId="591B651A" w14:textId="77777777" w:rsidR="00BB5511" w:rsidRPr="00ED110A" w:rsidRDefault="00BB5511" w:rsidP="00BB5511">
      <w:pPr>
        <w:spacing w:after="0" w:line="240" w:lineRule="auto"/>
        <w:jc w:val="both"/>
        <w:rPr>
          <w:rFonts w:ascii="Times New Roman" w:eastAsia="Times New Roman" w:hAnsi="Times New Roman" w:cs="Times New Roman"/>
          <w:sz w:val="26"/>
          <w:szCs w:val="26"/>
        </w:rPr>
      </w:pPr>
    </w:p>
    <w:p w14:paraId="0B026F77" w14:textId="200FD482" w:rsidR="00BB5511" w:rsidRPr="00ED110A" w:rsidRDefault="00BB5511" w:rsidP="00BB5511">
      <w:pPr>
        <w:spacing w:after="0" w:line="240" w:lineRule="auto"/>
        <w:jc w:val="both"/>
        <w:rPr>
          <w:rFonts w:ascii="Times New Roman" w:eastAsia="Times New Roman" w:hAnsi="Times New Roman" w:cs="Times New Roman"/>
          <w:sz w:val="26"/>
          <w:szCs w:val="26"/>
        </w:rPr>
      </w:pPr>
      <w:r w:rsidRPr="00ED110A">
        <w:rPr>
          <w:rFonts w:ascii="Times New Roman" w:eastAsia="Times New Roman" w:hAnsi="Times New Roman" w:cs="Times New Roman"/>
          <w:sz w:val="26"/>
          <w:szCs w:val="26"/>
        </w:rPr>
        <w:t>С позиции социальной психологии соучаствующее проектирование – это не только практики влияния сообществ на изменения, но и опыт коллективного приняти</w:t>
      </w:r>
      <w:r w:rsidR="00503C31" w:rsidRPr="00ED110A">
        <w:rPr>
          <w:rFonts w:ascii="Times New Roman" w:eastAsia="Times New Roman" w:hAnsi="Times New Roman" w:cs="Times New Roman"/>
          <w:sz w:val="26"/>
          <w:szCs w:val="26"/>
        </w:rPr>
        <w:t>я</w:t>
      </w:r>
      <w:r w:rsidRPr="00ED110A">
        <w:rPr>
          <w:rFonts w:ascii="Times New Roman" w:eastAsia="Times New Roman" w:hAnsi="Times New Roman" w:cs="Times New Roman"/>
          <w:sz w:val="26"/>
          <w:szCs w:val="26"/>
        </w:rPr>
        <w:t xml:space="preserve"> их через вовлечение и проявление воли и права. В основе </w:t>
      </w:r>
      <w:r w:rsidR="004E7A8D">
        <w:rPr>
          <w:rFonts w:ascii="Times New Roman" w:eastAsia="Times New Roman" w:hAnsi="Times New Roman" w:cs="Times New Roman"/>
          <w:sz w:val="26"/>
          <w:szCs w:val="26"/>
        </w:rPr>
        <w:t xml:space="preserve">соучаствующего проектирования </w:t>
      </w:r>
      <w:r w:rsidRPr="00ED110A">
        <w:rPr>
          <w:rFonts w:ascii="Times New Roman" w:eastAsia="Times New Roman" w:hAnsi="Times New Roman" w:cs="Times New Roman"/>
          <w:sz w:val="26"/>
          <w:szCs w:val="26"/>
        </w:rPr>
        <w:t xml:space="preserve">простой принцип: большие изменения – это большая сделка и большой компромисс. Прежде чем что-то создавать, нужно спросить людей о том, что они хотят, с какими проблемами и задачами сталкиваются, а потом уже предлагать и выслушивать варианты, какое участие в проекте они готовы принимать и как будут способствовать его дальнейшей реализации. Таким образом, вовлечение горожан в городские изменения позволяет избежать или нивелировать потенциальные конфликты, недоверие и формировать позитивно-нейтральную информационную повестку в отношении городских изменений. </w:t>
      </w:r>
    </w:p>
    <w:p w14:paraId="777AD39C" w14:textId="77777777" w:rsidR="00BB5511" w:rsidRPr="00ED110A" w:rsidRDefault="00BB5511" w:rsidP="00BB5511">
      <w:pPr>
        <w:spacing w:after="0" w:line="240" w:lineRule="auto"/>
        <w:jc w:val="both"/>
        <w:rPr>
          <w:rFonts w:ascii="Times New Roman" w:eastAsia="Times New Roman" w:hAnsi="Times New Roman" w:cs="Times New Roman"/>
          <w:sz w:val="26"/>
          <w:szCs w:val="26"/>
        </w:rPr>
      </w:pPr>
    </w:p>
    <w:p w14:paraId="3E150E65" w14:textId="055CBFC3" w:rsidR="00BB5511" w:rsidRPr="00ED110A" w:rsidRDefault="00E943D7" w:rsidP="00BB5511">
      <w:pPr>
        <w:spacing w:after="0" w:line="240" w:lineRule="auto"/>
        <w:jc w:val="both"/>
        <w:rPr>
          <w:rFonts w:ascii="Times New Roman" w:eastAsia="Times New Roman" w:hAnsi="Times New Roman" w:cs="Times New Roman"/>
          <w:sz w:val="26"/>
          <w:szCs w:val="26"/>
        </w:rPr>
      </w:pPr>
      <w:r w:rsidRPr="00ED110A">
        <w:rPr>
          <w:rFonts w:ascii="Times New Roman" w:eastAsia="Times New Roman" w:hAnsi="Times New Roman" w:cs="Times New Roman"/>
          <w:sz w:val="26"/>
          <w:szCs w:val="26"/>
        </w:rPr>
        <w:t>Сегодняшние з</w:t>
      </w:r>
      <w:r w:rsidR="00BB5511" w:rsidRPr="00ED110A">
        <w:rPr>
          <w:rFonts w:ascii="Times New Roman" w:eastAsia="Times New Roman" w:hAnsi="Times New Roman" w:cs="Times New Roman"/>
          <w:sz w:val="26"/>
          <w:szCs w:val="26"/>
        </w:rPr>
        <w:t>аказчики соучас</w:t>
      </w:r>
      <w:r w:rsidRPr="00ED110A">
        <w:rPr>
          <w:rFonts w:ascii="Times New Roman" w:eastAsia="Times New Roman" w:hAnsi="Times New Roman" w:cs="Times New Roman"/>
          <w:sz w:val="26"/>
          <w:szCs w:val="26"/>
        </w:rPr>
        <w:t>твующего проектирования в России – это</w:t>
      </w:r>
      <w:r w:rsidR="009E12DE">
        <w:rPr>
          <w:rFonts w:ascii="Times New Roman" w:eastAsia="Times New Roman" w:hAnsi="Times New Roman" w:cs="Times New Roman"/>
          <w:sz w:val="26"/>
          <w:szCs w:val="26"/>
        </w:rPr>
        <w:t xml:space="preserve"> </w:t>
      </w:r>
      <w:r w:rsidR="00BB5511" w:rsidRPr="00ED110A">
        <w:rPr>
          <w:rFonts w:ascii="Times New Roman" w:eastAsia="Times New Roman" w:hAnsi="Times New Roman" w:cs="Times New Roman"/>
          <w:sz w:val="26"/>
          <w:szCs w:val="26"/>
        </w:rPr>
        <w:t xml:space="preserve">представители местной и региональной власти, градообразующие предприятия, девелоперы, объединенные городские сообщества, группы активистов, культурные и общественные институции. Ключевой актор в системе соучаствующего проектирования – это модератор </w:t>
      </w:r>
      <w:r w:rsidRPr="00ED110A">
        <w:rPr>
          <w:rFonts w:ascii="Times New Roman" w:eastAsia="Times New Roman" w:hAnsi="Times New Roman" w:cs="Times New Roman"/>
          <w:sz w:val="26"/>
          <w:szCs w:val="26"/>
        </w:rPr>
        <w:t xml:space="preserve">или </w:t>
      </w:r>
      <w:r w:rsidR="00BB5511" w:rsidRPr="00ED110A">
        <w:rPr>
          <w:rFonts w:ascii="Times New Roman" w:eastAsia="Times New Roman" w:hAnsi="Times New Roman" w:cs="Times New Roman"/>
          <w:sz w:val="26"/>
          <w:szCs w:val="26"/>
        </w:rPr>
        <w:t>посредник, максимально нейтральное лицо как в личностном плане, так и в институциональном. Его задача – организовать конструктивный диалог между всеми участниками городских изменений: горожанами, представителями органов власти, бизнеса, медиа.</w:t>
      </w:r>
    </w:p>
    <w:p w14:paraId="48D602F2" w14:textId="77777777" w:rsidR="00BB5511" w:rsidRPr="00ED110A" w:rsidRDefault="00BB5511" w:rsidP="00BB5511">
      <w:pPr>
        <w:spacing w:after="0" w:line="240" w:lineRule="auto"/>
        <w:jc w:val="both"/>
        <w:rPr>
          <w:rFonts w:ascii="Times New Roman" w:hAnsi="Times New Roman" w:cs="Times New Roman"/>
          <w:sz w:val="26"/>
          <w:szCs w:val="26"/>
        </w:rPr>
      </w:pPr>
    </w:p>
    <w:p w14:paraId="553BD7FA" w14:textId="15F1BD2C" w:rsidR="00BB5511" w:rsidRPr="00ED110A" w:rsidRDefault="00BB5511" w:rsidP="00BB5511">
      <w:pPr>
        <w:spacing w:after="0" w:line="240" w:lineRule="auto"/>
        <w:jc w:val="both"/>
        <w:rPr>
          <w:rFonts w:ascii="Times New Roman" w:eastAsia="Times New Roman" w:hAnsi="Times New Roman" w:cs="Times New Roman"/>
          <w:sz w:val="26"/>
          <w:szCs w:val="26"/>
        </w:rPr>
      </w:pPr>
      <w:r w:rsidRPr="00ED110A">
        <w:rPr>
          <w:rFonts w:ascii="Times New Roman" w:eastAsia="Times New Roman" w:hAnsi="Times New Roman" w:cs="Times New Roman"/>
          <w:sz w:val="26"/>
          <w:szCs w:val="26"/>
        </w:rPr>
        <w:t>Ключевые принципы вовлечения граждан в развитие городской среды</w:t>
      </w:r>
      <w:r w:rsidR="004E7A8D">
        <w:rPr>
          <w:rFonts w:ascii="Times New Roman" w:eastAsia="Times New Roman" w:hAnsi="Times New Roman" w:cs="Times New Roman"/>
          <w:sz w:val="26"/>
          <w:szCs w:val="26"/>
        </w:rPr>
        <w:t xml:space="preserve"> –</w:t>
      </w:r>
      <w:r w:rsidRPr="00ED110A">
        <w:rPr>
          <w:rFonts w:ascii="Times New Roman" w:eastAsia="Times New Roman" w:hAnsi="Times New Roman" w:cs="Times New Roman"/>
          <w:sz w:val="26"/>
          <w:szCs w:val="26"/>
        </w:rPr>
        <w:t xml:space="preserve"> распределение ролей и ответственное участие в решении вопросов формирования городской среды, учет интересов заинтересованных сторон, простота участия и доступность информации, равные условия участия, возможность оценки эффекта от участия, участие на всем протяжении жизненного цикла проекта.</w:t>
      </w:r>
    </w:p>
    <w:p w14:paraId="73D97865" w14:textId="77777777" w:rsidR="00BB5511" w:rsidRPr="00ED110A" w:rsidRDefault="00BB5511" w:rsidP="00BB5511">
      <w:pPr>
        <w:spacing w:after="0" w:line="240" w:lineRule="auto"/>
        <w:jc w:val="both"/>
        <w:rPr>
          <w:rFonts w:ascii="Times New Roman" w:eastAsia="Times New Roman" w:hAnsi="Times New Roman" w:cs="Times New Roman"/>
          <w:sz w:val="26"/>
          <w:szCs w:val="26"/>
        </w:rPr>
      </w:pPr>
    </w:p>
    <w:p w14:paraId="78ECAE14" w14:textId="3F2456E2" w:rsidR="00BB5511" w:rsidRPr="00ED110A" w:rsidRDefault="00BB5511" w:rsidP="00BB5511">
      <w:pPr>
        <w:spacing w:after="0" w:line="240" w:lineRule="auto"/>
        <w:jc w:val="both"/>
        <w:rPr>
          <w:rFonts w:ascii="Times New Roman" w:eastAsia="Times New Roman" w:hAnsi="Times New Roman" w:cs="Times New Roman"/>
          <w:sz w:val="26"/>
          <w:szCs w:val="26"/>
        </w:rPr>
      </w:pPr>
      <w:r w:rsidRPr="00ED110A">
        <w:rPr>
          <w:rFonts w:ascii="Times New Roman" w:eastAsia="Times New Roman" w:hAnsi="Times New Roman" w:cs="Times New Roman"/>
          <w:sz w:val="26"/>
          <w:szCs w:val="26"/>
        </w:rPr>
        <w:t>Главные медийные эффекты вовлечения граждан в развитие городской среды для повышения качества городской среды и качества диалога между ее субъектами – это появление современных, актуальных городских пространств и</w:t>
      </w:r>
      <w:r w:rsidR="009E12DE">
        <w:rPr>
          <w:rFonts w:ascii="Times New Roman" w:eastAsia="Times New Roman" w:hAnsi="Times New Roman" w:cs="Times New Roman"/>
          <w:sz w:val="26"/>
          <w:szCs w:val="26"/>
        </w:rPr>
        <w:t xml:space="preserve"> </w:t>
      </w:r>
      <w:r w:rsidRPr="00ED110A">
        <w:rPr>
          <w:rFonts w:ascii="Times New Roman" w:eastAsia="Times New Roman" w:hAnsi="Times New Roman" w:cs="Times New Roman"/>
          <w:sz w:val="26"/>
          <w:szCs w:val="26"/>
        </w:rPr>
        <w:t xml:space="preserve">объектов, соответствующих интересам и потребностям всех городских акторов и публично поддержанных ими на всех стадиях строительства, повышение уровня лояльности и социального оптимизма горожан, формирование активных сообществ жителей, заинтересованных в развитии города, формирование позитивного образа города или проекта, решение коммуникационных проблем взаимодействия со всеми участниками процесса и </w:t>
      </w:r>
      <w:r w:rsidR="00235CEB">
        <w:rPr>
          <w:rFonts w:ascii="Times New Roman" w:eastAsia="Times New Roman" w:hAnsi="Times New Roman" w:cs="Times New Roman"/>
          <w:sz w:val="26"/>
          <w:szCs w:val="26"/>
        </w:rPr>
        <w:t>проч.</w:t>
      </w:r>
    </w:p>
    <w:p w14:paraId="2ADF2AFB" w14:textId="77777777" w:rsidR="00BB5511" w:rsidRPr="00ED110A" w:rsidRDefault="00BB5511" w:rsidP="00BB5511">
      <w:pPr>
        <w:spacing w:after="0" w:line="240" w:lineRule="auto"/>
        <w:jc w:val="both"/>
        <w:rPr>
          <w:rFonts w:ascii="Times New Roman" w:eastAsia="Times New Roman" w:hAnsi="Times New Roman" w:cs="Times New Roman"/>
          <w:sz w:val="26"/>
          <w:szCs w:val="26"/>
        </w:rPr>
      </w:pPr>
    </w:p>
    <w:p w14:paraId="4E80A072" w14:textId="777EEBFA" w:rsidR="00BB5511" w:rsidRPr="00ED110A" w:rsidRDefault="00BB5511" w:rsidP="00BB5511">
      <w:pPr>
        <w:spacing w:after="0" w:line="240" w:lineRule="auto"/>
        <w:jc w:val="both"/>
        <w:rPr>
          <w:rFonts w:ascii="Times New Roman" w:eastAsia="Times New Roman" w:hAnsi="Times New Roman" w:cs="Times New Roman"/>
          <w:sz w:val="26"/>
          <w:szCs w:val="26"/>
        </w:rPr>
      </w:pPr>
      <w:r w:rsidRPr="00ED110A">
        <w:rPr>
          <w:rFonts w:ascii="Times New Roman" w:eastAsia="Times New Roman" w:hAnsi="Times New Roman" w:cs="Times New Roman"/>
          <w:sz w:val="26"/>
          <w:szCs w:val="26"/>
        </w:rPr>
        <w:t xml:space="preserve">Эксперты методологически разделяют соучаствующее проектирование и вовлечение. </w:t>
      </w:r>
    </w:p>
    <w:p w14:paraId="5B2FC9CF" w14:textId="77777777" w:rsidR="00E943D7" w:rsidRPr="00ED110A" w:rsidRDefault="00E943D7" w:rsidP="00BB5511">
      <w:pPr>
        <w:spacing w:after="0" w:line="240" w:lineRule="auto"/>
        <w:jc w:val="both"/>
        <w:rPr>
          <w:rFonts w:ascii="Times New Roman" w:eastAsia="Times New Roman" w:hAnsi="Times New Roman" w:cs="Times New Roman"/>
          <w:sz w:val="26"/>
          <w:szCs w:val="26"/>
        </w:rPr>
      </w:pPr>
    </w:p>
    <w:p w14:paraId="37981745" w14:textId="77777777" w:rsidR="00BB5511" w:rsidRPr="00ED110A" w:rsidRDefault="00BB5511" w:rsidP="00BB5511">
      <w:pPr>
        <w:spacing w:after="0" w:line="240" w:lineRule="auto"/>
        <w:jc w:val="both"/>
        <w:rPr>
          <w:rFonts w:ascii="Times New Roman" w:hAnsi="Times New Roman" w:cs="Times New Roman"/>
          <w:b/>
          <w:bCs/>
          <w:sz w:val="26"/>
          <w:szCs w:val="26"/>
        </w:rPr>
      </w:pPr>
    </w:p>
    <w:p w14:paraId="60C19472" w14:textId="44075BF5" w:rsidR="00BB5511" w:rsidRPr="00ED110A" w:rsidRDefault="00BB5511" w:rsidP="00BB5511">
      <w:pPr>
        <w:spacing w:after="0" w:line="240" w:lineRule="auto"/>
        <w:jc w:val="both"/>
        <w:rPr>
          <w:rFonts w:ascii="Times New Roman" w:hAnsi="Times New Roman" w:cs="Times New Roman"/>
          <w:b/>
          <w:bCs/>
          <w:sz w:val="26"/>
          <w:szCs w:val="26"/>
        </w:rPr>
      </w:pPr>
      <w:r w:rsidRPr="00ED110A">
        <w:rPr>
          <w:rFonts w:ascii="Times New Roman" w:hAnsi="Times New Roman" w:cs="Times New Roman"/>
          <w:b/>
          <w:bCs/>
          <w:sz w:val="26"/>
          <w:szCs w:val="26"/>
        </w:rPr>
        <w:t>Артем Гебелев, основатель BrandUrbanStudio, эксперт Министерства строительства и ЖКХ РФ по вопросам благоустройства:</w:t>
      </w:r>
    </w:p>
    <w:p w14:paraId="695F9FD7" w14:textId="77777777" w:rsidR="00E943D7" w:rsidRPr="00ED110A" w:rsidRDefault="00E943D7" w:rsidP="00BB5511">
      <w:pPr>
        <w:spacing w:after="0" w:line="240" w:lineRule="auto"/>
        <w:jc w:val="both"/>
        <w:rPr>
          <w:rFonts w:ascii="Times New Roman" w:hAnsi="Times New Roman" w:cs="Times New Roman"/>
          <w:b/>
          <w:bCs/>
          <w:sz w:val="26"/>
          <w:szCs w:val="26"/>
        </w:rPr>
      </w:pPr>
    </w:p>
    <w:p w14:paraId="7D68C635" w14:textId="1336EAFB" w:rsidR="00BB5511" w:rsidRPr="00ED110A" w:rsidRDefault="00BB5511" w:rsidP="00BB5511">
      <w:pPr>
        <w:spacing w:after="0" w:line="240" w:lineRule="auto"/>
        <w:jc w:val="both"/>
        <w:rPr>
          <w:rFonts w:ascii="Times New Roman" w:hAnsi="Times New Roman" w:cs="Times New Roman"/>
          <w:i/>
          <w:sz w:val="26"/>
          <w:szCs w:val="26"/>
        </w:rPr>
      </w:pPr>
      <w:r w:rsidRPr="00ED110A">
        <w:rPr>
          <w:rFonts w:ascii="Times New Roman" w:hAnsi="Times New Roman" w:cs="Times New Roman"/>
          <w:i/>
          <w:sz w:val="26"/>
          <w:szCs w:val="26"/>
        </w:rPr>
        <w:t>«С точки зрения методологии соучаствующее проектирование предполагает обсуждение с жителями функций, целей, задач общественного пространства. При массовом применении городскими администрациями практика превратилась в простое и безответственное перечисление желаемых горожанами объектов: хотим фонтан, лавочку, парковку, велодорожки и т.</w:t>
      </w:r>
      <w:r w:rsidR="000429ED">
        <w:rPr>
          <w:rFonts w:ascii="Times New Roman" w:hAnsi="Times New Roman" w:cs="Times New Roman"/>
          <w:i/>
          <w:sz w:val="26"/>
          <w:szCs w:val="26"/>
        </w:rPr>
        <w:t> </w:t>
      </w:r>
      <w:r w:rsidRPr="00ED110A">
        <w:rPr>
          <w:rFonts w:ascii="Times New Roman" w:hAnsi="Times New Roman" w:cs="Times New Roman"/>
          <w:i/>
          <w:sz w:val="26"/>
          <w:szCs w:val="26"/>
        </w:rPr>
        <w:t>д. Если желания реализуются, потенциальные пользователи хотят больше и дороже, если нет</w:t>
      </w:r>
      <w:r w:rsidR="00C37B20">
        <w:rPr>
          <w:rFonts w:ascii="Times New Roman" w:hAnsi="Times New Roman" w:cs="Times New Roman"/>
          <w:i/>
          <w:sz w:val="26"/>
          <w:szCs w:val="26"/>
        </w:rPr>
        <w:t xml:space="preserve"> – </w:t>
      </w:r>
      <w:r w:rsidRPr="00ED110A">
        <w:rPr>
          <w:rFonts w:ascii="Times New Roman" w:hAnsi="Times New Roman" w:cs="Times New Roman"/>
          <w:i/>
          <w:sz w:val="26"/>
          <w:szCs w:val="26"/>
        </w:rPr>
        <w:t>накапливается недовольство и негативизм. Безусловно, это не является проблемой методики. Проблема заключается в том, что соучаствующее проектирование</w:t>
      </w:r>
      <w:r w:rsidR="00C37B20">
        <w:rPr>
          <w:rFonts w:ascii="Times New Roman" w:hAnsi="Times New Roman" w:cs="Times New Roman"/>
          <w:i/>
          <w:sz w:val="26"/>
          <w:szCs w:val="26"/>
        </w:rPr>
        <w:t xml:space="preserve"> </w:t>
      </w:r>
      <w:r w:rsidRPr="00ED110A">
        <w:rPr>
          <w:rFonts w:ascii="Times New Roman" w:hAnsi="Times New Roman" w:cs="Times New Roman"/>
          <w:i/>
          <w:sz w:val="26"/>
          <w:szCs w:val="26"/>
        </w:rPr>
        <w:t>довольно тонкий профессиональный инструмент архитекторов, который был рекомендован к применению городским администрациям</w:t>
      </w:r>
      <w:r w:rsidR="000429ED">
        <w:rPr>
          <w:rFonts w:ascii="Times New Roman" w:hAnsi="Times New Roman" w:cs="Times New Roman"/>
          <w:i/>
          <w:sz w:val="26"/>
          <w:szCs w:val="26"/>
        </w:rPr>
        <w:t xml:space="preserve"> и</w:t>
      </w:r>
      <w:r w:rsidRPr="00ED110A">
        <w:rPr>
          <w:rFonts w:ascii="Times New Roman" w:hAnsi="Times New Roman" w:cs="Times New Roman"/>
          <w:i/>
          <w:sz w:val="26"/>
          <w:szCs w:val="26"/>
        </w:rPr>
        <w:t xml:space="preserve"> для которых он не свойственен.</w:t>
      </w:r>
    </w:p>
    <w:p w14:paraId="1F1D8733" w14:textId="77777777" w:rsidR="00E943D7" w:rsidRPr="00ED110A" w:rsidRDefault="00E943D7" w:rsidP="00BB5511">
      <w:pPr>
        <w:spacing w:after="0" w:line="240" w:lineRule="auto"/>
        <w:jc w:val="both"/>
        <w:rPr>
          <w:rFonts w:ascii="Times New Roman" w:hAnsi="Times New Roman" w:cs="Times New Roman"/>
          <w:i/>
          <w:sz w:val="26"/>
          <w:szCs w:val="26"/>
        </w:rPr>
      </w:pPr>
    </w:p>
    <w:p w14:paraId="3788D591" w14:textId="0CF43FCF" w:rsidR="00BB5511" w:rsidRPr="00ED110A" w:rsidRDefault="00BB5511" w:rsidP="00BB5511">
      <w:pPr>
        <w:spacing w:after="0" w:line="240" w:lineRule="auto"/>
        <w:jc w:val="both"/>
        <w:rPr>
          <w:rFonts w:ascii="Times New Roman" w:hAnsi="Times New Roman" w:cs="Times New Roman"/>
          <w:i/>
          <w:sz w:val="26"/>
          <w:szCs w:val="26"/>
        </w:rPr>
      </w:pPr>
      <w:r w:rsidRPr="00ED110A">
        <w:rPr>
          <w:rFonts w:ascii="Times New Roman" w:hAnsi="Times New Roman" w:cs="Times New Roman"/>
          <w:i/>
          <w:sz w:val="26"/>
          <w:szCs w:val="26"/>
        </w:rPr>
        <w:t xml:space="preserve">В 2019 году профессиональное сообщество отрефлексировало это противоречие и на повестке возник термин </w:t>
      </w:r>
      <w:r w:rsidR="000429ED" w:rsidRPr="000429ED">
        <w:rPr>
          <w:rFonts w:ascii="Times New Roman" w:hAnsi="Times New Roman" w:cs="Times New Roman"/>
          <w:i/>
          <w:sz w:val="26"/>
          <w:szCs w:val="26"/>
        </w:rPr>
        <w:t>"</w:t>
      </w:r>
      <w:r w:rsidRPr="00ED110A">
        <w:rPr>
          <w:rFonts w:ascii="Times New Roman" w:hAnsi="Times New Roman" w:cs="Times New Roman"/>
          <w:i/>
          <w:sz w:val="26"/>
          <w:szCs w:val="26"/>
        </w:rPr>
        <w:t>вовлечение</w:t>
      </w:r>
      <w:r w:rsidR="000429ED" w:rsidRPr="000429ED">
        <w:rPr>
          <w:rFonts w:ascii="Times New Roman" w:hAnsi="Times New Roman" w:cs="Times New Roman"/>
          <w:i/>
          <w:sz w:val="26"/>
          <w:szCs w:val="26"/>
        </w:rPr>
        <w:t>"</w:t>
      </w:r>
      <w:r w:rsidRPr="00ED110A">
        <w:rPr>
          <w:rFonts w:ascii="Times New Roman" w:hAnsi="Times New Roman" w:cs="Times New Roman"/>
          <w:i/>
          <w:sz w:val="26"/>
          <w:szCs w:val="26"/>
        </w:rPr>
        <w:t>. Вовлечение</w:t>
      </w:r>
      <w:r w:rsidR="00C37B20">
        <w:rPr>
          <w:rFonts w:ascii="Times New Roman" w:hAnsi="Times New Roman" w:cs="Times New Roman"/>
          <w:i/>
          <w:sz w:val="26"/>
          <w:szCs w:val="26"/>
        </w:rPr>
        <w:t xml:space="preserve"> – </w:t>
      </w:r>
      <w:r w:rsidRPr="00ED110A">
        <w:rPr>
          <w:rFonts w:ascii="Times New Roman" w:hAnsi="Times New Roman" w:cs="Times New Roman"/>
          <w:i/>
          <w:sz w:val="26"/>
          <w:szCs w:val="26"/>
        </w:rPr>
        <w:t xml:space="preserve">это способ долгосрочного и ответственного участия в развитии общественных пространств (а не только </w:t>
      </w:r>
      <w:r w:rsidR="000429ED">
        <w:rPr>
          <w:rFonts w:ascii="Times New Roman" w:hAnsi="Times New Roman" w:cs="Times New Roman"/>
          <w:i/>
          <w:sz w:val="26"/>
          <w:szCs w:val="26"/>
        </w:rPr>
        <w:t xml:space="preserve">в </w:t>
      </w:r>
      <w:r w:rsidRPr="00ED110A">
        <w:rPr>
          <w:rFonts w:ascii="Times New Roman" w:hAnsi="Times New Roman" w:cs="Times New Roman"/>
          <w:i/>
          <w:sz w:val="26"/>
          <w:szCs w:val="26"/>
        </w:rPr>
        <w:t>проектировании) городского сообщества (или иных пользователей). Вовлечение предполагает не только односторонний запрос пользователей на этапе разработки концепции (</w:t>
      </w:r>
      <w:r w:rsidR="000429ED" w:rsidRPr="000429ED">
        <w:rPr>
          <w:rFonts w:ascii="Times New Roman" w:hAnsi="Times New Roman" w:cs="Times New Roman"/>
          <w:i/>
          <w:sz w:val="26"/>
          <w:szCs w:val="26"/>
        </w:rPr>
        <w:t>"</w:t>
      </w:r>
      <w:r w:rsidRPr="00ED110A">
        <w:rPr>
          <w:rFonts w:ascii="Times New Roman" w:hAnsi="Times New Roman" w:cs="Times New Roman"/>
          <w:i/>
          <w:sz w:val="26"/>
          <w:szCs w:val="26"/>
        </w:rPr>
        <w:t>мы хотим лавочки</w:t>
      </w:r>
      <w:r w:rsidR="000429ED" w:rsidRPr="000429ED">
        <w:rPr>
          <w:rFonts w:ascii="Times New Roman" w:hAnsi="Times New Roman" w:cs="Times New Roman"/>
          <w:i/>
          <w:sz w:val="26"/>
          <w:szCs w:val="26"/>
        </w:rPr>
        <w:t>"</w:t>
      </w:r>
      <w:r w:rsidRPr="00ED110A">
        <w:rPr>
          <w:rFonts w:ascii="Times New Roman" w:hAnsi="Times New Roman" w:cs="Times New Roman"/>
          <w:i/>
          <w:sz w:val="26"/>
          <w:szCs w:val="26"/>
        </w:rPr>
        <w:t xml:space="preserve">), но и обмен пожеланиями и интересами в отношении развития общественных пространств. Вовлечение предполагает, что каждый запрос на тот или иной формат благоустройства </w:t>
      </w:r>
      <w:r w:rsidR="000429ED">
        <w:rPr>
          <w:rFonts w:ascii="Times New Roman" w:hAnsi="Times New Roman" w:cs="Times New Roman"/>
          <w:i/>
          <w:sz w:val="26"/>
          <w:szCs w:val="26"/>
        </w:rPr>
        <w:t>получает</w:t>
      </w:r>
      <w:r w:rsidRPr="00ED110A">
        <w:rPr>
          <w:rFonts w:ascii="Times New Roman" w:hAnsi="Times New Roman" w:cs="Times New Roman"/>
          <w:i/>
          <w:sz w:val="26"/>
          <w:szCs w:val="26"/>
        </w:rPr>
        <w:t xml:space="preserve"> ответное предложение о формате и способе использования общественного пространства на этапе эксплуатации. Так, субъектами вовлечения становятся не только горожане и сообщества, но и городские организации, НКО, бизнес, бюджетные учреждения. Когда мы говорим о вовлечении, субъект демонстрирует не только свои пожелания, но и интересы и способы их реализации. Так, например, если мы говорим о вовлечении спортивной школы в развитие общественного парка, то на этапе проектирования обсуждаются не только те МАФы, которые должны появиться, но и способы, которыми спортивная школа будет эксплуатировать эти МАФы в рамках своих тренировок и занятий. Таким образом, вовлечение фактически является способом организации взаимодействия городского сообщества в интересах развития территории и города, процессом коллективного договора о способах и форматах использования территории. Благодаря вовлечению городск</w:t>
      </w:r>
      <w:r w:rsidR="000429ED">
        <w:rPr>
          <w:rFonts w:ascii="Times New Roman" w:hAnsi="Times New Roman" w:cs="Times New Roman"/>
          <w:i/>
          <w:sz w:val="26"/>
          <w:szCs w:val="26"/>
        </w:rPr>
        <w:t>и</w:t>
      </w:r>
      <w:r w:rsidRPr="00ED110A">
        <w:rPr>
          <w:rFonts w:ascii="Times New Roman" w:hAnsi="Times New Roman" w:cs="Times New Roman"/>
          <w:i/>
          <w:sz w:val="26"/>
          <w:szCs w:val="26"/>
        </w:rPr>
        <w:t>е сообществ</w:t>
      </w:r>
      <w:r w:rsidR="000429ED">
        <w:rPr>
          <w:rFonts w:ascii="Times New Roman" w:hAnsi="Times New Roman" w:cs="Times New Roman"/>
          <w:i/>
          <w:sz w:val="26"/>
          <w:szCs w:val="26"/>
        </w:rPr>
        <w:t>а</w:t>
      </w:r>
      <w:r w:rsidRPr="00ED110A">
        <w:rPr>
          <w:rFonts w:ascii="Times New Roman" w:hAnsi="Times New Roman" w:cs="Times New Roman"/>
          <w:i/>
          <w:sz w:val="26"/>
          <w:szCs w:val="26"/>
        </w:rPr>
        <w:t xml:space="preserve"> (частные лица, организации, неформальные объединения) активизируются и занимают ответственную позицию. Благодаря этому процессу происходит реализация так называемого права на город, присвоение общественных пространств. Фактически вовлечение</w:t>
      </w:r>
      <w:r w:rsidR="00C37B20">
        <w:rPr>
          <w:rFonts w:ascii="Times New Roman" w:hAnsi="Times New Roman" w:cs="Times New Roman"/>
          <w:i/>
          <w:sz w:val="26"/>
          <w:szCs w:val="26"/>
        </w:rPr>
        <w:t xml:space="preserve"> – </w:t>
      </w:r>
      <w:r w:rsidRPr="00ED110A">
        <w:rPr>
          <w:rFonts w:ascii="Times New Roman" w:hAnsi="Times New Roman" w:cs="Times New Roman"/>
          <w:i/>
          <w:sz w:val="26"/>
          <w:szCs w:val="26"/>
        </w:rPr>
        <w:t>это управленческая практика, которая в большей степени подходит городским администрациям. После завершения строительства архитектор уходит со сцены, а вовлеченные горожане – остаются».</w:t>
      </w:r>
    </w:p>
    <w:p w14:paraId="1775EE53" w14:textId="77777777" w:rsidR="00BB5511" w:rsidRPr="00ED110A" w:rsidRDefault="00BB5511" w:rsidP="00BB5511">
      <w:pPr>
        <w:spacing w:after="0" w:line="240" w:lineRule="auto"/>
        <w:jc w:val="both"/>
        <w:rPr>
          <w:rFonts w:ascii="Times New Roman" w:eastAsia="Times New Roman" w:hAnsi="Times New Roman" w:cs="Times New Roman"/>
          <w:sz w:val="26"/>
          <w:szCs w:val="26"/>
        </w:rPr>
      </w:pPr>
    </w:p>
    <w:p w14:paraId="2244A70B" w14:textId="77777777" w:rsidR="00BB5511" w:rsidRPr="00ED110A" w:rsidRDefault="00BB5511" w:rsidP="00BB5511">
      <w:pPr>
        <w:spacing w:after="0" w:line="240" w:lineRule="auto"/>
        <w:jc w:val="both"/>
        <w:rPr>
          <w:rFonts w:ascii="Times New Roman" w:eastAsia="Times New Roman" w:hAnsi="Times New Roman" w:cs="Times New Roman"/>
          <w:sz w:val="26"/>
          <w:szCs w:val="26"/>
        </w:rPr>
      </w:pPr>
      <w:r w:rsidRPr="00ED110A">
        <w:rPr>
          <w:rFonts w:ascii="Times New Roman" w:eastAsia="Times New Roman" w:hAnsi="Times New Roman" w:cs="Times New Roman"/>
          <w:sz w:val="26"/>
          <w:szCs w:val="26"/>
        </w:rPr>
        <w:t xml:space="preserve">Если еще 10 лет назад инициаторами соучаствующего проектирования в основном были отдельные представители профессионального сообщества (архитекторы, социологи, антропологи), а также городские активисты и сообщества в попытке проявить свое право на город, то сегодня ярко выраженный интерес, подкрепленный госпрограммами, проявляют уже представители администраций различных уровней. </w:t>
      </w:r>
    </w:p>
    <w:p w14:paraId="6B620CA9" w14:textId="77777777" w:rsidR="00E943D7" w:rsidRPr="00ED110A" w:rsidRDefault="00E943D7" w:rsidP="00BB5511">
      <w:pPr>
        <w:spacing w:after="0" w:line="240" w:lineRule="auto"/>
        <w:jc w:val="both"/>
        <w:rPr>
          <w:rFonts w:ascii="Times New Roman" w:eastAsia="Times New Roman" w:hAnsi="Times New Roman" w:cs="Times New Roman"/>
          <w:b/>
          <w:bCs/>
          <w:sz w:val="26"/>
          <w:szCs w:val="26"/>
        </w:rPr>
      </w:pPr>
    </w:p>
    <w:p w14:paraId="427813B6" w14:textId="7DDB316C" w:rsidR="00BB5511" w:rsidRPr="00ED110A" w:rsidRDefault="00BB5511" w:rsidP="00BB5511">
      <w:pPr>
        <w:spacing w:after="0" w:line="240" w:lineRule="auto"/>
        <w:jc w:val="both"/>
        <w:rPr>
          <w:rFonts w:ascii="Times New Roman" w:eastAsia="Times New Roman" w:hAnsi="Times New Roman" w:cs="Times New Roman"/>
          <w:b/>
          <w:bCs/>
          <w:sz w:val="26"/>
          <w:szCs w:val="26"/>
        </w:rPr>
      </w:pPr>
      <w:r w:rsidRPr="00ED110A">
        <w:rPr>
          <w:rFonts w:ascii="Times New Roman" w:eastAsia="Times New Roman" w:hAnsi="Times New Roman" w:cs="Times New Roman"/>
          <w:b/>
          <w:bCs/>
          <w:sz w:val="26"/>
          <w:szCs w:val="26"/>
        </w:rPr>
        <w:t>Надежда Снигирева, «Проектная группа 8» (Казань/Вологда):</w:t>
      </w:r>
    </w:p>
    <w:p w14:paraId="5D03FECA" w14:textId="77777777" w:rsidR="00E943D7" w:rsidRPr="00ED110A" w:rsidRDefault="00E943D7" w:rsidP="00BB5511">
      <w:pPr>
        <w:spacing w:after="0" w:line="240" w:lineRule="auto"/>
        <w:jc w:val="both"/>
        <w:rPr>
          <w:rFonts w:ascii="Times New Roman" w:eastAsia="Times New Roman" w:hAnsi="Times New Roman" w:cs="Times New Roman"/>
          <w:b/>
          <w:bCs/>
          <w:sz w:val="26"/>
          <w:szCs w:val="26"/>
        </w:rPr>
      </w:pPr>
    </w:p>
    <w:p w14:paraId="1399180B" w14:textId="7824D789" w:rsidR="00BB5511" w:rsidRPr="00ED110A" w:rsidRDefault="00BB5511" w:rsidP="00BB5511">
      <w:pPr>
        <w:spacing w:after="0" w:line="240" w:lineRule="auto"/>
        <w:jc w:val="both"/>
        <w:rPr>
          <w:rFonts w:ascii="Times New Roman" w:eastAsia="Times New Roman" w:hAnsi="Times New Roman" w:cs="Times New Roman"/>
          <w:i/>
          <w:sz w:val="26"/>
          <w:szCs w:val="26"/>
        </w:rPr>
      </w:pPr>
      <w:r w:rsidRPr="00ED110A">
        <w:rPr>
          <w:rFonts w:ascii="Times New Roman" w:eastAsia="Times New Roman" w:hAnsi="Times New Roman" w:cs="Times New Roman"/>
          <w:i/>
          <w:sz w:val="26"/>
          <w:szCs w:val="26"/>
        </w:rPr>
        <w:t xml:space="preserve">«Постепенно </w:t>
      </w:r>
      <w:r w:rsidR="00630E1B">
        <w:rPr>
          <w:rFonts w:ascii="Times New Roman" w:eastAsia="Times New Roman" w:hAnsi="Times New Roman" w:cs="Times New Roman"/>
          <w:i/>
          <w:sz w:val="26"/>
          <w:szCs w:val="26"/>
        </w:rPr>
        <w:t xml:space="preserve">такой </w:t>
      </w:r>
      <w:r w:rsidRPr="00ED110A">
        <w:rPr>
          <w:rFonts w:ascii="Times New Roman" w:eastAsia="Times New Roman" w:hAnsi="Times New Roman" w:cs="Times New Roman"/>
          <w:i/>
          <w:sz w:val="26"/>
          <w:szCs w:val="26"/>
        </w:rPr>
        <w:t xml:space="preserve">подход становится новой нормой, и многие прогрессивные девелоперы уже видят перспективу применения </w:t>
      </w:r>
      <w:r w:rsidR="00630E1B">
        <w:rPr>
          <w:rFonts w:ascii="Times New Roman" w:eastAsia="Times New Roman" w:hAnsi="Times New Roman" w:cs="Times New Roman"/>
          <w:i/>
          <w:sz w:val="26"/>
          <w:szCs w:val="26"/>
        </w:rPr>
        <w:t xml:space="preserve">этого </w:t>
      </w:r>
      <w:r w:rsidRPr="00ED110A">
        <w:rPr>
          <w:rFonts w:ascii="Times New Roman" w:eastAsia="Times New Roman" w:hAnsi="Times New Roman" w:cs="Times New Roman"/>
          <w:i/>
          <w:sz w:val="26"/>
          <w:szCs w:val="26"/>
        </w:rPr>
        <w:t xml:space="preserve">подхода. Соучаствующее проектирование позволяет принимать эффективные взвешенные решения, способствует развитию сообществ, </w:t>
      </w:r>
      <w:r w:rsidR="00630E1B">
        <w:rPr>
          <w:rFonts w:ascii="Times New Roman" w:eastAsia="Times New Roman" w:hAnsi="Times New Roman" w:cs="Times New Roman"/>
          <w:i/>
          <w:sz w:val="26"/>
          <w:szCs w:val="26"/>
        </w:rPr>
        <w:t>да</w:t>
      </w:r>
      <w:r w:rsidRPr="00ED110A">
        <w:rPr>
          <w:rFonts w:ascii="Times New Roman" w:eastAsia="Times New Roman" w:hAnsi="Times New Roman" w:cs="Times New Roman"/>
          <w:i/>
          <w:sz w:val="26"/>
          <w:szCs w:val="26"/>
        </w:rPr>
        <w:t xml:space="preserve">ет </w:t>
      </w:r>
      <w:r w:rsidR="00630E1B">
        <w:rPr>
          <w:rFonts w:ascii="Times New Roman" w:eastAsia="Times New Roman" w:hAnsi="Times New Roman" w:cs="Times New Roman"/>
          <w:i/>
          <w:sz w:val="26"/>
          <w:szCs w:val="26"/>
        </w:rPr>
        <w:t xml:space="preserve">возможность </w:t>
      </w:r>
      <w:r w:rsidRPr="00ED110A">
        <w:rPr>
          <w:rFonts w:ascii="Times New Roman" w:eastAsia="Times New Roman" w:hAnsi="Times New Roman" w:cs="Times New Roman"/>
          <w:i/>
          <w:sz w:val="26"/>
          <w:szCs w:val="26"/>
        </w:rPr>
        <w:t>перейти от формального благоустройства к созданию востребованных мест, экономит время и деньги, которые часто постфактум тратятся на переделку плохих проектов и урегулирование городских конфликтов. Подход не решает узких задач отдельных участников процесса, например воплощения в жизнь идеи фикс гениального архитектора или быстрого протаскивания нужных решений эффективного чиновника.</w:t>
      </w:r>
    </w:p>
    <w:p w14:paraId="733C1930" w14:textId="77777777" w:rsidR="00BB5511" w:rsidRPr="00ED110A" w:rsidRDefault="00BB5511" w:rsidP="00BB5511">
      <w:pPr>
        <w:spacing w:after="0" w:line="240" w:lineRule="auto"/>
        <w:jc w:val="both"/>
        <w:rPr>
          <w:rFonts w:ascii="Times New Roman" w:eastAsia="Times New Roman" w:hAnsi="Times New Roman" w:cs="Times New Roman"/>
          <w:i/>
          <w:sz w:val="26"/>
          <w:szCs w:val="26"/>
        </w:rPr>
      </w:pPr>
    </w:p>
    <w:p w14:paraId="639F334E" w14:textId="638BFF06" w:rsidR="00BB5511" w:rsidRPr="00ED110A" w:rsidRDefault="00BB5511" w:rsidP="00BB5511">
      <w:pPr>
        <w:spacing w:after="0" w:line="240" w:lineRule="auto"/>
        <w:jc w:val="both"/>
        <w:rPr>
          <w:rFonts w:ascii="Times New Roman" w:eastAsia="Times New Roman" w:hAnsi="Times New Roman" w:cs="Times New Roman"/>
          <w:i/>
          <w:sz w:val="26"/>
          <w:szCs w:val="26"/>
        </w:rPr>
      </w:pPr>
      <w:r w:rsidRPr="00ED110A">
        <w:rPr>
          <w:rFonts w:ascii="Times New Roman" w:eastAsia="Times New Roman" w:hAnsi="Times New Roman" w:cs="Times New Roman"/>
          <w:i/>
          <w:sz w:val="26"/>
          <w:szCs w:val="26"/>
        </w:rPr>
        <w:t>Оценивать эффективность процесса соучаствующего проектирования нужно в первую очередь качественными параметрами</w:t>
      </w:r>
      <w:r w:rsidR="00D8300A">
        <w:rPr>
          <w:rFonts w:ascii="Times New Roman" w:eastAsia="Times New Roman" w:hAnsi="Times New Roman" w:cs="Times New Roman"/>
          <w:i/>
          <w:sz w:val="26"/>
          <w:szCs w:val="26"/>
        </w:rPr>
        <w:t>:</w:t>
      </w:r>
      <w:r w:rsidR="00E153D3">
        <w:rPr>
          <w:rFonts w:ascii="Times New Roman" w:eastAsia="Times New Roman" w:hAnsi="Times New Roman" w:cs="Times New Roman"/>
          <w:i/>
          <w:sz w:val="26"/>
          <w:szCs w:val="26"/>
        </w:rPr>
        <w:t xml:space="preserve"> </w:t>
      </w:r>
      <w:r w:rsidRPr="00ED110A">
        <w:rPr>
          <w:rFonts w:ascii="Times New Roman" w:eastAsia="Times New Roman" w:hAnsi="Times New Roman" w:cs="Times New Roman"/>
          <w:i/>
          <w:sz w:val="26"/>
          <w:szCs w:val="26"/>
        </w:rPr>
        <w:t>представленность</w:t>
      </w:r>
      <w:r w:rsidR="00D8300A">
        <w:rPr>
          <w:rFonts w:ascii="Times New Roman" w:eastAsia="Times New Roman" w:hAnsi="Times New Roman" w:cs="Times New Roman"/>
          <w:i/>
          <w:sz w:val="26"/>
          <w:szCs w:val="26"/>
        </w:rPr>
        <w:t>ю</w:t>
      </w:r>
      <w:r w:rsidRPr="00ED110A">
        <w:rPr>
          <w:rFonts w:ascii="Times New Roman" w:eastAsia="Times New Roman" w:hAnsi="Times New Roman" w:cs="Times New Roman"/>
          <w:i/>
          <w:sz w:val="26"/>
          <w:szCs w:val="26"/>
        </w:rPr>
        <w:t xml:space="preserve"> всех существующих (выявленных в результате предварительных исследований) интересантов, учет</w:t>
      </w:r>
      <w:r w:rsidR="00D8300A">
        <w:rPr>
          <w:rFonts w:ascii="Times New Roman" w:eastAsia="Times New Roman" w:hAnsi="Times New Roman" w:cs="Times New Roman"/>
          <w:i/>
          <w:sz w:val="26"/>
          <w:szCs w:val="26"/>
        </w:rPr>
        <w:t>ом</w:t>
      </w:r>
      <w:r w:rsidRPr="00ED110A">
        <w:rPr>
          <w:rFonts w:ascii="Times New Roman" w:eastAsia="Times New Roman" w:hAnsi="Times New Roman" w:cs="Times New Roman"/>
          <w:i/>
          <w:sz w:val="26"/>
          <w:szCs w:val="26"/>
        </w:rPr>
        <w:t xml:space="preserve"> мнений, доведение</w:t>
      </w:r>
      <w:r w:rsidR="00D8300A">
        <w:rPr>
          <w:rFonts w:ascii="Times New Roman" w:eastAsia="Times New Roman" w:hAnsi="Times New Roman" w:cs="Times New Roman"/>
          <w:i/>
          <w:sz w:val="26"/>
          <w:szCs w:val="26"/>
        </w:rPr>
        <w:t>м</w:t>
      </w:r>
      <w:r w:rsidRPr="00ED110A">
        <w:rPr>
          <w:rFonts w:ascii="Times New Roman" w:eastAsia="Times New Roman" w:hAnsi="Times New Roman" w:cs="Times New Roman"/>
          <w:i/>
          <w:sz w:val="26"/>
          <w:szCs w:val="26"/>
        </w:rPr>
        <w:t xml:space="preserve"> результатов до всех интересантов и достижение</w:t>
      </w:r>
      <w:r w:rsidR="00D8300A">
        <w:rPr>
          <w:rFonts w:ascii="Times New Roman" w:eastAsia="Times New Roman" w:hAnsi="Times New Roman" w:cs="Times New Roman"/>
          <w:i/>
          <w:sz w:val="26"/>
          <w:szCs w:val="26"/>
        </w:rPr>
        <w:t>м</w:t>
      </w:r>
      <w:r w:rsidRPr="00ED110A">
        <w:rPr>
          <w:rFonts w:ascii="Times New Roman" w:eastAsia="Times New Roman" w:hAnsi="Times New Roman" w:cs="Times New Roman"/>
          <w:i/>
          <w:sz w:val="26"/>
          <w:szCs w:val="26"/>
        </w:rPr>
        <w:t xml:space="preserve"> </w:t>
      </w:r>
      <w:r w:rsidR="00D8300A" w:rsidRPr="00D8300A">
        <w:rPr>
          <w:rFonts w:ascii="Times New Roman" w:eastAsia="Times New Roman" w:hAnsi="Times New Roman" w:cs="Times New Roman"/>
          <w:i/>
          <w:sz w:val="26"/>
          <w:szCs w:val="26"/>
        </w:rPr>
        <w:t>"</w:t>
      </w:r>
      <w:r w:rsidRPr="00ED110A">
        <w:rPr>
          <w:rFonts w:ascii="Times New Roman" w:eastAsia="Times New Roman" w:hAnsi="Times New Roman" w:cs="Times New Roman"/>
          <w:i/>
          <w:sz w:val="26"/>
          <w:szCs w:val="26"/>
        </w:rPr>
        <w:t>общественного согласия</w:t>
      </w:r>
      <w:r w:rsidR="00D8300A" w:rsidRPr="00D8300A">
        <w:rPr>
          <w:rFonts w:ascii="Times New Roman" w:eastAsia="Times New Roman" w:hAnsi="Times New Roman" w:cs="Times New Roman"/>
          <w:i/>
          <w:sz w:val="26"/>
          <w:szCs w:val="26"/>
        </w:rPr>
        <w:t>"</w:t>
      </w:r>
      <w:r w:rsidRPr="00ED110A">
        <w:rPr>
          <w:rFonts w:ascii="Times New Roman" w:eastAsia="Times New Roman" w:hAnsi="Times New Roman" w:cs="Times New Roman"/>
          <w:i/>
          <w:sz w:val="26"/>
          <w:szCs w:val="26"/>
        </w:rPr>
        <w:t xml:space="preserve"> (для этого бывает необходимо несколько итераций) через циклическое изменение проекта и процесса. Эффекты применяемого подхода</w:t>
      </w:r>
      <w:r w:rsidR="00E153D3">
        <w:rPr>
          <w:rFonts w:ascii="Times New Roman" w:eastAsia="Times New Roman" w:hAnsi="Times New Roman" w:cs="Times New Roman"/>
          <w:i/>
          <w:sz w:val="26"/>
          <w:szCs w:val="26"/>
        </w:rPr>
        <w:t xml:space="preserve"> – </w:t>
      </w:r>
      <w:r w:rsidRPr="00ED110A">
        <w:rPr>
          <w:rFonts w:ascii="Times New Roman" w:eastAsia="Times New Roman" w:hAnsi="Times New Roman" w:cs="Times New Roman"/>
          <w:i/>
          <w:sz w:val="26"/>
          <w:szCs w:val="26"/>
        </w:rPr>
        <w:t xml:space="preserve">развитие навыков договариваться и интересоваться комплексными городскими проектами и процессами, повышение уместности и контекстуальности принимаемых решений». </w:t>
      </w:r>
    </w:p>
    <w:p w14:paraId="6D8034B0" w14:textId="77777777" w:rsidR="00BB5511" w:rsidRPr="00ED110A" w:rsidRDefault="00BB5511" w:rsidP="00BB5511">
      <w:pPr>
        <w:spacing w:after="0" w:line="240" w:lineRule="auto"/>
        <w:jc w:val="both"/>
        <w:rPr>
          <w:rFonts w:ascii="Times New Roman" w:eastAsia="Times New Roman" w:hAnsi="Times New Roman" w:cs="Times New Roman"/>
          <w:i/>
          <w:sz w:val="26"/>
          <w:szCs w:val="26"/>
        </w:rPr>
      </w:pPr>
    </w:p>
    <w:p w14:paraId="6A723FB7" w14:textId="77777777" w:rsidR="00BB5511" w:rsidRPr="00ED110A" w:rsidRDefault="00BB5511" w:rsidP="00BB5511">
      <w:pPr>
        <w:spacing w:after="0" w:line="240" w:lineRule="auto"/>
        <w:jc w:val="both"/>
        <w:rPr>
          <w:rFonts w:ascii="Times New Roman" w:eastAsia="Times New Roman" w:hAnsi="Times New Roman" w:cs="Times New Roman"/>
          <w:sz w:val="26"/>
          <w:szCs w:val="26"/>
        </w:rPr>
      </w:pPr>
    </w:p>
    <w:p w14:paraId="3C035261" w14:textId="40BFF136" w:rsidR="00BB5511" w:rsidRPr="00ED110A" w:rsidRDefault="00D8300A" w:rsidP="00BB5511">
      <w:pPr>
        <w:shd w:val="clear" w:color="auto" w:fill="F2F2F2" w:themeFill="background1" w:themeFillShade="F2"/>
        <w:spacing w:after="0" w:line="240" w:lineRule="auto"/>
        <w:jc w:val="both"/>
        <w:rPr>
          <w:rFonts w:ascii="Times New Roman" w:hAnsi="Times New Roman" w:cs="Times New Roman"/>
          <w:b/>
          <w:bCs/>
          <w:sz w:val="26"/>
          <w:szCs w:val="26"/>
        </w:rPr>
      </w:pPr>
      <w:bookmarkStart w:id="9" w:name="_Hlk79222865"/>
      <w:r>
        <w:rPr>
          <w:rFonts w:ascii="Times New Roman" w:eastAsia="Times New Roman" w:hAnsi="Times New Roman" w:cs="Times New Roman"/>
          <w:b/>
          <w:bCs/>
          <w:sz w:val="26"/>
          <w:szCs w:val="26"/>
        </w:rPr>
        <w:t>6</w:t>
      </w:r>
      <w:r w:rsidR="00BB5511" w:rsidRPr="00ED110A">
        <w:rPr>
          <w:rFonts w:ascii="Times New Roman" w:eastAsia="Times New Roman" w:hAnsi="Times New Roman" w:cs="Times New Roman"/>
          <w:b/>
          <w:bCs/>
          <w:sz w:val="26"/>
          <w:szCs w:val="26"/>
        </w:rPr>
        <w:t xml:space="preserve">.2. </w:t>
      </w:r>
      <w:r w:rsidR="00BB5511" w:rsidRPr="00ED110A">
        <w:rPr>
          <w:rFonts w:ascii="Times New Roman" w:hAnsi="Times New Roman" w:cs="Times New Roman"/>
          <w:b/>
          <w:bCs/>
          <w:sz w:val="26"/>
          <w:szCs w:val="26"/>
        </w:rPr>
        <w:t xml:space="preserve">Позиция государства </w:t>
      </w:r>
      <w:r w:rsidR="00E943D7" w:rsidRPr="00ED110A">
        <w:rPr>
          <w:rFonts w:ascii="Times New Roman" w:hAnsi="Times New Roman" w:cs="Times New Roman"/>
          <w:b/>
          <w:bCs/>
          <w:sz w:val="26"/>
          <w:szCs w:val="26"/>
        </w:rPr>
        <w:t xml:space="preserve">и бизнеса </w:t>
      </w:r>
      <w:r w:rsidR="00BB5511" w:rsidRPr="00ED110A">
        <w:rPr>
          <w:rFonts w:ascii="Times New Roman" w:hAnsi="Times New Roman" w:cs="Times New Roman"/>
          <w:b/>
          <w:bCs/>
          <w:sz w:val="26"/>
          <w:szCs w:val="26"/>
        </w:rPr>
        <w:t>в отношении партисипат</w:t>
      </w:r>
      <w:r w:rsidR="00E943D7" w:rsidRPr="00ED110A">
        <w:rPr>
          <w:rFonts w:ascii="Times New Roman" w:hAnsi="Times New Roman" w:cs="Times New Roman"/>
          <w:b/>
          <w:bCs/>
          <w:sz w:val="26"/>
          <w:szCs w:val="26"/>
        </w:rPr>
        <w:t>ив</w:t>
      </w:r>
      <w:r w:rsidR="00BB5511" w:rsidRPr="00ED110A">
        <w:rPr>
          <w:rFonts w:ascii="Times New Roman" w:hAnsi="Times New Roman" w:cs="Times New Roman"/>
          <w:b/>
          <w:bCs/>
          <w:sz w:val="26"/>
          <w:szCs w:val="26"/>
        </w:rPr>
        <w:t xml:space="preserve">ных практик </w:t>
      </w:r>
    </w:p>
    <w:bookmarkEnd w:id="9"/>
    <w:p w14:paraId="667C3997" w14:textId="77777777" w:rsidR="00BB5511" w:rsidRPr="00ED110A" w:rsidRDefault="00BB5511" w:rsidP="00BB5511">
      <w:pPr>
        <w:spacing w:after="0" w:line="240" w:lineRule="auto"/>
        <w:jc w:val="both"/>
        <w:rPr>
          <w:rFonts w:ascii="Times New Roman" w:eastAsia="Times New Roman" w:hAnsi="Times New Roman" w:cs="Times New Roman"/>
          <w:sz w:val="26"/>
          <w:szCs w:val="26"/>
        </w:rPr>
      </w:pPr>
    </w:p>
    <w:p w14:paraId="46BA3457" w14:textId="7087307C" w:rsidR="00BB5511" w:rsidRPr="00ED110A" w:rsidRDefault="00BB5511" w:rsidP="00BB5511">
      <w:pPr>
        <w:spacing w:after="0" w:line="240" w:lineRule="auto"/>
        <w:jc w:val="both"/>
        <w:rPr>
          <w:rFonts w:ascii="Times New Roman" w:eastAsia="Times New Roman" w:hAnsi="Times New Roman" w:cs="Times New Roman"/>
          <w:sz w:val="26"/>
          <w:szCs w:val="26"/>
        </w:rPr>
      </w:pPr>
      <w:r w:rsidRPr="00ED110A">
        <w:rPr>
          <w:rFonts w:ascii="Times New Roman" w:eastAsia="Times New Roman" w:hAnsi="Times New Roman" w:cs="Times New Roman"/>
          <w:sz w:val="26"/>
          <w:szCs w:val="26"/>
        </w:rPr>
        <w:t xml:space="preserve">В России деятельность, связанная с соучаствующим проектированием и вовлечением горожан, находится на начальном этапе развития, практическое применение метода как системного инструментария, а не как разовых интервенций, насчитывает пока небольшое число кейсов. Наибольшее число из них – у российских амбассадоров Генри Саноффа – Надежды Снигиревой и Дмитрия Смирнова («Проектная группа 8»). Они, адаптировав американский подход, осуществили десятки проектов по </w:t>
      </w:r>
      <w:r w:rsidR="00A22BF2">
        <w:rPr>
          <w:rFonts w:ascii="Times New Roman" w:eastAsia="Times New Roman" w:hAnsi="Times New Roman" w:cs="Times New Roman"/>
          <w:sz w:val="26"/>
          <w:szCs w:val="26"/>
        </w:rPr>
        <w:t>п</w:t>
      </w:r>
      <w:r w:rsidRPr="00ED110A">
        <w:rPr>
          <w:rFonts w:ascii="Times New Roman" w:eastAsia="Times New Roman" w:hAnsi="Times New Roman" w:cs="Times New Roman"/>
          <w:sz w:val="26"/>
          <w:szCs w:val="26"/>
        </w:rPr>
        <w:t xml:space="preserve">рограмме благоустройства общественных пространств с вовлечением жителей в городах и селах Республики Татарстан, инициированных и поддержанных </w:t>
      </w:r>
      <w:r w:rsidR="004473AD">
        <w:rPr>
          <w:rFonts w:ascii="Times New Roman" w:eastAsia="Times New Roman" w:hAnsi="Times New Roman" w:cs="Times New Roman"/>
          <w:sz w:val="26"/>
          <w:szCs w:val="26"/>
        </w:rPr>
        <w:t>п</w:t>
      </w:r>
      <w:r w:rsidRPr="00ED110A">
        <w:rPr>
          <w:rFonts w:ascii="Times New Roman" w:eastAsia="Times New Roman" w:hAnsi="Times New Roman" w:cs="Times New Roman"/>
          <w:sz w:val="26"/>
          <w:szCs w:val="26"/>
        </w:rPr>
        <w:t xml:space="preserve">равительством </w:t>
      </w:r>
      <w:r w:rsidR="004473AD">
        <w:rPr>
          <w:rFonts w:ascii="Times New Roman" w:eastAsia="Times New Roman" w:hAnsi="Times New Roman" w:cs="Times New Roman"/>
          <w:sz w:val="26"/>
          <w:szCs w:val="26"/>
        </w:rPr>
        <w:t>р</w:t>
      </w:r>
      <w:r w:rsidRPr="00ED110A">
        <w:rPr>
          <w:rFonts w:ascii="Times New Roman" w:eastAsia="Times New Roman" w:hAnsi="Times New Roman" w:cs="Times New Roman"/>
          <w:sz w:val="26"/>
          <w:szCs w:val="26"/>
        </w:rPr>
        <w:t>еспублики.</w:t>
      </w:r>
    </w:p>
    <w:p w14:paraId="7076C951" w14:textId="77777777" w:rsidR="00BB5511" w:rsidRPr="00ED110A" w:rsidRDefault="00BB5511" w:rsidP="00BB5511">
      <w:pPr>
        <w:spacing w:after="0" w:line="240" w:lineRule="auto"/>
        <w:jc w:val="both"/>
        <w:rPr>
          <w:rFonts w:ascii="Times New Roman" w:eastAsia="Times New Roman" w:hAnsi="Times New Roman" w:cs="Times New Roman"/>
          <w:sz w:val="26"/>
          <w:szCs w:val="26"/>
        </w:rPr>
      </w:pPr>
    </w:p>
    <w:p w14:paraId="18160EDB" w14:textId="3CC05133" w:rsidR="00BB5511" w:rsidRPr="00ED110A" w:rsidRDefault="00BB5511" w:rsidP="00BB5511">
      <w:pPr>
        <w:spacing w:after="0" w:line="240" w:lineRule="auto"/>
        <w:jc w:val="both"/>
        <w:rPr>
          <w:rFonts w:ascii="Times New Roman" w:eastAsia="Times New Roman" w:hAnsi="Times New Roman" w:cs="Times New Roman"/>
          <w:sz w:val="26"/>
          <w:szCs w:val="26"/>
        </w:rPr>
      </w:pPr>
      <w:r w:rsidRPr="00ED110A">
        <w:rPr>
          <w:rFonts w:ascii="Times New Roman" w:eastAsia="Times New Roman" w:hAnsi="Times New Roman" w:cs="Times New Roman"/>
          <w:sz w:val="26"/>
          <w:szCs w:val="26"/>
        </w:rPr>
        <w:t>По итогам этой программы по заказу Министерства строительства РФ «Проектная группа 8» выступила авторами «Рекомендаций по организации общественного участия в реализации проектов комплексного благоустройства городской среды», в которых соучаствующее проектирование определяется как «современный механизм реализации участия общественности в процессе принятия решений по изменению, реконструкции и преобразованию среды», а также «один из инструментов развития местного самоуправления, который способствует формированию чувства сопричастности к месту».</w:t>
      </w:r>
    </w:p>
    <w:p w14:paraId="2144A6BA" w14:textId="77777777" w:rsidR="00BB5511" w:rsidRPr="00ED110A" w:rsidRDefault="00BB5511" w:rsidP="00BB5511">
      <w:pPr>
        <w:spacing w:after="0" w:line="240" w:lineRule="auto"/>
        <w:jc w:val="both"/>
        <w:rPr>
          <w:rFonts w:ascii="Times New Roman" w:hAnsi="Times New Roman" w:cs="Times New Roman"/>
          <w:sz w:val="26"/>
          <w:szCs w:val="26"/>
        </w:rPr>
      </w:pPr>
    </w:p>
    <w:p w14:paraId="61BCE5C4" w14:textId="5694E6B8" w:rsidR="00BB5511" w:rsidRPr="00ED110A" w:rsidRDefault="00BB5511" w:rsidP="00BB5511">
      <w:pPr>
        <w:spacing w:after="0" w:line="240" w:lineRule="auto"/>
        <w:jc w:val="both"/>
        <w:rPr>
          <w:rFonts w:ascii="Times New Roman" w:eastAsia="Times New Roman" w:hAnsi="Times New Roman" w:cs="Times New Roman"/>
          <w:sz w:val="26"/>
          <w:szCs w:val="26"/>
        </w:rPr>
      </w:pPr>
      <w:r w:rsidRPr="00ED110A">
        <w:rPr>
          <w:rFonts w:ascii="Times New Roman" w:hAnsi="Times New Roman" w:cs="Times New Roman"/>
          <w:sz w:val="26"/>
          <w:szCs w:val="26"/>
        </w:rPr>
        <w:t xml:space="preserve">Процесс соучаствующего проектирования получил свое развитие на государственном уровне. </w:t>
      </w:r>
      <w:r w:rsidRPr="00ED110A">
        <w:rPr>
          <w:rFonts w:ascii="Times New Roman" w:eastAsia="Times New Roman" w:hAnsi="Times New Roman" w:cs="Times New Roman"/>
          <w:sz w:val="26"/>
          <w:szCs w:val="26"/>
        </w:rPr>
        <w:t xml:space="preserve">Так, процесс вовлечения граждан в принятие решений о территориальном развитии стал официальным требованием при подаче заявок на первый </w:t>
      </w:r>
      <w:r w:rsidR="000031E9">
        <w:rPr>
          <w:rFonts w:ascii="Times New Roman" w:eastAsia="Times New Roman" w:hAnsi="Times New Roman" w:cs="Times New Roman"/>
          <w:sz w:val="26"/>
          <w:szCs w:val="26"/>
        </w:rPr>
        <w:t>к</w:t>
      </w:r>
      <w:r w:rsidRPr="00ED110A">
        <w:rPr>
          <w:rFonts w:ascii="Times New Roman" w:eastAsia="Times New Roman" w:hAnsi="Times New Roman" w:cs="Times New Roman"/>
          <w:sz w:val="26"/>
          <w:szCs w:val="26"/>
        </w:rPr>
        <w:t xml:space="preserve">онкурс Министерства строительства и жилищно-коммунального хозяйства РФ «Исторические поселения и малые города». Команды, подававшие заявки на </w:t>
      </w:r>
      <w:r w:rsidR="000031E9">
        <w:rPr>
          <w:rFonts w:ascii="Times New Roman" w:eastAsia="Times New Roman" w:hAnsi="Times New Roman" w:cs="Times New Roman"/>
          <w:sz w:val="26"/>
          <w:szCs w:val="26"/>
        </w:rPr>
        <w:t>к</w:t>
      </w:r>
      <w:r w:rsidRPr="00ED110A">
        <w:rPr>
          <w:rFonts w:ascii="Times New Roman" w:eastAsia="Times New Roman" w:hAnsi="Times New Roman" w:cs="Times New Roman"/>
          <w:sz w:val="26"/>
          <w:szCs w:val="26"/>
        </w:rPr>
        <w:t>онкурс, были обязаны приглашать в свой состав будущих пользователей планирующихся изменений – жителей городов и территорий. Опыт был признан удачным. Сравнительно недавно были подведены итоги уже четвертого конкурса, лучшие проекты которого будут реализованы в 2021</w:t>
      </w:r>
      <w:r w:rsidR="000031E9" w:rsidRPr="00ED110A">
        <w:rPr>
          <w:rFonts w:ascii="Times New Roman" w:eastAsia="Times New Roman" w:hAnsi="Times New Roman" w:cs="Times New Roman"/>
          <w:sz w:val="26"/>
          <w:szCs w:val="26"/>
        </w:rPr>
        <w:t>–</w:t>
      </w:r>
      <w:r w:rsidRPr="00ED110A">
        <w:rPr>
          <w:rFonts w:ascii="Times New Roman" w:eastAsia="Times New Roman" w:hAnsi="Times New Roman" w:cs="Times New Roman"/>
          <w:sz w:val="26"/>
          <w:szCs w:val="26"/>
        </w:rPr>
        <w:t>2022 годах. Больше всего проектов-победителей в Башкортостане и Татарстане, далее идут Москов</w:t>
      </w:r>
      <w:r w:rsidR="000031E9">
        <w:rPr>
          <w:rFonts w:ascii="Times New Roman" w:eastAsia="Times New Roman" w:hAnsi="Times New Roman" w:cs="Times New Roman"/>
          <w:sz w:val="26"/>
          <w:szCs w:val="26"/>
        </w:rPr>
        <w:t>ская и Нижегородская области.</w:t>
      </w:r>
    </w:p>
    <w:p w14:paraId="26C772E3" w14:textId="77777777" w:rsidR="00BB5511" w:rsidRPr="00ED110A" w:rsidRDefault="00BB5511" w:rsidP="00BB5511">
      <w:pPr>
        <w:spacing w:after="0" w:line="240" w:lineRule="auto"/>
        <w:jc w:val="both"/>
        <w:rPr>
          <w:rFonts w:ascii="Times New Roman" w:eastAsia="Times New Roman" w:hAnsi="Times New Roman" w:cs="Times New Roman"/>
          <w:sz w:val="26"/>
          <w:szCs w:val="26"/>
        </w:rPr>
      </w:pPr>
    </w:p>
    <w:p w14:paraId="4C8F2A68" w14:textId="2F154B57" w:rsidR="00BB5511" w:rsidRPr="00ED110A" w:rsidRDefault="00BB5511" w:rsidP="00BB5511">
      <w:pPr>
        <w:spacing w:after="0" w:line="240" w:lineRule="auto"/>
        <w:jc w:val="both"/>
        <w:rPr>
          <w:rFonts w:ascii="Times New Roman" w:eastAsia="Times New Roman" w:hAnsi="Times New Roman" w:cs="Times New Roman"/>
          <w:sz w:val="26"/>
          <w:szCs w:val="26"/>
        </w:rPr>
      </w:pPr>
      <w:r w:rsidRPr="00ED110A">
        <w:rPr>
          <w:rFonts w:ascii="Times New Roman" w:eastAsia="Times New Roman" w:hAnsi="Times New Roman" w:cs="Times New Roman"/>
          <w:sz w:val="26"/>
          <w:szCs w:val="26"/>
        </w:rPr>
        <w:t xml:space="preserve">В настоящее время российская методологическая база практик соучаствующего проектирования и вовлечения состоит из нескольких актуальных документов. Так, в 2020 году Центр городских компетенций Агентства стратегических инициатив (АСИ) разработал </w:t>
      </w:r>
      <w:r w:rsidR="000031E9">
        <w:rPr>
          <w:rFonts w:ascii="Times New Roman" w:eastAsia="Times New Roman" w:hAnsi="Times New Roman" w:cs="Times New Roman"/>
          <w:sz w:val="26"/>
          <w:szCs w:val="26"/>
        </w:rPr>
        <w:t>с</w:t>
      </w:r>
      <w:r w:rsidRPr="00ED110A">
        <w:rPr>
          <w:rFonts w:ascii="Times New Roman" w:eastAsia="Times New Roman" w:hAnsi="Times New Roman" w:cs="Times New Roman"/>
          <w:sz w:val="26"/>
          <w:szCs w:val="26"/>
        </w:rPr>
        <w:t xml:space="preserve">тандарт вовлечения граждан, призванный систематизировать практики и форматы вовлечения граждан в решение вопросов развития городской среды, повысить эффективность взаимодействия, а также степень ответственного участия всех сторон. Участниками процесса развития среды и, как следствия, практик вовлечения, Стандарт АСИ считает пять групп граждан: жителей, бюджетные организации, предпринимательское и бизнес-сообщество, экспертное сообщество, органы власти. На счету самого Центра городских компетенций АСИ – десятки реализованных проектов в сфере партисипаторных практик по данной методике. В начале 2021 года </w:t>
      </w:r>
      <w:r w:rsidR="000031E9">
        <w:rPr>
          <w:rFonts w:ascii="Times New Roman" w:eastAsia="Times New Roman" w:hAnsi="Times New Roman" w:cs="Times New Roman"/>
          <w:sz w:val="26"/>
          <w:szCs w:val="26"/>
        </w:rPr>
        <w:t>документ «</w:t>
      </w:r>
      <w:r w:rsidRPr="00ED110A">
        <w:rPr>
          <w:rFonts w:ascii="Times New Roman" w:eastAsia="Times New Roman" w:hAnsi="Times New Roman" w:cs="Times New Roman"/>
          <w:sz w:val="26"/>
          <w:szCs w:val="26"/>
        </w:rPr>
        <w:t xml:space="preserve">Стандарт вовлечения граждан в </w:t>
      </w:r>
      <w:r w:rsidR="000031E9">
        <w:rPr>
          <w:rFonts w:ascii="Times New Roman" w:eastAsia="Times New Roman" w:hAnsi="Times New Roman" w:cs="Times New Roman"/>
          <w:sz w:val="26"/>
          <w:szCs w:val="26"/>
        </w:rPr>
        <w:t xml:space="preserve">решение вопросов развития </w:t>
      </w:r>
      <w:r w:rsidR="000031E9" w:rsidRPr="00ED110A">
        <w:rPr>
          <w:rFonts w:ascii="Times New Roman" w:eastAsia="Times New Roman" w:hAnsi="Times New Roman" w:cs="Times New Roman"/>
          <w:sz w:val="26"/>
          <w:szCs w:val="26"/>
        </w:rPr>
        <w:t>городской среды</w:t>
      </w:r>
      <w:r w:rsidR="000031E9">
        <w:rPr>
          <w:rFonts w:ascii="Times New Roman" w:eastAsia="Times New Roman" w:hAnsi="Times New Roman" w:cs="Times New Roman"/>
          <w:sz w:val="26"/>
          <w:szCs w:val="26"/>
        </w:rPr>
        <w:t>»</w:t>
      </w:r>
      <w:r w:rsidRPr="00ED110A">
        <w:rPr>
          <w:rFonts w:ascii="Times New Roman" w:eastAsia="Times New Roman" w:hAnsi="Times New Roman" w:cs="Times New Roman"/>
          <w:sz w:val="26"/>
          <w:szCs w:val="26"/>
        </w:rPr>
        <w:t xml:space="preserve"> был утвержден Минстроем РФ.</w:t>
      </w:r>
      <w:r w:rsidR="009E12DE">
        <w:rPr>
          <w:rFonts w:ascii="Times New Roman" w:eastAsia="Times New Roman" w:hAnsi="Times New Roman" w:cs="Times New Roman"/>
          <w:sz w:val="26"/>
          <w:szCs w:val="26"/>
        </w:rPr>
        <w:t xml:space="preserve"> </w:t>
      </w:r>
      <w:r w:rsidRPr="00ED110A">
        <w:rPr>
          <w:rFonts w:ascii="Times New Roman" w:eastAsia="Times New Roman" w:hAnsi="Times New Roman" w:cs="Times New Roman"/>
          <w:sz w:val="26"/>
          <w:szCs w:val="26"/>
        </w:rPr>
        <w:t>Предполагается, что по нацпроекту «Жилье и городская среда» к 2030 году к вопросам развития городской среды должны быть причастны 30</w:t>
      </w:r>
      <w:r w:rsidR="007313AA">
        <w:rPr>
          <w:rFonts w:ascii="Times New Roman" w:eastAsia="Calibri" w:hAnsi="Times New Roman" w:cs="Times New Roman"/>
          <w:sz w:val="26"/>
          <w:szCs w:val="26"/>
        </w:rPr>
        <w:t> </w:t>
      </w:r>
      <w:r w:rsidRPr="00ED110A">
        <w:rPr>
          <w:rFonts w:ascii="Times New Roman" w:eastAsia="Times New Roman" w:hAnsi="Times New Roman" w:cs="Times New Roman"/>
          <w:sz w:val="26"/>
          <w:szCs w:val="26"/>
        </w:rPr>
        <w:t>% граждан старше 14 лет.</w:t>
      </w:r>
    </w:p>
    <w:p w14:paraId="2B5ABD9C" w14:textId="77777777" w:rsidR="00BB5511" w:rsidRPr="00ED110A" w:rsidRDefault="00BB5511" w:rsidP="00BB5511">
      <w:pPr>
        <w:spacing w:after="0" w:line="240" w:lineRule="auto"/>
        <w:jc w:val="both"/>
        <w:rPr>
          <w:rFonts w:ascii="Times New Roman" w:eastAsia="Times New Roman" w:hAnsi="Times New Roman" w:cs="Times New Roman"/>
          <w:sz w:val="26"/>
          <w:szCs w:val="26"/>
        </w:rPr>
      </w:pPr>
    </w:p>
    <w:p w14:paraId="5328DDBE" w14:textId="151062A4" w:rsidR="00BB5511" w:rsidRPr="00ED110A" w:rsidRDefault="00BB5511" w:rsidP="00BB5511">
      <w:pPr>
        <w:spacing w:after="0" w:line="240" w:lineRule="auto"/>
        <w:jc w:val="both"/>
        <w:rPr>
          <w:rFonts w:ascii="Times New Roman" w:eastAsia="Times New Roman" w:hAnsi="Times New Roman" w:cs="Times New Roman"/>
          <w:sz w:val="26"/>
          <w:szCs w:val="26"/>
        </w:rPr>
      </w:pPr>
      <w:r w:rsidRPr="00ED110A">
        <w:rPr>
          <w:rFonts w:ascii="Times New Roman" w:eastAsia="Times New Roman" w:hAnsi="Times New Roman" w:cs="Times New Roman"/>
          <w:sz w:val="26"/>
          <w:szCs w:val="26"/>
        </w:rPr>
        <w:t xml:space="preserve">Этот стандарт пользуется большой популярностью. Например, Центр компетенций Курской области на базе этого документа разработал свою собственную методологию по вовлечению граждан в </w:t>
      </w:r>
      <w:r w:rsidR="003D10E6">
        <w:rPr>
          <w:rFonts w:ascii="Times New Roman" w:eastAsia="Times New Roman" w:hAnsi="Times New Roman" w:cs="Times New Roman"/>
          <w:sz w:val="26"/>
          <w:szCs w:val="26"/>
        </w:rPr>
        <w:t>создание</w:t>
      </w:r>
      <w:r w:rsidRPr="00ED110A">
        <w:rPr>
          <w:rFonts w:ascii="Times New Roman" w:eastAsia="Times New Roman" w:hAnsi="Times New Roman" w:cs="Times New Roman"/>
          <w:sz w:val="26"/>
          <w:szCs w:val="26"/>
        </w:rPr>
        <w:t xml:space="preserve"> дизайн-кода, который разработан совместно с жителями и сейчас внедр</w:t>
      </w:r>
      <w:r w:rsidR="003D10E6">
        <w:rPr>
          <w:rFonts w:ascii="Times New Roman" w:eastAsia="Times New Roman" w:hAnsi="Times New Roman" w:cs="Times New Roman"/>
          <w:sz w:val="26"/>
          <w:szCs w:val="26"/>
        </w:rPr>
        <w:t>яется</w:t>
      </w:r>
      <w:r w:rsidRPr="00ED110A">
        <w:rPr>
          <w:rFonts w:ascii="Times New Roman" w:eastAsia="Times New Roman" w:hAnsi="Times New Roman" w:cs="Times New Roman"/>
          <w:sz w:val="26"/>
          <w:szCs w:val="26"/>
        </w:rPr>
        <w:t xml:space="preserve"> в регионе. В свою очередь</w:t>
      </w:r>
      <w:r w:rsidR="003D10E6">
        <w:rPr>
          <w:rFonts w:ascii="Times New Roman" w:eastAsia="Times New Roman" w:hAnsi="Times New Roman" w:cs="Times New Roman"/>
          <w:sz w:val="26"/>
          <w:szCs w:val="26"/>
        </w:rPr>
        <w:t>,</w:t>
      </w:r>
      <w:r w:rsidRPr="00ED110A">
        <w:rPr>
          <w:rFonts w:ascii="Times New Roman" w:eastAsia="Times New Roman" w:hAnsi="Times New Roman" w:cs="Times New Roman"/>
          <w:sz w:val="26"/>
          <w:szCs w:val="26"/>
        </w:rPr>
        <w:t xml:space="preserve"> Центры городских компетенций Иркутской области и Удмуртии, работая по методологии вовлечения граждан АСИ, выстраивают с ними правильную коммуникацию: переводят </w:t>
      </w:r>
      <w:r w:rsidR="003D10E6">
        <w:rPr>
          <w:rFonts w:ascii="Times New Roman" w:eastAsia="Times New Roman" w:hAnsi="Times New Roman" w:cs="Times New Roman"/>
          <w:sz w:val="26"/>
          <w:szCs w:val="26"/>
        </w:rPr>
        <w:t xml:space="preserve">общение </w:t>
      </w:r>
      <w:r w:rsidRPr="00ED110A">
        <w:rPr>
          <w:rFonts w:ascii="Times New Roman" w:eastAsia="Times New Roman" w:hAnsi="Times New Roman" w:cs="Times New Roman"/>
          <w:sz w:val="26"/>
          <w:szCs w:val="26"/>
        </w:rPr>
        <w:t>с архитектурно-градостроительного языка на понятный жителям, интерпретируют все пожелания и мнения граждан, а также учитывают их готовность принимать участие как на экспертном уровне, так и ресурсно в развитии территории и тех проектов, которые инициируются и реализуются в городах этих регионов.</w:t>
      </w:r>
    </w:p>
    <w:p w14:paraId="61CF9438" w14:textId="77777777" w:rsidR="00BB5511" w:rsidRPr="00ED110A" w:rsidRDefault="00BB5511" w:rsidP="00BB5511">
      <w:pPr>
        <w:spacing w:after="0" w:line="240" w:lineRule="auto"/>
        <w:jc w:val="both"/>
        <w:rPr>
          <w:rFonts w:ascii="Times New Roman" w:eastAsia="Times New Roman" w:hAnsi="Times New Roman" w:cs="Times New Roman"/>
          <w:color w:val="FF0000"/>
          <w:sz w:val="26"/>
          <w:szCs w:val="26"/>
        </w:rPr>
      </w:pPr>
    </w:p>
    <w:p w14:paraId="73760C25" w14:textId="0EA41781" w:rsidR="00BB5511" w:rsidRPr="00ED110A" w:rsidRDefault="00BB5511" w:rsidP="00BB5511">
      <w:pPr>
        <w:spacing w:after="0" w:line="240" w:lineRule="auto"/>
        <w:jc w:val="both"/>
        <w:rPr>
          <w:rFonts w:ascii="Times New Roman" w:eastAsia="Times New Roman" w:hAnsi="Times New Roman" w:cs="Times New Roman"/>
          <w:sz w:val="26"/>
          <w:szCs w:val="26"/>
        </w:rPr>
      </w:pPr>
      <w:r w:rsidRPr="00ED110A">
        <w:rPr>
          <w:rFonts w:ascii="Times New Roman" w:eastAsia="Times New Roman" w:hAnsi="Times New Roman" w:cs="Times New Roman"/>
          <w:sz w:val="26"/>
          <w:szCs w:val="26"/>
        </w:rPr>
        <w:t xml:space="preserve">Рекомендации по вовлечению жителей в проекты развития городской среды и оформлению документации для публичных слушаний подробно расписаны и в </w:t>
      </w:r>
      <w:r w:rsidR="003D10E6">
        <w:rPr>
          <w:rFonts w:ascii="Times New Roman" w:eastAsia="Times New Roman" w:hAnsi="Times New Roman" w:cs="Times New Roman"/>
          <w:sz w:val="26"/>
          <w:szCs w:val="26"/>
        </w:rPr>
        <w:t>методическом руководстве «</w:t>
      </w:r>
      <w:r w:rsidRPr="00ED110A">
        <w:rPr>
          <w:rFonts w:ascii="Times New Roman" w:eastAsia="Times New Roman" w:hAnsi="Times New Roman" w:cs="Times New Roman"/>
          <w:sz w:val="26"/>
          <w:szCs w:val="26"/>
        </w:rPr>
        <w:t>Стандарт комплексного развития территорий</w:t>
      </w:r>
      <w:r w:rsidR="003D10E6">
        <w:rPr>
          <w:rFonts w:ascii="Times New Roman" w:eastAsia="Times New Roman" w:hAnsi="Times New Roman" w:cs="Times New Roman"/>
          <w:sz w:val="26"/>
          <w:szCs w:val="26"/>
        </w:rPr>
        <w:t>»</w:t>
      </w:r>
      <w:r w:rsidRPr="00ED110A">
        <w:rPr>
          <w:rFonts w:ascii="Times New Roman" w:eastAsia="Times New Roman" w:hAnsi="Times New Roman" w:cs="Times New Roman"/>
          <w:sz w:val="26"/>
          <w:szCs w:val="26"/>
        </w:rPr>
        <w:t xml:space="preserve">, разработанном Минстроем России и ДОМ.РФ вместе с КБ </w:t>
      </w:r>
      <w:r w:rsidRPr="00ED110A">
        <w:rPr>
          <w:rFonts w:ascii="Times New Roman" w:eastAsia="Times New Roman" w:hAnsi="Times New Roman" w:cs="Times New Roman"/>
          <w:sz w:val="26"/>
          <w:szCs w:val="26"/>
          <w:lang w:val="en-US"/>
        </w:rPr>
        <w:t>Strelka</w:t>
      </w:r>
      <w:r w:rsidRPr="00ED110A">
        <w:rPr>
          <w:rFonts w:ascii="Times New Roman" w:eastAsia="Times New Roman" w:hAnsi="Times New Roman" w:cs="Times New Roman"/>
          <w:sz w:val="26"/>
          <w:szCs w:val="26"/>
        </w:rPr>
        <w:t xml:space="preserve"> (книга 5, часть 5). Документ является инструментом повышения качества среды, разработки и внедрения новых подходов, отвечающих современным социальным и экономическим условиям, интересам жителей, бизнеса и городских властей. </w:t>
      </w:r>
    </w:p>
    <w:p w14:paraId="12BCE58C" w14:textId="77777777" w:rsidR="00BB5511" w:rsidRPr="00ED110A" w:rsidRDefault="00BB5511" w:rsidP="00BB5511">
      <w:pPr>
        <w:spacing w:after="0" w:line="240" w:lineRule="auto"/>
        <w:jc w:val="both"/>
        <w:rPr>
          <w:rFonts w:ascii="Times New Roman" w:eastAsia="Times New Roman" w:hAnsi="Times New Roman" w:cs="Times New Roman"/>
          <w:sz w:val="26"/>
          <w:szCs w:val="26"/>
        </w:rPr>
      </w:pPr>
    </w:p>
    <w:p w14:paraId="73BEFA4E" w14:textId="67D81F38" w:rsidR="00BB5511" w:rsidRPr="00ED110A" w:rsidRDefault="00BB5511" w:rsidP="00BB5511">
      <w:pPr>
        <w:spacing w:after="0" w:line="240" w:lineRule="auto"/>
        <w:jc w:val="both"/>
        <w:rPr>
          <w:rFonts w:ascii="Times New Roman" w:eastAsia="Times New Roman" w:hAnsi="Times New Roman" w:cs="Times New Roman"/>
          <w:sz w:val="26"/>
          <w:szCs w:val="26"/>
        </w:rPr>
      </w:pPr>
      <w:r w:rsidRPr="00ED110A">
        <w:rPr>
          <w:rFonts w:ascii="Times New Roman" w:eastAsia="Times New Roman" w:hAnsi="Times New Roman" w:cs="Times New Roman"/>
          <w:sz w:val="26"/>
          <w:szCs w:val="26"/>
        </w:rPr>
        <w:t>Тема вовлечения горожан в создание положительного имиджа городов постепенно входит в повестку и других государственных институтов развития. Например, НКО «Фонд развития моногородов» совместно с ВЭБ.РФ с 2019 года реализует проект: «Прошагай город»</w:t>
      </w:r>
      <w:r w:rsidR="00C37B20">
        <w:rPr>
          <w:rFonts w:ascii="Times New Roman" w:eastAsia="Times New Roman" w:hAnsi="Times New Roman" w:cs="Times New Roman"/>
          <w:sz w:val="26"/>
          <w:szCs w:val="26"/>
        </w:rPr>
        <w:t xml:space="preserve"> – </w:t>
      </w:r>
      <w:r w:rsidRPr="00ED110A">
        <w:rPr>
          <w:rFonts w:ascii="Times New Roman" w:eastAsia="Times New Roman" w:hAnsi="Times New Roman" w:cs="Times New Roman"/>
          <w:sz w:val="26"/>
          <w:szCs w:val="26"/>
        </w:rPr>
        <w:t>массовый городской квест с элементами командных соревнований, который охватывает более 150 городов. Задачи проекта</w:t>
      </w:r>
      <w:r w:rsidR="003D10E6">
        <w:rPr>
          <w:rFonts w:ascii="Times New Roman" w:eastAsia="Times New Roman" w:hAnsi="Times New Roman" w:cs="Times New Roman"/>
          <w:sz w:val="26"/>
          <w:szCs w:val="26"/>
        </w:rPr>
        <w:t xml:space="preserve"> –</w:t>
      </w:r>
      <w:r w:rsidRPr="00ED110A">
        <w:rPr>
          <w:rFonts w:ascii="Times New Roman" w:eastAsia="Times New Roman" w:hAnsi="Times New Roman" w:cs="Times New Roman"/>
          <w:sz w:val="26"/>
          <w:szCs w:val="26"/>
        </w:rPr>
        <w:t xml:space="preserve"> повышение информированности широкой аудитории о территориях и возможностях отдыха в моногородах, формирование положительного контента для туристов, вовлечение жителей городов (особенно молодежи) в совместную деятельность.</w:t>
      </w:r>
    </w:p>
    <w:p w14:paraId="0095895C" w14:textId="77777777" w:rsidR="00BB5511" w:rsidRPr="00ED110A" w:rsidRDefault="00BB5511" w:rsidP="00BB5511">
      <w:pPr>
        <w:spacing w:after="0" w:line="240" w:lineRule="auto"/>
        <w:jc w:val="both"/>
        <w:rPr>
          <w:rFonts w:ascii="Times New Roman" w:eastAsia="Times New Roman" w:hAnsi="Times New Roman" w:cs="Times New Roman"/>
          <w:sz w:val="26"/>
          <w:szCs w:val="26"/>
        </w:rPr>
      </w:pPr>
    </w:p>
    <w:p w14:paraId="59627B6A" w14:textId="21729AB1" w:rsidR="00BB5511" w:rsidRPr="00ED110A" w:rsidRDefault="00BB5511" w:rsidP="00BB5511">
      <w:pPr>
        <w:spacing w:after="0" w:line="240" w:lineRule="auto"/>
        <w:jc w:val="both"/>
        <w:rPr>
          <w:rFonts w:ascii="Times New Roman" w:eastAsia="Times New Roman" w:hAnsi="Times New Roman" w:cs="Times New Roman"/>
          <w:sz w:val="26"/>
          <w:szCs w:val="26"/>
        </w:rPr>
      </w:pPr>
      <w:r w:rsidRPr="00ED110A">
        <w:rPr>
          <w:rFonts w:ascii="Times New Roman" w:eastAsia="Times New Roman" w:hAnsi="Times New Roman" w:cs="Times New Roman"/>
          <w:sz w:val="26"/>
          <w:szCs w:val="26"/>
        </w:rPr>
        <w:t xml:space="preserve">Представители бизнеса оказываются на территории партисипаторного проектирования и вовлечения, как правило, двумя путями. Первый путь – через маркетинговую практику и анализ, показывающий ценность и эффекты взаимодействия с конечным пользователем. Такие крупные торговые центры, как </w:t>
      </w:r>
      <w:r w:rsidR="0001047D">
        <w:rPr>
          <w:rFonts w:ascii="Times New Roman" w:eastAsia="Times New Roman" w:hAnsi="Times New Roman" w:cs="Times New Roman"/>
          <w:sz w:val="26"/>
          <w:szCs w:val="26"/>
        </w:rPr>
        <w:t>«</w:t>
      </w:r>
      <w:r w:rsidRPr="00ED110A">
        <w:rPr>
          <w:rFonts w:ascii="Times New Roman" w:eastAsia="Times New Roman" w:hAnsi="Times New Roman" w:cs="Times New Roman"/>
          <w:sz w:val="26"/>
          <w:szCs w:val="26"/>
        </w:rPr>
        <w:t>ИКЕА</w:t>
      </w:r>
      <w:r w:rsidR="0001047D">
        <w:rPr>
          <w:rFonts w:ascii="Times New Roman" w:eastAsia="Times New Roman" w:hAnsi="Times New Roman" w:cs="Times New Roman"/>
          <w:sz w:val="26"/>
          <w:szCs w:val="26"/>
        </w:rPr>
        <w:t>»</w:t>
      </w:r>
      <w:r w:rsidRPr="00ED110A">
        <w:rPr>
          <w:rFonts w:ascii="Times New Roman" w:eastAsia="Times New Roman" w:hAnsi="Times New Roman" w:cs="Times New Roman"/>
          <w:sz w:val="26"/>
          <w:szCs w:val="26"/>
        </w:rPr>
        <w:t xml:space="preserve">, «Мега», а также некоторые девелоперские компании, такие как </w:t>
      </w:r>
      <w:r w:rsidRPr="00ED110A">
        <w:rPr>
          <w:rFonts w:ascii="Times New Roman" w:eastAsia="Times New Roman" w:hAnsi="Times New Roman" w:cs="Times New Roman"/>
          <w:sz w:val="26"/>
          <w:szCs w:val="26"/>
          <w:lang w:val="en-US"/>
        </w:rPr>
        <w:t>RDI</w:t>
      </w:r>
      <w:r w:rsidRPr="00ED110A">
        <w:rPr>
          <w:rFonts w:ascii="Times New Roman" w:eastAsia="Times New Roman" w:hAnsi="Times New Roman" w:cs="Times New Roman"/>
          <w:sz w:val="26"/>
          <w:szCs w:val="26"/>
        </w:rPr>
        <w:t>, Группа «Эталон», проявляют запрос на соучаствующее проектирование в отношении своих проектов</w:t>
      </w:r>
      <w:r w:rsidR="0001047D">
        <w:rPr>
          <w:rFonts w:ascii="Times New Roman" w:eastAsia="Times New Roman" w:hAnsi="Times New Roman" w:cs="Times New Roman"/>
          <w:sz w:val="26"/>
          <w:szCs w:val="26"/>
        </w:rPr>
        <w:t xml:space="preserve"> и</w:t>
      </w:r>
      <w:r w:rsidRPr="00ED110A">
        <w:rPr>
          <w:rFonts w:ascii="Times New Roman" w:eastAsia="Times New Roman" w:hAnsi="Times New Roman" w:cs="Times New Roman"/>
          <w:sz w:val="26"/>
          <w:szCs w:val="26"/>
        </w:rPr>
        <w:t xml:space="preserve"> на формирование сообществ вокруг брендов. Методика вовлечения становится продолжением и пространственной проекцией программы лояльности для клиентов компаний, конечная задача которой – создание дополнительной ценности продукта и увеличение репутационной стоимости бренда. Для девелоперов вовлечение будущих жильцов на тех или иных этапах проектирования и строительства жилого дома – это еще и снижение рисков и градуса конфликтов при сдаче новостройки и ее последующей эксплуатации. </w:t>
      </w:r>
    </w:p>
    <w:p w14:paraId="322578AF" w14:textId="77777777" w:rsidR="00BB5511" w:rsidRPr="00ED110A" w:rsidRDefault="00BB5511" w:rsidP="00BB5511">
      <w:pPr>
        <w:spacing w:after="0" w:line="240" w:lineRule="auto"/>
        <w:jc w:val="both"/>
        <w:rPr>
          <w:rFonts w:ascii="Times New Roman" w:eastAsia="Times New Roman" w:hAnsi="Times New Roman" w:cs="Times New Roman"/>
          <w:sz w:val="26"/>
          <w:szCs w:val="26"/>
        </w:rPr>
      </w:pPr>
    </w:p>
    <w:p w14:paraId="6293AFFB" w14:textId="46B7E015" w:rsidR="00BB5511" w:rsidRPr="00ED110A" w:rsidRDefault="00BB5511" w:rsidP="00BB5511">
      <w:pPr>
        <w:spacing w:after="0" w:line="240" w:lineRule="auto"/>
        <w:jc w:val="both"/>
        <w:rPr>
          <w:rFonts w:ascii="Times New Roman" w:eastAsia="Times New Roman" w:hAnsi="Times New Roman" w:cs="Times New Roman"/>
          <w:sz w:val="26"/>
          <w:szCs w:val="26"/>
        </w:rPr>
      </w:pPr>
      <w:r w:rsidRPr="00ED110A">
        <w:rPr>
          <w:rFonts w:ascii="Times New Roman" w:eastAsia="Times New Roman" w:hAnsi="Times New Roman" w:cs="Times New Roman"/>
          <w:sz w:val="26"/>
          <w:szCs w:val="26"/>
        </w:rPr>
        <w:t xml:space="preserve">Второй путь бизнеса в соучастное проектирование и вовлечение – через </w:t>
      </w:r>
      <w:r w:rsidRPr="00ED110A">
        <w:rPr>
          <w:rFonts w:ascii="Times New Roman" w:eastAsia="Times New Roman" w:hAnsi="Times New Roman" w:cs="Times New Roman"/>
          <w:sz w:val="26"/>
          <w:szCs w:val="26"/>
          <w:lang w:val="en-US"/>
        </w:rPr>
        <w:t>HR</w:t>
      </w:r>
      <w:r w:rsidRPr="00ED110A">
        <w:rPr>
          <w:rFonts w:ascii="Times New Roman" w:eastAsia="Times New Roman" w:hAnsi="Times New Roman" w:cs="Times New Roman"/>
          <w:sz w:val="26"/>
          <w:szCs w:val="26"/>
        </w:rPr>
        <w:t>-практику. Речь идет о градообразующих компаниях в моногородах, где большинство населения работает на одном или нескольких предприятиях. Когда минимум полгорода – рабочие кадры одного предприятия</w:t>
      </w:r>
      <w:r w:rsidR="0001047D">
        <w:rPr>
          <w:rFonts w:ascii="Times New Roman" w:eastAsia="Times New Roman" w:hAnsi="Times New Roman" w:cs="Times New Roman"/>
          <w:sz w:val="26"/>
          <w:szCs w:val="26"/>
        </w:rPr>
        <w:t>,</w:t>
      </w:r>
      <w:r w:rsidR="00C37B20">
        <w:rPr>
          <w:rFonts w:ascii="Times New Roman" w:eastAsia="Times New Roman" w:hAnsi="Times New Roman" w:cs="Times New Roman"/>
          <w:sz w:val="26"/>
          <w:szCs w:val="26"/>
        </w:rPr>
        <w:t xml:space="preserve"> – </w:t>
      </w:r>
      <w:r w:rsidRPr="00ED110A">
        <w:rPr>
          <w:rFonts w:ascii="Times New Roman" w:eastAsia="Times New Roman" w:hAnsi="Times New Roman" w:cs="Times New Roman"/>
          <w:sz w:val="26"/>
          <w:szCs w:val="26"/>
        </w:rPr>
        <w:t>возникает задача выводить управленческий инструментарий за рамки бизнеса</w:t>
      </w:r>
      <w:r w:rsidR="0001047D">
        <w:rPr>
          <w:rFonts w:ascii="Times New Roman" w:eastAsia="Times New Roman" w:hAnsi="Times New Roman" w:cs="Times New Roman"/>
          <w:sz w:val="26"/>
          <w:szCs w:val="26"/>
        </w:rPr>
        <w:t xml:space="preserve">, расширяя его </w:t>
      </w:r>
      <w:r w:rsidRPr="00ED110A">
        <w:rPr>
          <w:rFonts w:ascii="Times New Roman" w:eastAsia="Times New Roman" w:hAnsi="Times New Roman" w:cs="Times New Roman"/>
          <w:sz w:val="26"/>
          <w:szCs w:val="26"/>
        </w:rPr>
        <w:t>до рамок города. Необходимость сохранить и пр</w:t>
      </w:r>
      <w:r w:rsidR="0001047D">
        <w:rPr>
          <w:rFonts w:ascii="Times New Roman" w:eastAsia="Times New Roman" w:hAnsi="Times New Roman" w:cs="Times New Roman"/>
          <w:sz w:val="26"/>
          <w:szCs w:val="26"/>
        </w:rPr>
        <w:t>и</w:t>
      </w:r>
      <w:r w:rsidRPr="00ED110A">
        <w:rPr>
          <w:rFonts w:ascii="Times New Roman" w:eastAsia="Times New Roman" w:hAnsi="Times New Roman" w:cs="Times New Roman"/>
          <w:sz w:val="26"/>
          <w:szCs w:val="26"/>
        </w:rPr>
        <w:t xml:space="preserve">умножить человеческий капитал в условиях оттока или естественной убыли населения заставляет владельцев компаний обращать внимание на качество жизни своих работников, качество городской среды, образования, здравоохранения, культуры и </w:t>
      </w:r>
      <w:r w:rsidR="00235CEB">
        <w:rPr>
          <w:rFonts w:ascii="Times New Roman" w:eastAsia="Times New Roman" w:hAnsi="Times New Roman" w:cs="Times New Roman"/>
          <w:sz w:val="26"/>
          <w:szCs w:val="26"/>
        </w:rPr>
        <w:t>проч.</w:t>
      </w:r>
      <w:r w:rsidRPr="00ED110A">
        <w:rPr>
          <w:rFonts w:ascii="Times New Roman" w:eastAsia="Times New Roman" w:hAnsi="Times New Roman" w:cs="Times New Roman"/>
          <w:sz w:val="26"/>
          <w:szCs w:val="26"/>
        </w:rPr>
        <w:t xml:space="preserve"> Так градообразующие предприятия становятся субъектами масштабных изменений территорий</w:t>
      </w:r>
      <w:r w:rsidR="0001047D">
        <w:rPr>
          <w:rFonts w:ascii="Times New Roman" w:eastAsia="Times New Roman" w:hAnsi="Times New Roman" w:cs="Times New Roman"/>
          <w:sz w:val="26"/>
          <w:szCs w:val="26"/>
        </w:rPr>
        <w:t xml:space="preserve"> –</w:t>
      </w:r>
      <w:r w:rsidRPr="00ED110A">
        <w:rPr>
          <w:rFonts w:ascii="Times New Roman" w:eastAsia="Times New Roman" w:hAnsi="Times New Roman" w:cs="Times New Roman"/>
          <w:sz w:val="26"/>
          <w:szCs w:val="26"/>
        </w:rPr>
        <w:t xml:space="preserve"> от утилитарных до эстетических. А следовательно</w:t>
      </w:r>
      <w:r w:rsidR="0001047D">
        <w:rPr>
          <w:rFonts w:ascii="Times New Roman" w:eastAsia="Times New Roman" w:hAnsi="Times New Roman" w:cs="Times New Roman"/>
          <w:sz w:val="26"/>
          <w:szCs w:val="26"/>
        </w:rPr>
        <w:t>,</w:t>
      </w:r>
      <w:r w:rsidRPr="00ED110A">
        <w:rPr>
          <w:rFonts w:ascii="Times New Roman" w:eastAsia="Times New Roman" w:hAnsi="Times New Roman" w:cs="Times New Roman"/>
          <w:sz w:val="26"/>
          <w:szCs w:val="26"/>
        </w:rPr>
        <w:t xml:space="preserve"> субъектами коммуникации, инициаторами диалога и общественного догов</w:t>
      </w:r>
      <w:r w:rsidR="0001047D">
        <w:rPr>
          <w:rFonts w:ascii="Times New Roman" w:eastAsia="Times New Roman" w:hAnsi="Times New Roman" w:cs="Times New Roman"/>
          <w:sz w:val="26"/>
          <w:szCs w:val="26"/>
        </w:rPr>
        <w:t>ора по поводу данных изменений.</w:t>
      </w:r>
    </w:p>
    <w:p w14:paraId="56D32B4A" w14:textId="77777777" w:rsidR="00BB5511" w:rsidRPr="00ED110A" w:rsidRDefault="00BB5511" w:rsidP="00BB5511">
      <w:pPr>
        <w:spacing w:after="0" w:line="240" w:lineRule="auto"/>
        <w:jc w:val="both"/>
        <w:rPr>
          <w:rFonts w:ascii="Times New Roman" w:eastAsia="Times New Roman" w:hAnsi="Times New Roman" w:cs="Times New Roman"/>
          <w:sz w:val="26"/>
          <w:szCs w:val="26"/>
        </w:rPr>
      </w:pPr>
    </w:p>
    <w:p w14:paraId="7E30A06D" w14:textId="11933B18" w:rsidR="00BB5511" w:rsidRPr="00ED110A" w:rsidRDefault="00BB5511" w:rsidP="00BB5511">
      <w:pPr>
        <w:spacing w:after="0" w:line="240" w:lineRule="auto"/>
        <w:jc w:val="both"/>
        <w:rPr>
          <w:rFonts w:ascii="Times New Roman" w:eastAsia="Times New Roman" w:hAnsi="Times New Roman" w:cs="Times New Roman"/>
          <w:sz w:val="26"/>
          <w:szCs w:val="26"/>
        </w:rPr>
      </w:pPr>
      <w:r w:rsidRPr="00ED110A">
        <w:rPr>
          <w:rFonts w:ascii="Times New Roman" w:eastAsia="Times New Roman" w:hAnsi="Times New Roman" w:cs="Times New Roman"/>
          <w:sz w:val="26"/>
          <w:szCs w:val="26"/>
        </w:rPr>
        <w:t>Показательный пример трансформации городских и производственных пространств – многолетний альянс Челябинского трубопрокатного завода (ЧТПЗ) и архитектурно-дизайнерского бюро «Ё-программа», благодаря которому были реализованы решения в сфере дизайна среды и промышленных цехов, повыси</w:t>
      </w:r>
      <w:r w:rsidR="00C530E3">
        <w:rPr>
          <w:rFonts w:ascii="Times New Roman" w:eastAsia="Times New Roman" w:hAnsi="Times New Roman" w:cs="Times New Roman"/>
          <w:sz w:val="26"/>
          <w:szCs w:val="26"/>
        </w:rPr>
        <w:t>вшие</w:t>
      </w:r>
      <w:r w:rsidRPr="00ED110A">
        <w:rPr>
          <w:rFonts w:ascii="Times New Roman" w:eastAsia="Times New Roman" w:hAnsi="Times New Roman" w:cs="Times New Roman"/>
          <w:sz w:val="26"/>
          <w:szCs w:val="26"/>
        </w:rPr>
        <w:t xml:space="preserve"> эффективность производственных процессов и в значительной мере повлия</w:t>
      </w:r>
      <w:r w:rsidR="00C530E3">
        <w:rPr>
          <w:rFonts w:ascii="Times New Roman" w:eastAsia="Times New Roman" w:hAnsi="Times New Roman" w:cs="Times New Roman"/>
          <w:sz w:val="26"/>
          <w:szCs w:val="26"/>
        </w:rPr>
        <w:t>вшие</w:t>
      </w:r>
      <w:r w:rsidRPr="00ED110A">
        <w:rPr>
          <w:rFonts w:ascii="Times New Roman" w:eastAsia="Times New Roman" w:hAnsi="Times New Roman" w:cs="Times New Roman"/>
          <w:sz w:val="26"/>
          <w:szCs w:val="26"/>
        </w:rPr>
        <w:t xml:space="preserve"> на позитивный имидж бре</w:t>
      </w:r>
      <w:r w:rsidR="00C530E3">
        <w:rPr>
          <w:rFonts w:ascii="Times New Roman" w:eastAsia="Times New Roman" w:hAnsi="Times New Roman" w:cs="Times New Roman"/>
          <w:sz w:val="26"/>
          <w:szCs w:val="26"/>
        </w:rPr>
        <w:t>н</w:t>
      </w:r>
      <w:r w:rsidRPr="00ED110A">
        <w:rPr>
          <w:rFonts w:ascii="Times New Roman" w:eastAsia="Times New Roman" w:hAnsi="Times New Roman" w:cs="Times New Roman"/>
          <w:sz w:val="26"/>
          <w:szCs w:val="26"/>
        </w:rPr>
        <w:t>да «белой металлургии». Пример: завод «Этерно», цех «Высота 239», электросталеплавильный комплекс «Железный Озон 32»</w:t>
      </w:r>
      <w:r w:rsidR="00C37B20">
        <w:rPr>
          <w:rFonts w:ascii="Times New Roman" w:eastAsia="Times New Roman" w:hAnsi="Times New Roman" w:cs="Times New Roman"/>
          <w:sz w:val="26"/>
          <w:szCs w:val="26"/>
        </w:rPr>
        <w:t xml:space="preserve"> – </w:t>
      </w:r>
      <w:r w:rsidRPr="00ED110A">
        <w:rPr>
          <w:rFonts w:ascii="Times New Roman" w:eastAsia="Times New Roman" w:hAnsi="Times New Roman" w:cs="Times New Roman"/>
          <w:sz w:val="26"/>
          <w:szCs w:val="26"/>
        </w:rPr>
        <w:t>предприятия, больше похожие на торговые центры благодаря яркому дизайну</w:t>
      </w:r>
      <w:r w:rsidR="00650C0D">
        <w:rPr>
          <w:rFonts w:ascii="Times New Roman" w:eastAsia="Times New Roman" w:hAnsi="Times New Roman" w:cs="Times New Roman"/>
          <w:sz w:val="26"/>
          <w:szCs w:val="26"/>
        </w:rPr>
        <w:t xml:space="preserve"> и</w:t>
      </w:r>
      <w:r w:rsidRPr="00ED110A">
        <w:rPr>
          <w:rFonts w:ascii="Times New Roman" w:eastAsia="Times New Roman" w:hAnsi="Times New Roman" w:cs="Times New Roman"/>
          <w:sz w:val="26"/>
          <w:szCs w:val="26"/>
        </w:rPr>
        <w:t xml:space="preserve"> ставшие точк</w:t>
      </w:r>
      <w:r w:rsidR="00650C0D">
        <w:rPr>
          <w:rFonts w:ascii="Times New Roman" w:eastAsia="Times New Roman" w:hAnsi="Times New Roman" w:cs="Times New Roman"/>
          <w:sz w:val="26"/>
          <w:szCs w:val="26"/>
        </w:rPr>
        <w:t>ами</w:t>
      </w:r>
      <w:r w:rsidRPr="00ED110A">
        <w:rPr>
          <w:rFonts w:ascii="Times New Roman" w:eastAsia="Times New Roman" w:hAnsi="Times New Roman" w:cs="Times New Roman"/>
          <w:sz w:val="26"/>
          <w:szCs w:val="26"/>
        </w:rPr>
        <w:t xml:space="preserve"> культурного притяжения в городе, что не мешает им выполнять свою основную функцию и занимать значительную долю рынка.</w:t>
      </w:r>
    </w:p>
    <w:p w14:paraId="2A87810A" w14:textId="77777777" w:rsidR="00BB5511" w:rsidRPr="00ED110A" w:rsidRDefault="00BB5511" w:rsidP="00BB5511">
      <w:pPr>
        <w:spacing w:after="0" w:line="240" w:lineRule="auto"/>
        <w:jc w:val="both"/>
        <w:rPr>
          <w:rFonts w:ascii="Times New Roman" w:eastAsia="Times New Roman" w:hAnsi="Times New Roman" w:cs="Times New Roman"/>
          <w:sz w:val="26"/>
          <w:szCs w:val="26"/>
        </w:rPr>
      </w:pPr>
    </w:p>
    <w:p w14:paraId="2B6E37D2" w14:textId="77777777" w:rsidR="00BB5511" w:rsidRPr="00ED110A" w:rsidRDefault="00BB5511" w:rsidP="00BB5511">
      <w:pPr>
        <w:spacing w:after="0" w:line="240" w:lineRule="auto"/>
        <w:jc w:val="both"/>
        <w:rPr>
          <w:rFonts w:ascii="Times New Roman" w:eastAsia="Times New Roman" w:hAnsi="Times New Roman" w:cs="Times New Roman"/>
          <w:sz w:val="26"/>
          <w:szCs w:val="26"/>
        </w:rPr>
      </w:pPr>
      <w:r w:rsidRPr="00ED110A">
        <w:rPr>
          <w:rFonts w:ascii="Times New Roman" w:eastAsia="Times New Roman" w:hAnsi="Times New Roman" w:cs="Times New Roman"/>
          <w:sz w:val="26"/>
          <w:szCs w:val="26"/>
        </w:rPr>
        <w:t xml:space="preserve">Другой пример из Челябинской области: перезапуск моногорода Карабаш – открытое проектирование общественных пространств обновленного центра города при активном участии АО «Карабашмедь». </w:t>
      </w:r>
    </w:p>
    <w:p w14:paraId="3E604F4D" w14:textId="77777777" w:rsidR="00BB5511" w:rsidRPr="00ED110A" w:rsidRDefault="00BB5511" w:rsidP="00BB5511">
      <w:pPr>
        <w:spacing w:after="0" w:line="240" w:lineRule="auto"/>
        <w:jc w:val="both"/>
        <w:rPr>
          <w:rFonts w:ascii="Times New Roman" w:eastAsia="Times New Roman" w:hAnsi="Times New Roman" w:cs="Times New Roman"/>
          <w:sz w:val="26"/>
          <w:szCs w:val="26"/>
        </w:rPr>
      </w:pPr>
    </w:p>
    <w:p w14:paraId="0FCF18EA" w14:textId="1B307AD8" w:rsidR="00BB5511" w:rsidRPr="00ED110A" w:rsidRDefault="00BB5511" w:rsidP="00BB5511">
      <w:pPr>
        <w:spacing w:after="0" w:line="240" w:lineRule="auto"/>
        <w:jc w:val="both"/>
        <w:rPr>
          <w:rFonts w:ascii="Times New Roman" w:eastAsia="Times New Roman" w:hAnsi="Times New Roman" w:cs="Times New Roman"/>
          <w:sz w:val="26"/>
          <w:szCs w:val="26"/>
        </w:rPr>
      </w:pPr>
      <w:r w:rsidRPr="00ED110A">
        <w:rPr>
          <w:rFonts w:ascii="Times New Roman" w:eastAsia="Times New Roman" w:hAnsi="Times New Roman" w:cs="Times New Roman"/>
          <w:sz w:val="26"/>
          <w:szCs w:val="26"/>
        </w:rPr>
        <w:t>Среди ставших уже классическими проектов внедрения партисипаторных практик силами бизнеса можно отметить опыт малого моногорода Выксы Нижегородской области, где с 2010 года по инициативе местного градообразующего предприятия</w:t>
      </w:r>
      <w:r w:rsidR="00E153D3">
        <w:rPr>
          <w:rFonts w:ascii="Times New Roman" w:eastAsia="Times New Roman" w:hAnsi="Times New Roman" w:cs="Times New Roman"/>
          <w:sz w:val="26"/>
          <w:szCs w:val="26"/>
        </w:rPr>
        <w:t xml:space="preserve"> – </w:t>
      </w:r>
      <w:r w:rsidRPr="00ED110A">
        <w:rPr>
          <w:rFonts w:ascii="Times New Roman" w:eastAsia="Times New Roman" w:hAnsi="Times New Roman" w:cs="Times New Roman"/>
          <w:sz w:val="26"/>
          <w:szCs w:val="26"/>
        </w:rPr>
        <w:t>Объединенной металлургической компании (АО «ОМК»)</w:t>
      </w:r>
      <w:r w:rsidR="00E153D3">
        <w:rPr>
          <w:rFonts w:ascii="Times New Roman" w:eastAsia="Times New Roman" w:hAnsi="Times New Roman" w:cs="Times New Roman"/>
          <w:sz w:val="26"/>
          <w:szCs w:val="26"/>
        </w:rPr>
        <w:t xml:space="preserve"> – </w:t>
      </w:r>
      <w:r w:rsidRPr="00ED110A">
        <w:rPr>
          <w:rFonts w:ascii="Times New Roman" w:eastAsia="Times New Roman" w:hAnsi="Times New Roman" w:cs="Times New Roman"/>
          <w:sz w:val="26"/>
          <w:szCs w:val="26"/>
        </w:rPr>
        <w:t xml:space="preserve">и фонда «ОМК-участие» проводится фестиваль городской культуры «Арт-Овраг», включающий программы по трансформации общественных пространств и дворов Выксы с активным участием горожан. </w:t>
      </w:r>
    </w:p>
    <w:p w14:paraId="16FB779E" w14:textId="77777777" w:rsidR="00BB5511" w:rsidRPr="00ED110A" w:rsidRDefault="00BB5511" w:rsidP="00BB5511">
      <w:pPr>
        <w:spacing w:after="0" w:line="240" w:lineRule="auto"/>
        <w:jc w:val="both"/>
        <w:rPr>
          <w:rFonts w:ascii="Times New Roman" w:eastAsia="Times New Roman" w:hAnsi="Times New Roman" w:cs="Times New Roman"/>
          <w:sz w:val="26"/>
          <w:szCs w:val="26"/>
        </w:rPr>
      </w:pPr>
    </w:p>
    <w:p w14:paraId="48289B20" w14:textId="6F810656" w:rsidR="00BB5511" w:rsidRPr="00ED110A" w:rsidRDefault="00BB5511" w:rsidP="00BB5511">
      <w:pPr>
        <w:spacing w:after="0" w:line="240" w:lineRule="auto"/>
        <w:jc w:val="both"/>
        <w:rPr>
          <w:rFonts w:ascii="Times New Roman" w:eastAsia="Times New Roman" w:hAnsi="Times New Roman" w:cs="Times New Roman"/>
          <w:sz w:val="26"/>
          <w:szCs w:val="26"/>
        </w:rPr>
      </w:pPr>
      <w:r w:rsidRPr="00ED110A">
        <w:rPr>
          <w:rFonts w:ascii="Times New Roman" w:eastAsia="Times New Roman" w:hAnsi="Times New Roman" w:cs="Times New Roman"/>
          <w:sz w:val="26"/>
          <w:szCs w:val="26"/>
        </w:rPr>
        <w:t>Еще один пример</w:t>
      </w:r>
      <w:r w:rsidR="00C37B20">
        <w:rPr>
          <w:rFonts w:ascii="Times New Roman" w:eastAsia="Times New Roman" w:hAnsi="Times New Roman" w:cs="Times New Roman"/>
          <w:sz w:val="26"/>
          <w:szCs w:val="26"/>
        </w:rPr>
        <w:t xml:space="preserve"> – </w:t>
      </w:r>
      <w:r w:rsidRPr="00ED110A">
        <w:rPr>
          <w:rFonts w:ascii="Times New Roman" w:eastAsia="Times New Roman" w:hAnsi="Times New Roman" w:cs="Times New Roman"/>
          <w:sz w:val="26"/>
          <w:szCs w:val="26"/>
        </w:rPr>
        <w:t xml:space="preserve">открытый международный конкурс на мастер-план территории долины реки Степной Зай в Альметьевске. Заказчик – </w:t>
      </w:r>
      <w:r w:rsidR="00650C0D" w:rsidRPr="00650C0D">
        <w:rPr>
          <w:rFonts w:ascii="Times New Roman" w:eastAsia="Times New Roman" w:hAnsi="Times New Roman" w:cs="Times New Roman"/>
          <w:sz w:val="26"/>
          <w:szCs w:val="26"/>
        </w:rPr>
        <w:t>«Татнефть»</w:t>
      </w:r>
      <w:r w:rsidRPr="00ED110A">
        <w:rPr>
          <w:rFonts w:ascii="Times New Roman" w:eastAsia="Times New Roman" w:hAnsi="Times New Roman" w:cs="Times New Roman"/>
          <w:sz w:val="26"/>
          <w:szCs w:val="26"/>
        </w:rPr>
        <w:t xml:space="preserve">, партнеры – </w:t>
      </w:r>
      <w:r w:rsidR="00650C0D">
        <w:rPr>
          <w:rFonts w:ascii="Times New Roman" w:eastAsia="Times New Roman" w:hAnsi="Times New Roman" w:cs="Times New Roman"/>
          <w:sz w:val="26"/>
          <w:szCs w:val="26"/>
        </w:rPr>
        <w:t>п</w:t>
      </w:r>
      <w:r w:rsidRPr="00ED110A">
        <w:rPr>
          <w:rFonts w:ascii="Times New Roman" w:eastAsia="Times New Roman" w:hAnsi="Times New Roman" w:cs="Times New Roman"/>
          <w:sz w:val="26"/>
          <w:szCs w:val="26"/>
        </w:rPr>
        <w:t xml:space="preserve">равительство Республики Татарстан, </w:t>
      </w:r>
      <w:r w:rsidR="00650C0D">
        <w:rPr>
          <w:rFonts w:ascii="Times New Roman" w:eastAsia="Times New Roman" w:hAnsi="Times New Roman" w:cs="Times New Roman"/>
          <w:sz w:val="26"/>
          <w:szCs w:val="26"/>
        </w:rPr>
        <w:t>а</w:t>
      </w:r>
      <w:r w:rsidRPr="00ED110A">
        <w:rPr>
          <w:rFonts w:ascii="Times New Roman" w:eastAsia="Times New Roman" w:hAnsi="Times New Roman" w:cs="Times New Roman"/>
          <w:sz w:val="26"/>
          <w:szCs w:val="26"/>
        </w:rPr>
        <w:t>дминистрация Альметьевского района Республики Татарстан. Победитель конкурса</w:t>
      </w:r>
      <w:r w:rsidR="00C37B20">
        <w:rPr>
          <w:rFonts w:ascii="Times New Roman" w:eastAsia="Times New Roman" w:hAnsi="Times New Roman" w:cs="Times New Roman"/>
          <w:sz w:val="26"/>
          <w:szCs w:val="26"/>
        </w:rPr>
        <w:t xml:space="preserve"> – </w:t>
      </w:r>
      <w:r w:rsidRPr="00ED110A">
        <w:rPr>
          <w:rFonts w:ascii="Times New Roman" w:eastAsia="Times New Roman" w:hAnsi="Times New Roman" w:cs="Times New Roman"/>
          <w:sz w:val="26"/>
          <w:szCs w:val="26"/>
        </w:rPr>
        <w:t>консорциум под лидерством «ОБЕРМАЙЕР Консульт» (Москва) предложил концепцию развития территории, предполагающую вовлечение жителей через популяризацию идей экологического мышления для различных целевых аудиторий, включая школьников и студентов. Конкурсное задание на проектирование долины реки среди обязательных условий содержало требование использовать при проектировании партисипаторную практику. В последние несколько лет это стало характерной особенностью конкурсов на масштабные трансформации городов и территорий.</w:t>
      </w:r>
      <w:r w:rsidR="009E12DE">
        <w:rPr>
          <w:rFonts w:ascii="Times New Roman" w:eastAsia="Times New Roman" w:hAnsi="Times New Roman" w:cs="Times New Roman"/>
          <w:sz w:val="26"/>
          <w:szCs w:val="26"/>
        </w:rPr>
        <w:t xml:space="preserve"> </w:t>
      </w:r>
    </w:p>
    <w:p w14:paraId="58D3F357" w14:textId="77777777" w:rsidR="00BB5511" w:rsidRPr="00ED110A" w:rsidRDefault="00BB5511" w:rsidP="00BB5511">
      <w:pPr>
        <w:spacing w:after="0" w:line="240" w:lineRule="auto"/>
        <w:jc w:val="both"/>
        <w:rPr>
          <w:rFonts w:ascii="Times New Roman" w:eastAsia="Times New Roman" w:hAnsi="Times New Roman" w:cs="Times New Roman"/>
          <w:sz w:val="26"/>
          <w:szCs w:val="26"/>
        </w:rPr>
      </w:pPr>
    </w:p>
    <w:p w14:paraId="562B2CD7" w14:textId="77777777" w:rsidR="00BB5511" w:rsidRPr="00ED110A" w:rsidRDefault="00BB5511" w:rsidP="00BB5511">
      <w:pPr>
        <w:spacing w:after="0" w:line="240" w:lineRule="auto"/>
        <w:jc w:val="both"/>
        <w:rPr>
          <w:rFonts w:ascii="Times New Roman" w:eastAsia="Times New Roman" w:hAnsi="Times New Roman" w:cs="Times New Roman"/>
          <w:sz w:val="26"/>
          <w:szCs w:val="26"/>
        </w:rPr>
      </w:pPr>
    </w:p>
    <w:p w14:paraId="516424F2" w14:textId="694D72CC" w:rsidR="00BB5511" w:rsidRPr="00ED110A" w:rsidRDefault="00650C0D" w:rsidP="00BB5511">
      <w:pPr>
        <w:shd w:val="clear" w:color="auto" w:fill="F2F2F2" w:themeFill="background1" w:themeFillShade="F2"/>
        <w:rPr>
          <w:rFonts w:ascii="Times New Roman" w:hAnsi="Times New Roman" w:cs="Times New Roman"/>
          <w:b/>
          <w:bCs/>
          <w:sz w:val="26"/>
          <w:szCs w:val="26"/>
        </w:rPr>
      </w:pPr>
      <w:r>
        <w:rPr>
          <w:rFonts w:ascii="Times New Roman" w:hAnsi="Times New Roman" w:cs="Times New Roman"/>
          <w:b/>
          <w:bCs/>
          <w:sz w:val="26"/>
          <w:szCs w:val="26"/>
        </w:rPr>
        <w:t>6</w:t>
      </w:r>
      <w:r w:rsidR="00BB5511" w:rsidRPr="00ED110A">
        <w:rPr>
          <w:rFonts w:ascii="Times New Roman" w:hAnsi="Times New Roman" w:cs="Times New Roman"/>
          <w:b/>
          <w:bCs/>
          <w:sz w:val="26"/>
          <w:szCs w:val="26"/>
        </w:rPr>
        <w:t>.</w:t>
      </w:r>
      <w:r w:rsidR="00C17E28" w:rsidRPr="00ED110A">
        <w:rPr>
          <w:rFonts w:ascii="Times New Roman" w:hAnsi="Times New Roman" w:cs="Times New Roman"/>
          <w:b/>
          <w:bCs/>
          <w:sz w:val="26"/>
          <w:szCs w:val="26"/>
        </w:rPr>
        <w:t>3</w:t>
      </w:r>
      <w:r w:rsidR="00BB5511" w:rsidRPr="00ED110A">
        <w:rPr>
          <w:rFonts w:ascii="Times New Roman" w:hAnsi="Times New Roman" w:cs="Times New Roman"/>
          <w:b/>
          <w:bCs/>
          <w:sz w:val="26"/>
          <w:szCs w:val="26"/>
        </w:rPr>
        <w:t>. Проблемы вовлечения</w:t>
      </w:r>
    </w:p>
    <w:p w14:paraId="7BAE2650" w14:textId="7C5773BD" w:rsidR="00BB5511" w:rsidRPr="00ED110A" w:rsidRDefault="00BB5511" w:rsidP="00C17E28">
      <w:pPr>
        <w:jc w:val="both"/>
        <w:rPr>
          <w:rFonts w:ascii="Times New Roman" w:hAnsi="Times New Roman" w:cs="Times New Roman"/>
          <w:sz w:val="26"/>
          <w:szCs w:val="26"/>
        </w:rPr>
      </w:pPr>
      <w:r w:rsidRPr="00ED110A">
        <w:rPr>
          <w:rFonts w:ascii="Times New Roman" w:hAnsi="Times New Roman" w:cs="Times New Roman"/>
          <w:sz w:val="26"/>
          <w:szCs w:val="26"/>
        </w:rPr>
        <w:t>Внедрение практик соучаствующего проектирования</w:t>
      </w:r>
      <w:r w:rsidR="00345F8F">
        <w:rPr>
          <w:rFonts w:ascii="Times New Roman" w:hAnsi="Times New Roman" w:cs="Times New Roman"/>
          <w:sz w:val="26"/>
          <w:szCs w:val="26"/>
        </w:rPr>
        <w:t>,</w:t>
      </w:r>
      <w:r w:rsidRPr="00ED110A">
        <w:rPr>
          <w:rFonts w:ascii="Times New Roman" w:hAnsi="Times New Roman" w:cs="Times New Roman"/>
          <w:sz w:val="26"/>
          <w:szCs w:val="26"/>
        </w:rPr>
        <w:t xml:space="preserve"> как практически любое изменение</w:t>
      </w:r>
      <w:r w:rsidR="00345F8F">
        <w:rPr>
          <w:rFonts w:ascii="Times New Roman" w:hAnsi="Times New Roman" w:cs="Times New Roman"/>
          <w:sz w:val="26"/>
          <w:szCs w:val="26"/>
        </w:rPr>
        <w:t>,</w:t>
      </w:r>
      <w:r w:rsidRPr="00ED110A">
        <w:rPr>
          <w:rFonts w:ascii="Times New Roman" w:hAnsi="Times New Roman" w:cs="Times New Roman"/>
          <w:sz w:val="26"/>
          <w:szCs w:val="26"/>
        </w:rPr>
        <w:t xml:space="preserve"> сталкивается с неготовностью, сопротивлением и инерцией акторов процесса. Природа этого сопротивления, как правило, заключается в непонимании целей и эффектов соучаствующего проектирования, </w:t>
      </w:r>
      <w:r w:rsidR="00345F8F">
        <w:rPr>
          <w:rFonts w:ascii="Times New Roman" w:hAnsi="Times New Roman" w:cs="Times New Roman"/>
          <w:sz w:val="26"/>
          <w:szCs w:val="26"/>
        </w:rPr>
        <w:t xml:space="preserve">в </w:t>
      </w:r>
      <w:r w:rsidRPr="00ED110A">
        <w:rPr>
          <w:rFonts w:ascii="Times New Roman" w:hAnsi="Times New Roman" w:cs="Times New Roman"/>
          <w:sz w:val="26"/>
          <w:szCs w:val="26"/>
        </w:rPr>
        <w:t>отсутствии компетенций в модерации и организации коммуникации.</w:t>
      </w:r>
      <w:r w:rsidR="00C17E28" w:rsidRPr="00ED110A">
        <w:rPr>
          <w:rFonts w:ascii="Times New Roman" w:hAnsi="Times New Roman" w:cs="Times New Roman"/>
          <w:sz w:val="26"/>
          <w:szCs w:val="26"/>
        </w:rPr>
        <w:t xml:space="preserve"> </w:t>
      </w:r>
      <w:r w:rsidRPr="00ED110A">
        <w:rPr>
          <w:rFonts w:ascii="Times New Roman" w:hAnsi="Times New Roman" w:cs="Times New Roman"/>
          <w:sz w:val="26"/>
          <w:szCs w:val="26"/>
        </w:rPr>
        <w:t xml:space="preserve">Для городских и региональных властей необходимость вовлечения горожан в территориальные изменения заложена в регулирующих документах </w:t>
      </w:r>
      <w:r w:rsidR="00345F8F">
        <w:rPr>
          <w:rFonts w:ascii="Times New Roman" w:hAnsi="Times New Roman" w:cs="Times New Roman"/>
          <w:sz w:val="26"/>
          <w:szCs w:val="26"/>
        </w:rPr>
        <w:t>ф</w:t>
      </w:r>
      <w:r w:rsidRPr="00ED110A">
        <w:rPr>
          <w:rFonts w:ascii="Times New Roman" w:hAnsi="Times New Roman" w:cs="Times New Roman"/>
          <w:sz w:val="26"/>
          <w:szCs w:val="26"/>
        </w:rPr>
        <w:t xml:space="preserve">едерального уровня (Минстрой РФ), что накладывает обязательства при участии в </w:t>
      </w:r>
      <w:r w:rsidR="00345F8F">
        <w:rPr>
          <w:rFonts w:ascii="Times New Roman" w:hAnsi="Times New Roman" w:cs="Times New Roman"/>
          <w:sz w:val="26"/>
          <w:szCs w:val="26"/>
        </w:rPr>
        <w:t>ф</w:t>
      </w:r>
      <w:r w:rsidRPr="00ED110A">
        <w:rPr>
          <w:rFonts w:ascii="Times New Roman" w:hAnsi="Times New Roman" w:cs="Times New Roman"/>
          <w:sz w:val="26"/>
          <w:szCs w:val="26"/>
        </w:rPr>
        <w:t xml:space="preserve">едеральных программах, связанных с бюджетным финансированием. Соучаствующее проектирование выступает как часть бюрократической системы. Зачастую это обстоятельство формирует отношение чиновников к практикам партисипации как к неизбежной помехе, на которую нужно потратить минимум усилий, только чтобы отчитаться перед центром. </w:t>
      </w:r>
    </w:p>
    <w:p w14:paraId="6300BF93" w14:textId="57BA49D9" w:rsidR="00BB5511" w:rsidRPr="00ED110A" w:rsidRDefault="00BB5511" w:rsidP="00C17E28">
      <w:pPr>
        <w:jc w:val="both"/>
        <w:rPr>
          <w:rFonts w:ascii="Times New Roman" w:hAnsi="Times New Roman" w:cs="Times New Roman"/>
          <w:sz w:val="26"/>
          <w:szCs w:val="26"/>
        </w:rPr>
      </w:pPr>
      <w:r w:rsidRPr="00ED110A">
        <w:rPr>
          <w:rFonts w:ascii="Times New Roman" w:hAnsi="Times New Roman" w:cs="Times New Roman"/>
          <w:sz w:val="26"/>
          <w:szCs w:val="26"/>
        </w:rPr>
        <w:t>Отсюда возникают различные имитации соучаствующего проектирования, когда горожан формально спрашивают, что они хотят для той или иной территории, но при этом никто не поднимает вопроса, о том, как изменения этой территории интегрируются в сферу интересов ее жителей. Среди критериев отличия методики вовлечения от ее имитации – прозрачность задач и процедур, а также наличие или отсутствие в коммуникации вопроса «Зачем?» или «Почему?». Что люди собираются делать с парком, за который они проголосовали</w:t>
      </w:r>
      <w:r w:rsidR="00345F8F">
        <w:rPr>
          <w:rFonts w:ascii="Times New Roman" w:hAnsi="Times New Roman" w:cs="Times New Roman"/>
          <w:sz w:val="26"/>
          <w:szCs w:val="26"/>
        </w:rPr>
        <w:t>?</w:t>
      </w:r>
      <w:r w:rsidRPr="00ED110A">
        <w:rPr>
          <w:rFonts w:ascii="Times New Roman" w:hAnsi="Times New Roman" w:cs="Times New Roman"/>
          <w:sz w:val="26"/>
          <w:szCs w:val="26"/>
        </w:rPr>
        <w:t xml:space="preserve"> </w:t>
      </w:r>
      <w:r w:rsidR="00345F8F" w:rsidRPr="00ED110A">
        <w:rPr>
          <w:rFonts w:ascii="Times New Roman" w:hAnsi="Times New Roman" w:cs="Times New Roman"/>
          <w:sz w:val="26"/>
          <w:szCs w:val="26"/>
        </w:rPr>
        <w:t xml:space="preserve">Как </w:t>
      </w:r>
      <w:r w:rsidRPr="00ED110A">
        <w:rPr>
          <w:rFonts w:ascii="Times New Roman" w:hAnsi="Times New Roman" w:cs="Times New Roman"/>
          <w:sz w:val="26"/>
          <w:szCs w:val="26"/>
        </w:rPr>
        <w:t xml:space="preserve">он вписывается в их личные настоящие и будущие жизненные сценарии? Прояснение коллективного целеполагания – длинный процесс, поэтому нередко им пренебрегают. </w:t>
      </w:r>
    </w:p>
    <w:p w14:paraId="2EC255A0" w14:textId="6683F8B1" w:rsidR="00BB5511" w:rsidRPr="00ED110A" w:rsidRDefault="00BB5511" w:rsidP="00C17E28">
      <w:pPr>
        <w:spacing w:after="0" w:line="240" w:lineRule="auto"/>
        <w:jc w:val="both"/>
        <w:rPr>
          <w:rFonts w:ascii="Times New Roman" w:hAnsi="Times New Roman" w:cs="Times New Roman"/>
          <w:sz w:val="26"/>
          <w:szCs w:val="26"/>
        </w:rPr>
      </w:pPr>
      <w:r w:rsidRPr="00ED110A">
        <w:rPr>
          <w:rFonts w:ascii="Times New Roman" w:hAnsi="Times New Roman" w:cs="Times New Roman"/>
          <w:sz w:val="26"/>
          <w:szCs w:val="26"/>
        </w:rPr>
        <w:t>Неготовность к соучаствующему проектированию характерна не только для организаторов (государство, бизнес). Иногда вовлечение невозможно в силу неготовности горожан. Люди далеко не всегда готовы брать ответственность на себя, занимая позицию: «вы – власть, вы</w:t>
      </w:r>
      <w:r w:rsidR="00C37B20">
        <w:rPr>
          <w:rFonts w:ascii="Times New Roman" w:hAnsi="Times New Roman" w:cs="Times New Roman"/>
          <w:sz w:val="26"/>
          <w:szCs w:val="26"/>
        </w:rPr>
        <w:t xml:space="preserve"> – </w:t>
      </w:r>
      <w:r w:rsidRPr="00ED110A">
        <w:rPr>
          <w:rFonts w:ascii="Times New Roman" w:hAnsi="Times New Roman" w:cs="Times New Roman"/>
          <w:sz w:val="26"/>
          <w:szCs w:val="26"/>
        </w:rPr>
        <w:t xml:space="preserve">архитекторы, вот вы и решайте, как лучше». </w:t>
      </w:r>
    </w:p>
    <w:p w14:paraId="705BB230" w14:textId="77777777" w:rsidR="00BB5511" w:rsidRPr="00ED110A" w:rsidRDefault="00BB5511" w:rsidP="00BB5511">
      <w:pPr>
        <w:spacing w:after="0" w:line="240" w:lineRule="auto"/>
        <w:jc w:val="both"/>
        <w:rPr>
          <w:rFonts w:ascii="Times New Roman" w:hAnsi="Times New Roman" w:cs="Times New Roman"/>
          <w:sz w:val="26"/>
          <w:szCs w:val="26"/>
        </w:rPr>
      </w:pPr>
    </w:p>
    <w:p w14:paraId="0CB4E3FA" w14:textId="77777777" w:rsidR="00C17E28" w:rsidRPr="00ED110A" w:rsidRDefault="00C17E28" w:rsidP="00BB5511">
      <w:pPr>
        <w:spacing w:after="0" w:line="240" w:lineRule="auto"/>
        <w:jc w:val="both"/>
        <w:rPr>
          <w:rFonts w:ascii="Times New Roman" w:hAnsi="Times New Roman" w:cs="Times New Roman"/>
          <w:b/>
          <w:bCs/>
          <w:sz w:val="26"/>
          <w:szCs w:val="26"/>
        </w:rPr>
      </w:pPr>
    </w:p>
    <w:p w14:paraId="08CFDE31" w14:textId="521863AE" w:rsidR="00BB5511" w:rsidRPr="00ED110A" w:rsidRDefault="00BB5511" w:rsidP="00BB5511">
      <w:pPr>
        <w:spacing w:after="0" w:line="240" w:lineRule="auto"/>
        <w:jc w:val="both"/>
        <w:rPr>
          <w:rFonts w:ascii="Times New Roman" w:hAnsi="Times New Roman" w:cs="Times New Roman"/>
          <w:b/>
          <w:bCs/>
          <w:sz w:val="26"/>
          <w:szCs w:val="26"/>
        </w:rPr>
      </w:pPr>
      <w:r w:rsidRPr="00ED110A">
        <w:rPr>
          <w:rFonts w:ascii="Times New Roman" w:hAnsi="Times New Roman" w:cs="Times New Roman"/>
          <w:b/>
          <w:bCs/>
          <w:sz w:val="26"/>
          <w:szCs w:val="26"/>
        </w:rPr>
        <w:t>Дмитрий Смирнов, «Проектная группа 8» (Казань/Вологда):</w:t>
      </w:r>
    </w:p>
    <w:p w14:paraId="01EEF614" w14:textId="77777777" w:rsidR="00C17E28" w:rsidRPr="00ED110A" w:rsidRDefault="00C17E28" w:rsidP="00BB5511">
      <w:pPr>
        <w:spacing w:after="0" w:line="240" w:lineRule="auto"/>
        <w:jc w:val="both"/>
        <w:rPr>
          <w:rFonts w:ascii="Times New Roman" w:hAnsi="Times New Roman" w:cs="Times New Roman"/>
          <w:sz w:val="26"/>
          <w:szCs w:val="26"/>
        </w:rPr>
      </w:pPr>
    </w:p>
    <w:p w14:paraId="298BAFEE" w14:textId="644E4660" w:rsidR="00BB5511" w:rsidRPr="00ED110A" w:rsidRDefault="00BB5511" w:rsidP="00BB5511">
      <w:pPr>
        <w:spacing w:after="0" w:line="240" w:lineRule="auto"/>
        <w:jc w:val="both"/>
        <w:rPr>
          <w:rFonts w:ascii="Times New Roman" w:hAnsi="Times New Roman" w:cs="Times New Roman"/>
          <w:i/>
          <w:sz w:val="26"/>
          <w:szCs w:val="26"/>
        </w:rPr>
      </w:pPr>
      <w:r w:rsidRPr="00ED110A">
        <w:rPr>
          <w:rFonts w:ascii="Times New Roman" w:hAnsi="Times New Roman" w:cs="Times New Roman"/>
          <w:i/>
          <w:sz w:val="26"/>
          <w:szCs w:val="26"/>
        </w:rPr>
        <w:t>«Люди еще не привыкли к подобному диалогу</w:t>
      </w:r>
      <w:r w:rsidR="00AF2849">
        <w:rPr>
          <w:rFonts w:ascii="Times New Roman" w:hAnsi="Times New Roman" w:cs="Times New Roman"/>
          <w:i/>
          <w:sz w:val="26"/>
          <w:szCs w:val="26"/>
        </w:rPr>
        <w:t>:</w:t>
      </w:r>
      <w:r w:rsidR="00E153D3">
        <w:rPr>
          <w:rFonts w:ascii="Times New Roman" w:hAnsi="Times New Roman" w:cs="Times New Roman"/>
          <w:i/>
          <w:sz w:val="26"/>
          <w:szCs w:val="26"/>
        </w:rPr>
        <w:t xml:space="preserve"> </w:t>
      </w:r>
      <w:r w:rsidRPr="00ED110A">
        <w:rPr>
          <w:rFonts w:ascii="Times New Roman" w:hAnsi="Times New Roman" w:cs="Times New Roman"/>
          <w:i/>
          <w:sz w:val="26"/>
          <w:szCs w:val="26"/>
        </w:rPr>
        <w:t>изменений ждут десятилетиями, и</w:t>
      </w:r>
      <w:r w:rsidR="00AF2849">
        <w:rPr>
          <w:rFonts w:ascii="Times New Roman" w:hAnsi="Times New Roman" w:cs="Times New Roman"/>
          <w:i/>
          <w:sz w:val="26"/>
          <w:szCs w:val="26"/>
        </w:rPr>
        <w:t>,</w:t>
      </w:r>
      <w:r w:rsidRPr="00ED110A">
        <w:rPr>
          <w:rFonts w:ascii="Times New Roman" w:hAnsi="Times New Roman" w:cs="Times New Roman"/>
          <w:i/>
          <w:sz w:val="26"/>
          <w:szCs w:val="26"/>
        </w:rPr>
        <w:t xml:space="preserve"> когда они начинают всерьез обсуждаться, люди хотят все и сразу, полагая, что потом на них снова не обратят внимани</w:t>
      </w:r>
      <w:r w:rsidR="00AF2849">
        <w:rPr>
          <w:rFonts w:ascii="Times New Roman" w:hAnsi="Times New Roman" w:cs="Times New Roman"/>
          <w:i/>
          <w:sz w:val="26"/>
          <w:szCs w:val="26"/>
        </w:rPr>
        <w:t>я</w:t>
      </w:r>
      <w:r w:rsidRPr="00ED110A">
        <w:rPr>
          <w:rFonts w:ascii="Times New Roman" w:hAnsi="Times New Roman" w:cs="Times New Roman"/>
          <w:i/>
          <w:sz w:val="26"/>
          <w:szCs w:val="26"/>
        </w:rPr>
        <w:t xml:space="preserve"> десятилетиями. В регионах до сих пор остро стоит вопрос базового благоустройства, связности пространств и обеспечения безопасности</w:t>
      </w:r>
      <w:r w:rsidR="00E153D3">
        <w:rPr>
          <w:rFonts w:ascii="Times New Roman" w:hAnsi="Times New Roman" w:cs="Times New Roman"/>
          <w:i/>
          <w:sz w:val="26"/>
          <w:szCs w:val="26"/>
        </w:rPr>
        <w:t xml:space="preserve"> – </w:t>
      </w:r>
      <w:r w:rsidRPr="00ED110A">
        <w:rPr>
          <w:rFonts w:ascii="Times New Roman" w:hAnsi="Times New Roman" w:cs="Times New Roman"/>
          <w:i/>
          <w:sz w:val="26"/>
          <w:szCs w:val="26"/>
        </w:rPr>
        <w:t>речь о самых простых решениях. Очень большой запрос всегда на прецедент и повод для гордости</w:t>
      </w:r>
      <w:r w:rsidR="00E153D3">
        <w:rPr>
          <w:rFonts w:ascii="Times New Roman" w:hAnsi="Times New Roman" w:cs="Times New Roman"/>
          <w:i/>
          <w:sz w:val="26"/>
          <w:szCs w:val="26"/>
        </w:rPr>
        <w:t xml:space="preserve"> – </w:t>
      </w:r>
      <w:r w:rsidRPr="00ED110A">
        <w:rPr>
          <w:rFonts w:ascii="Times New Roman" w:hAnsi="Times New Roman" w:cs="Times New Roman"/>
          <w:i/>
          <w:sz w:val="26"/>
          <w:szCs w:val="26"/>
        </w:rPr>
        <w:t>не просто ремонт, а качественное изменение среды.</w:t>
      </w:r>
      <w:r w:rsidR="009E12DE">
        <w:rPr>
          <w:rFonts w:ascii="Times New Roman" w:hAnsi="Times New Roman" w:cs="Times New Roman"/>
          <w:i/>
          <w:sz w:val="26"/>
          <w:szCs w:val="26"/>
        </w:rPr>
        <w:t xml:space="preserve"> </w:t>
      </w:r>
      <w:r w:rsidRPr="00ED110A">
        <w:rPr>
          <w:rFonts w:ascii="Times New Roman" w:hAnsi="Times New Roman" w:cs="Times New Roman"/>
          <w:i/>
          <w:sz w:val="26"/>
          <w:szCs w:val="26"/>
        </w:rPr>
        <w:t>Главное</w:t>
      </w:r>
      <w:r w:rsidR="00AF2849">
        <w:rPr>
          <w:rFonts w:ascii="Times New Roman" w:hAnsi="Times New Roman" w:cs="Times New Roman"/>
          <w:i/>
          <w:sz w:val="26"/>
          <w:szCs w:val="26"/>
        </w:rPr>
        <w:t>,</w:t>
      </w:r>
      <w:r w:rsidR="00E153D3">
        <w:rPr>
          <w:rFonts w:ascii="Times New Roman" w:hAnsi="Times New Roman" w:cs="Times New Roman"/>
          <w:i/>
          <w:sz w:val="26"/>
          <w:szCs w:val="26"/>
        </w:rPr>
        <w:t xml:space="preserve"> </w:t>
      </w:r>
      <w:r w:rsidRPr="00ED110A">
        <w:rPr>
          <w:rFonts w:ascii="Times New Roman" w:hAnsi="Times New Roman" w:cs="Times New Roman"/>
          <w:i/>
          <w:sz w:val="26"/>
          <w:szCs w:val="26"/>
        </w:rPr>
        <w:t>помнить, что соучаствующее проектирование</w:t>
      </w:r>
      <w:r w:rsidR="00C37B20">
        <w:rPr>
          <w:rFonts w:ascii="Times New Roman" w:hAnsi="Times New Roman" w:cs="Times New Roman"/>
          <w:i/>
          <w:sz w:val="26"/>
          <w:szCs w:val="26"/>
        </w:rPr>
        <w:t xml:space="preserve"> – </w:t>
      </w:r>
      <w:r w:rsidRPr="00ED110A">
        <w:rPr>
          <w:rFonts w:ascii="Times New Roman" w:hAnsi="Times New Roman" w:cs="Times New Roman"/>
          <w:i/>
          <w:sz w:val="26"/>
          <w:szCs w:val="26"/>
        </w:rPr>
        <w:t>это не одноразовое мероприятие, а подход, пронизывающий весь процесс</w:t>
      </w:r>
      <w:r w:rsidR="00AF2849">
        <w:rPr>
          <w:rFonts w:ascii="Times New Roman" w:hAnsi="Times New Roman" w:cs="Times New Roman"/>
          <w:i/>
          <w:sz w:val="26"/>
          <w:szCs w:val="26"/>
        </w:rPr>
        <w:t xml:space="preserve"> –</w:t>
      </w:r>
      <w:r w:rsidRPr="00ED110A">
        <w:rPr>
          <w:rFonts w:ascii="Times New Roman" w:hAnsi="Times New Roman" w:cs="Times New Roman"/>
          <w:i/>
          <w:sz w:val="26"/>
          <w:szCs w:val="26"/>
        </w:rPr>
        <w:t xml:space="preserve"> от целеполагания и выбора территории до оценки эксплуатации готового объекта после нескольких лет жизни пространства. Самое сложное и одновременно самое простое</w:t>
      </w:r>
      <w:r w:rsidR="00E153D3">
        <w:rPr>
          <w:rFonts w:ascii="Times New Roman" w:hAnsi="Times New Roman" w:cs="Times New Roman"/>
          <w:i/>
          <w:sz w:val="26"/>
          <w:szCs w:val="26"/>
        </w:rPr>
        <w:t xml:space="preserve"> – </w:t>
      </w:r>
      <w:r w:rsidRPr="00ED110A">
        <w:rPr>
          <w:rFonts w:ascii="Times New Roman" w:hAnsi="Times New Roman" w:cs="Times New Roman"/>
          <w:i/>
          <w:sz w:val="26"/>
          <w:szCs w:val="26"/>
        </w:rPr>
        <w:t>это просто выдерживать эту логику. Все время сроки будут гореть, сметы резаться, подрядчики срывать обязательства, но процесс открытого и честного диалога с ключевыми интересантами и местными жителями, процесс включения их на всех стадиях и процесс донесения актуальной информации</w:t>
      </w:r>
      <w:r w:rsidR="00E153D3">
        <w:rPr>
          <w:rFonts w:ascii="Times New Roman" w:hAnsi="Times New Roman" w:cs="Times New Roman"/>
          <w:i/>
          <w:sz w:val="26"/>
          <w:szCs w:val="26"/>
        </w:rPr>
        <w:t xml:space="preserve"> – </w:t>
      </w:r>
      <w:r w:rsidRPr="00ED110A">
        <w:rPr>
          <w:rFonts w:ascii="Times New Roman" w:hAnsi="Times New Roman" w:cs="Times New Roman"/>
          <w:i/>
          <w:sz w:val="26"/>
          <w:szCs w:val="26"/>
        </w:rPr>
        <w:t>единственный способ выстраивания полноценного партнерства. А это</w:t>
      </w:r>
      <w:r w:rsidR="00E153D3">
        <w:rPr>
          <w:rFonts w:ascii="Times New Roman" w:hAnsi="Times New Roman" w:cs="Times New Roman"/>
          <w:i/>
          <w:sz w:val="26"/>
          <w:szCs w:val="26"/>
        </w:rPr>
        <w:t xml:space="preserve"> – </w:t>
      </w:r>
      <w:r w:rsidRPr="00ED110A">
        <w:rPr>
          <w:rFonts w:ascii="Times New Roman" w:hAnsi="Times New Roman" w:cs="Times New Roman"/>
          <w:i/>
          <w:sz w:val="26"/>
          <w:szCs w:val="26"/>
        </w:rPr>
        <w:t>залог успешно работающего общественного пространства».</w:t>
      </w:r>
    </w:p>
    <w:p w14:paraId="6EE904CA" w14:textId="77777777" w:rsidR="00BB5511" w:rsidRPr="00ED110A" w:rsidRDefault="00BB5511" w:rsidP="00BB5511">
      <w:pPr>
        <w:spacing w:after="0" w:line="240" w:lineRule="auto"/>
        <w:jc w:val="both"/>
        <w:rPr>
          <w:rFonts w:ascii="Times New Roman" w:hAnsi="Times New Roman" w:cs="Times New Roman"/>
          <w:sz w:val="26"/>
          <w:szCs w:val="26"/>
        </w:rPr>
      </w:pPr>
    </w:p>
    <w:p w14:paraId="7C69B696" w14:textId="6CD84E4D" w:rsidR="00BB5511" w:rsidRPr="00ED110A" w:rsidRDefault="00BB5511" w:rsidP="00C17E28">
      <w:pPr>
        <w:jc w:val="both"/>
        <w:rPr>
          <w:rFonts w:ascii="Times New Roman" w:hAnsi="Times New Roman" w:cs="Times New Roman"/>
          <w:sz w:val="26"/>
          <w:szCs w:val="26"/>
        </w:rPr>
      </w:pPr>
      <w:r w:rsidRPr="00ED110A">
        <w:rPr>
          <w:rFonts w:ascii="Times New Roman" w:hAnsi="Times New Roman" w:cs="Times New Roman"/>
          <w:sz w:val="26"/>
          <w:szCs w:val="26"/>
        </w:rPr>
        <w:t>В целом большинство указанных проблем решается естественным регулированием в рамках расширения практик и сфер применения методики вовлечения. Но партисипат</w:t>
      </w:r>
      <w:r w:rsidR="00251461">
        <w:rPr>
          <w:rFonts w:ascii="Times New Roman" w:hAnsi="Times New Roman" w:cs="Times New Roman"/>
          <w:sz w:val="26"/>
          <w:szCs w:val="26"/>
        </w:rPr>
        <w:t xml:space="preserve">орных кейсов по-прежнему мало. </w:t>
      </w:r>
      <w:r w:rsidRPr="00ED110A">
        <w:rPr>
          <w:rFonts w:ascii="Times New Roman" w:hAnsi="Times New Roman" w:cs="Times New Roman"/>
          <w:sz w:val="26"/>
          <w:szCs w:val="26"/>
        </w:rPr>
        <w:t xml:space="preserve">Как мало и экспертов-практиков, которые не только занимаются продвижением методики, но и имеют портфолио реализованных до конца проектов. </w:t>
      </w:r>
    </w:p>
    <w:p w14:paraId="7E8E8669" w14:textId="77777777" w:rsidR="00BB5511" w:rsidRPr="00ED110A" w:rsidRDefault="00BB5511" w:rsidP="00BB5511">
      <w:pPr>
        <w:rPr>
          <w:rFonts w:ascii="Times New Roman" w:eastAsia="Times New Roman" w:hAnsi="Times New Roman" w:cs="Times New Roman"/>
          <w:b/>
          <w:bCs/>
          <w:sz w:val="26"/>
          <w:szCs w:val="26"/>
        </w:rPr>
      </w:pPr>
    </w:p>
    <w:p w14:paraId="3CC755F8" w14:textId="44379EBB" w:rsidR="00BB5511" w:rsidRPr="00ED110A" w:rsidRDefault="00AF2849" w:rsidP="00BB5511">
      <w:pPr>
        <w:shd w:val="clear" w:color="auto" w:fill="F2F2F2" w:themeFill="background1" w:themeFillShade="F2"/>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6</w:t>
      </w:r>
      <w:r w:rsidR="00BB5511" w:rsidRPr="00ED110A">
        <w:rPr>
          <w:rFonts w:ascii="Times New Roman" w:eastAsia="Times New Roman" w:hAnsi="Times New Roman" w:cs="Times New Roman"/>
          <w:b/>
          <w:bCs/>
          <w:sz w:val="26"/>
          <w:szCs w:val="26"/>
        </w:rPr>
        <w:t>.</w:t>
      </w:r>
      <w:r w:rsidR="00C17E28" w:rsidRPr="00ED110A">
        <w:rPr>
          <w:rFonts w:ascii="Times New Roman" w:eastAsia="Times New Roman" w:hAnsi="Times New Roman" w:cs="Times New Roman"/>
          <w:b/>
          <w:bCs/>
          <w:sz w:val="26"/>
          <w:szCs w:val="26"/>
        </w:rPr>
        <w:t>4</w:t>
      </w:r>
      <w:r w:rsidR="00BB5511" w:rsidRPr="00ED110A">
        <w:rPr>
          <w:rFonts w:ascii="Times New Roman" w:eastAsia="Times New Roman" w:hAnsi="Times New Roman" w:cs="Times New Roman"/>
          <w:b/>
          <w:bCs/>
          <w:sz w:val="26"/>
          <w:szCs w:val="26"/>
        </w:rPr>
        <w:t>. Десять кейсов соучаствующего проектирования и вовлечения горожан</w:t>
      </w:r>
    </w:p>
    <w:p w14:paraId="4639CD41" w14:textId="1B56CEDA" w:rsidR="00BB5511" w:rsidRPr="00ED110A" w:rsidRDefault="00BB5511" w:rsidP="00C17E28">
      <w:pPr>
        <w:jc w:val="both"/>
        <w:rPr>
          <w:rFonts w:ascii="Times New Roman" w:eastAsia="Times New Roman" w:hAnsi="Times New Roman" w:cs="Times New Roman"/>
          <w:sz w:val="26"/>
          <w:szCs w:val="26"/>
        </w:rPr>
      </w:pPr>
      <w:r w:rsidRPr="00ED110A">
        <w:rPr>
          <w:rFonts w:ascii="Times New Roman" w:eastAsia="Times New Roman" w:hAnsi="Times New Roman" w:cs="Times New Roman"/>
          <w:sz w:val="26"/>
          <w:szCs w:val="26"/>
        </w:rPr>
        <w:t>Среди наиболее популярных типологий и задач партисипаторных практик, реализуемых в российских городах</w:t>
      </w:r>
      <w:r w:rsidR="00FB1DA9">
        <w:rPr>
          <w:rFonts w:ascii="Times New Roman" w:eastAsia="Times New Roman" w:hAnsi="Times New Roman" w:cs="Times New Roman"/>
          <w:sz w:val="26"/>
          <w:szCs w:val="26"/>
        </w:rPr>
        <w:t>,</w:t>
      </w:r>
      <w:r w:rsidRPr="00ED110A">
        <w:rPr>
          <w:rFonts w:ascii="Times New Roman" w:eastAsia="Times New Roman" w:hAnsi="Times New Roman" w:cs="Times New Roman"/>
          <w:sz w:val="26"/>
          <w:szCs w:val="26"/>
        </w:rPr>
        <w:t xml:space="preserve"> – благоустройство дворов, возведение/трансформация парков и скверов, городских площадей, обустройство набережных, ревитализации промышленных зон и </w:t>
      </w:r>
      <w:r w:rsidR="00235CEB">
        <w:rPr>
          <w:rFonts w:ascii="Times New Roman" w:eastAsia="Times New Roman" w:hAnsi="Times New Roman" w:cs="Times New Roman"/>
          <w:sz w:val="26"/>
          <w:szCs w:val="26"/>
        </w:rPr>
        <w:t>проч.</w:t>
      </w:r>
      <w:r w:rsidRPr="00ED110A">
        <w:rPr>
          <w:rFonts w:ascii="Times New Roman" w:eastAsia="Times New Roman" w:hAnsi="Times New Roman" w:cs="Times New Roman"/>
          <w:sz w:val="26"/>
          <w:szCs w:val="26"/>
        </w:rPr>
        <w:t xml:space="preserve"> </w:t>
      </w:r>
    </w:p>
    <w:p w14:paraId="32841F5D" w14:textId="6C4A3A4A" w:rsidR="00BB5511" w:rsidRPr="00ED110A" w:rsidRDefault="00BB5511" w:rsidP="00C17E28">
      <w:pPr>
        <w:jc w:val="both"/>
        <w:rPr>
          <w:rFonts w:ascii="Times New Roman" w:eastAsia="Times New Roman" w:hAnsi="Times New Roman" w:cs="Times New Roman"/>
          <w:sz w:val="26"/>
          <w:szCs w:val="26"/>
        </w:rPr>
      </w:pPr>
      <w:r w:rsidRPr="00ED110A">
        <w:rPr>
          <w:rFonts w:ascii="Times New Roman" w:eastAsia="Times New Roman" w:hAnsi="Times New Roman" w:cs="Times New Roman"/>
          <w:sz w:val="26"/>
          <w:szCs w:val="26"/>
        </w:rPr>
        <w:t>Палитра новых ценностей территорий, которые с участием граждан превращаются в точки притяжения, включает в себя чаще всего такие ценности, как экология, здоровье, комфорт, безопасность, доверие, наследие, объединение, эстетика. Популярный сюжет трансформаций, привлекающий внимание общество и СМИ</w:t>
      </w:r>
      <w:r w:rsidR="00FB1DA9">
        <w:rPr>
          <w:rFonts w:ascii="Times New Roman" w:eastAsia="Times New Roman" w:hAnsi="Times New Roman" w:cs="Times New Roman"/>
          <w:sz w:val="26"/>
          <w:szCs w:val="26"/>
        </w:rPr>
        <w:t>,</w:t>
      </w:r>
      <w:r w:rsidRPr="00ED110A">
        <w:rPr>
          <w:rFonts w:ascii="Times New Roman" w:eastAsia="Times New Roman" w:hAnsi="Times New Roman" w:cs="Times New Roman"/>
          <w:sz w:val="26"/>
          <w:szCs w:val="26"/>
        </w:rPr>
        <w:t xml:space="preserve"> – вовлечение детей или молодежи в городские проекты. Нередко устойчивый медийный эффект территории дают интервенции художников, людей искусства в проекты с общественным участием. </w:t>
      </w:r>
    </w:p>
    <w:p w14:paraId="11B40A14" w14:textId="77777777" w:rsidR="00BB5511" w:rsidRPr="00ED110A" w:rsidRDefault="00BB5511" w:rsidP="00BB5511">
      <w:pPr>
        <w:rPr>
          <w:rFonts w:ascii="Times New Roman" w:eastAsia="Times New Roman" w:hAnsi="Times New Roman" w:cs="Times New Roman"/>
          <w:sz w:val="26"/>
          <w:szCs w:val="26"/>
        </w:rPr>
      </w:pPr>
      <w:r w:rsidRPr="00ED110A">
        <w:rPr>
          <w:rFonts w:ascii="Times New Roman" w:eastAsia="Times New Roman" w:hAnsi="Times New Roman" w:cs="Times New Roman"/>
          <w:sz w:val="26"/>
          <w:szCs w:val="26"/>
        </w:rPr>
        <w:t>Перечислим несколько практик, реализованных в российских городах и регионах на проектах различного масштаба, целеполагания и информационной значимости, инициированных как органами власти, институтами развития или бизнесом, так и активными горожанам.</w:t>
      </w:r>
    </w:p>
    <w:p w14:paraId="42F36C32" w14:textId="77777777" w:rsidR="00BB5511" w:rsidRPr="00ED110A" w:rsidRDefault="00BB5511" w:rsidP="00BB5511">
      <w:pPr>
        <w:rPr>
          <w:rFonts w:ascii="Times New Roman" w:eastAsia="Times New Roman" w:hAnsi="Times New Roman" w:cs="Times New Roman"/>
          <w:sz w:val="26"/>
          <w:szCs w:val="26"/>
        </w:rPr>
      </w:pPr>
    </w:p>
    <w:tbl>
      <w:tblPr>
        <w:tblStyle w:val="a3"/>
        <w:tblW w:w="9811" w:type="dxa"/>
        <w:tblInd w:w="-318" w:type="dxa"/>
        <w:tblLayout w:type="fixed"/>
        <w:tblLook w:val="04A0" w:firstRow="1" w:lastRow="0" w:firstColumn="1" w:lastColumn="0" w:noHBand="0" w:noVBand="1"/>
      </w:tblPr>
      <w:tblGrid>
        <w:gridCol w:w="1844"/>
        <w:gridCol w:w="3643"/>
        <w:gridCol w:w="4324"/>
      </w:tblGrid>
      <w:tr w:rsidR="00BB5511" w:rsidRPr="00ED110A" w14:paraId="117C4250" w14:textId="77777777" w:rsidTr="00020BBE">
        <w:tc>
          <w:tcPr>
            <w:tcW w:w="1844" w:type="dxa"/>
            <w:shd w:val="clear" w:color="auto" w:fill="D9D9D9" w:themeFill="background1" w:themeFillShade="D9"/>
          </w:tcPr>
          <w:p w14:paraId="0F8A8638" w14:textId="77777777" w:rsidR="00BB5511" w:rsidRPr="00ED110A" w:rsidRDefault="00BB5511" w:rsidP="003142F4">
            <w:pPr>
              <w:jc w:val="center"/>
              <w:rPr>
                <w:rFonts w:ascii="Times New Roman" w:eastAsia="Times New Roman" w:hAnsi="Times New Roman" w:cs="Times New Roman"/>
                <w:b/>
                <w:bCs/>
                <w:sz w:val="26"/>
                <w:szCs w:val="26"/>
              </w:rPr>
            </w:pPr>
            <w:r w:rsidRPr="00ED110A">
              <w:rPr>
                <w:rFonts w:ascii="Times New Roman" w:eastAsia="Times New Roman" w:hAnsi="Times New Roman" w:cs="Times New Roman"/>
                <w:b/>
                <w:bCs/>
                <w:sz w:val="26"/>
                <w:szCs w:val="26"/>
              </w:rPr>
              <w:t>ГОРОД</w:t>
            </w:r>
          </w:p>
        </w:tc>
        <w:tc>
          <w:tcPr>
            <w:tcW w:w="3643" w:type="dxa"/>
            <w:shd w:val="clear" w:color="auto" w:fill="D9D9D9" w:themeFill="background1" w:themeFillShade="D9"/>
          </w:tcPr>
          <w:p w14:paraId="504BD3D5" w14:textId="77777777" w:rsidR="00BB5511" w:rsidRPr="00ED110A" w:rsidRDefault="00BB5511" w:rsidP="003142F4">
            <w:pPr>
              <w:jc w:val="center"/>
              <w:rPr>
                <w:rFonts w:ascii="Times New Roman" w:eastAsia="Times New Roman" w:hAnsi="Times New Roman" w:cs="Times New Roman"/>
                <w:b/>
                <w:bCs/>
                <w:sz w:val="26"/>
                <w:szCs w:val="26"/>
              </w:rPr>
            </w:pPr>
            <w:r w:rsidRPr="00ED110A">
              <w:rPr>
                <w:rFonts w:ascii="Times New Roman" w:eastAsia="Times New Roman" w:hAnsi="Times New Roman" w:cs="Times New Roman"/>
                <w:b/>
                <w:bCs/>
                <w:sz w:val="26"/>
                <w:szCs w:val="26"/>
              </w:rPr>
              <w:t>ПРОЕКТ</w:t>
            </w:r>
          </w:p>
        </w:tc>
        <w:tc>
          <w:tcPr>
            <w:tcW w:w="4324" w:type="dxa"/>
            <w:shd w:val="clear" w:color="auto" w:fill="D9D9D9" w:themeFill="background1" w:themeFillShade="D9"/>
          </w:tcPr>
          <w:p w14:paraId="080A62C8" w14:textId="77777777" w:rsidR="00BB5511" w:rsidRPr="00ED110A" w:rsidRDefault="00BB5511" w:rsidP="003142F4">
            <w:pPr>
              <w:jc w:val="center"/>
              <w:rPr>
                <w:rFonts w:ascii="Times New Roman" w:eastAsia="Times New Roman" w:hAnsi="Times New Roman" w:cs="Times New Roman"/>
                <w:b/>
                <w:bCs/>
                <w:sz w:val="26"/>
                <w:szCs w:val="26"/>
              </w:rPr>
            </w:pPr>
            <w:r w:rsidRPr="00ED110A">
              <w:rPr>
                <w:rFonts w:ascii="Times New Roman" w:eastAsia="Times New Roman" w:hAnsi="Times New Roman" w:cs="Times New Roman"/>
                <w:b/>
                <w:bCs/>
                <w:sz w:val="26"/>
                <w:szCs w:val="26"/>
              </w:rPr>
              <w:t>ПРАКТИКА СОУЧАСТВУЮЩЕГО ПРОЕКТИРОВАНИЯ</w:t>
            </w:r>
          </w:p>
        </w:tc>
      </w:tr>
      <w:tr w:rsidR="00BB5511" w:rsidRPr="00ED110A" w14:paraId="3519716A" w14:textId="77777777" w:rsidTr="00020BBE">
        <w:tc>
          <w:tcPr>
            <w:tcW w:w="1844" w:type="dxa"/>
          </w:tcPr>
          <w:p w14:paraId="6708BE9E" w14:textId="77777777" w:rsidR="00BB5511" w:rsidRPr="00ED110A" w:rsidRDefault="00BB5511" w:rsidP="003142F4">
            <w:pPr>
              <w:rPr>
                <w:rFonts w:ascii="Times New Roman" w:eastAsia="Times New Roman" w:hAnsi="Times New Roman" w:cs="Times New Roman"/>
                <w:b/>
                <w:bCs/>
                <w:sz w:val="26"/>
                <w:szCs w:val="26"/>
              </w:rPr>
            </w:pPr>
            <w:r w:rsidRPr="00ED110A">
              <w:rPr>
                <w:rFonts w:ascii="Times New Roman" w:eastAsia="Times New Roman" w:hAnsi="Times New Roman" w:cs="Times New Roman"/>
                <w:b/>
                <w:bCs/>
                <w:sz w:val="26"/>
                <w:szCs w:val="26"/>
              </w:rPr>
              <w:t>ВЫКСА</w:t>
            </w:r>
          </w:p>
          <w:p w14:paraId="55859F25" w14:textId="77777777" w:rsidR="00BB5511" w:rsidRPr="00ED110A" w:rsidRDefault="00BB5511" w:rsidP="003142F4">
            <w:pPr>
              <w:rPr>
                <w:rFonts w:ascii="Times New Roman" w:eastAsia="Times New Roman" w:hAnsi="Times New Roman" w:cs="Times New Roman"/>
                <w:sz w:val="26"/>
                <w:szCs w:val="26"/>
              </w:rPr>
            </w:pPr>
          </w:p>
        </w:tc>
        <w:tc>
          <w:tcPr>
            <w:tcW w:w="3643" w:type="dxa"/>
          </w:tcPr>
          <w:p w14:paraId="1A3656A4" w14:textId="6C6FE411" w:rsidR="00BB5511" w:rsidRPr="00ED110A" w:rsidRDefault="00BB5511" w:rsidP="003142F4">
            <w:pPr>
              <w:rPr>
                <w:rFonts w:ascii="Times New Roman" w:eastAsia="Times New Roman" w:hAnsi="Times New Roman" w:cs="Times New Roman"/>
                <w:sz w:val="26"/>
                <w:szCs w:val="26"/>
              </w:rPr>
            </w:pPr>
            <w:r w:rsidRPr="00ED110A">
              <w:rPr>
                <w:rFonts w:ascii="Times New Roman" w:eastAsia="Times New Roman" w:hAnsi="Times New Roman" w:cs="Times New Roman"/>
                <w:sz w:val="26"/>
                <w:szCs w:val="26"/>
              </w:rPr>
              <w:t xml:space="preserve">Проект «Создай свой город» основан на реализованных в Выксе </w:t>
            </w:r>
            <w:r w:rsidR="00FB1DA9">
              <w:rPr>
                <w:rFonts w:ascii="Times New Roman" w:eastAsia="Times New Roman" w:hAnsi="Times New Roman" w:cs="Times New Roman"/>
                <w:sz w:val="26"/>
                <w:szCs w:val="26"/>
              </w:rPr>
              <w:t>10</w:t>
            </w:r>
            <w:r w:rsidRPr="00ED110A">
              <w:rPr>
                <w:rFonts w:ascii="Times New Roman" w:eastAsia="Times New Roman" w:hAnsi="Times New Roman" w:cs="Times New Roman"/>
                <w:sz w:val="26"/>
                <w:szCs w:val="26"/>
              </w:rPr>
              <w:t xml:space="preserve"> дворовых пространств и одном сквере. Организаторы и кураторы: АО «ОМК», благотворительный фонд «ОМК-Участие», </w:t>
            </w:r>
            <w:r w:rsidR="00FB1DA9">
              <w:rPr>
                <w:rFonts w:ascii="Times New Roman" w:eastAsia="Times New Roman" w:hAnsi="Times New Roman" w:cs="Times New Roman"/>
                <w:sz w:val="26"/>
                <w:szCs w:val="26"/>
              </w:rPr>
              <w:t>а</w:t>
            </w:r>
            <w:r w:rsidRPr="00ED110A">
              <w:rPr>
                <w:rFonts w:ascii="Times New Roman" w:eastAsia="Times New Roman" w:hAnsi="Times New Roman" w:cs="Times New Roman"/>
                <w:sz w:val="26"/>
                <w:szCs w:val="26"/>
              </w:rPr>
              <w:t>дминистрация города Выкс</w:t>
            </w:r>
            <w:r w:rsidR="00FB1DA9">
              <w:rPr>
                <w:rFonts w:ascii="Times New Roman" w:eastAsia="Times New Roman" w:hAnsi="Times New Roman" w:cs="Times New Roman"/>
                <w:sz w:val="26"/>
                <w:szCs w:val="26"/>
              </w:rPr>
              <w:t>ы</w:t>
            </w:r>
            <w:r w:rsidRPr="00ED110A">
              <w:rPr>
                <w:rFonts w:ascii="Times New Roman" w:eastAsia="Times New Roman" w:hAnsi="Times New Roman" w:cs="Times New Roman"/>
                <w:sz w:val="26"/>
                <w:szCs w:val="26"/>
              </w:rPr>
              <w:t>, проектная группа 8 LINES. В рамках этой программы в обсуждениях новых пространств приняли участие несколько сотен горожан, активными участниками процесса, постоянно помогающими идеями, руками и ресурсами, стали бол</w:t>
            </w:r>
            <w:r w:rsidR="00FB1DA9">
              <w:rPr>
                <w:rFonts w:ascii="Times New Roman" w:eastAsia="Times New Roman" w:hAnsi="Times New Roman" w:cs="Times New Roman"/>
                <w:sz w:val="26"/>
                <w:szCs w:val="26"/>
              </w:rPr>
              <w:t>е</w:t>
            </w:r>
            <w:r w:rsidRPr="00ED110A">
              <w:rPr>
                <w:rFonts w:ascii="Times New Roman" w:eastAsia="Times New Roman" w:hAnsi="Times New Roman" w:cs="Times New Roman"/>
                <w:sz w:val="26"/>
                <w:szCs w:val="26"/>
              </w:rPr>
              <w:t>е 170 жителей. Обновленными дворами и сквером пользуются свыше 3 тыс</w:t>
            </w:r>
            <w:r w:rsidR="0025555E">
              <w:rPr>
                <w:rFonts w:ascii="Times New Roman" w:eastAsia="Times New Roman" w:hAnsi="Times New Roman" w:cs="Times New Roman"/>
                <w:sz w:val="26"/>
                <w:szCs w:val="26"/>
              </w:rPr>
              <w:t>.</w:t>
            </w:r>
            <w:r w:rsidR="00FB1DA9">
              <w:rPr>
                <w:rFonts w:ascii="Times New Roman" w:eastAsia="Times New Roman" w:hAnsi="Times New Roman" w:cs="Times New Roman"/>
                <w:sz w:val="26"/>
                <w:szCs w:val="26"/>
              </w:rPr>
              <w:t xml:space="preserve"> горожан. </w:t>
            </w:r>
          </w:p>
        </w:tc>
        <w:tc>
          <w:tcPr>
            <w:tcW w:w="4324" w:type="dxa"/>
          </w:tcPr>
          <w:p w14:paraId="5C7950B1" w14:textId="5FB49CB9" w:rsidR="00BB5511" w:rsidRPr="00ED110A" w:rsidRDefault="00BB5511" w:rsidP="00D61ADD">
            <w:pPr>
              <w:rPr>
                <w:rFonts w:ascii="Times New Roman" w:eastAsia="Times New Roman" w:hAnsi="Times New Roman" w:cs="Times New Roman"/>
                <w:sz w:val="26"/>
                <w:szCs w:val="26"/>
              </w:rPr>
            </w:pPr>
            <w:r w:rsidRPr="00ED110A">
              <w:rPr>
                <w:rFonts w:ascii="Times New Roman" w:eastAsia="Times New Roman" w:hAnsi="Times New Roman" w:cs="Times New Roman"/>
                <w:sz w:val="26"/>
                <w:szCs w:val="26"/>
              </w:rPr>
              <w:t xml:space="preserve">В рамках проекта были сформулированы и масштабированы три метода. Первые два метода </w:t>
            </w:r>
            <w:r w:rsidR="000D0541" w:rsidRPr="00ED110A">
              <w:rPr>
                <w:rFonts w:ascii="Times New Roman" w:eastAsia="Times New Roman" w:hAnsi="Times New Roman" w:cs="Times New Roman"/>
                <w:sz w:val="26"/>
                <w:szCs w:val="26"/>
              </w:rPr>
              <w:t>–</w:t>
            </w:r>
            <w:r w:rsidRPr="00ED110A">
              <w:rPr>
                <w:rFonts w:ascii="Times New Roman" w:eastAsia="Times New Roman" w:hAnsi="Times New Roman" w:cs="Times New Roman"/>
                <w:sz w:val="26"/>
                <w:szCs w:val="26"/>
              </w:rPr>
              <w:t xml:space="preserve"> «образцовый двор» и «мобильная мастерская» </w:t>
            </w:r>
            <w:r w:rsidR="00FB1DA9" w:rsidRPr="00ED110A">
              <w:rPr>
                <w:rFonts w:ascii="Times New Roman" w:eastAsia="Times New Roman" w:hAnsi="Times New Roman" w:cs="Times New Roman"/>
                <w:sz w:val="26"/>
                <w:szCs w:val="26"/>
              </w:rPr>
              <w:t>–</w:t>
            </w:r>
            <w:r w:rsidR="00FB1DA9">
              <w:rPr>
                <w:rFonts w:ascii="Times New Roman" w:eastAsia="Times New Roman" w:hAnsi="Times New Roman" w:cs="Times New Roman"/>
                <w:sz w:val="26"/>
                <w:szCs w:val="26"/>
              </w:rPr>
              <w:t xml:space="preserve"> </w:t>
            </w:r>
            <w:r w:rsidRPr="00ED110A">
              <w:rPr>
                <w:rFonts w:ascii="Times New Roman" w:eastAsia="Times New Roman" w:hAnsi="Times New Roman" w:cs="Times New Roman"/>
                <w:sz w:val="26"/>
                <w:szCs w:val="26"/>
              </w:rPr>
              <w:t>направлены на работу с дворовым пространством. «В первом случае работа происходит в режиме временной, быстрой застройки. В работе мастерской принимают участие жители двора и вместе с архитектором, социологом и ландшафтным дизайнером создают необходимые инфраструктурные объекты. Во втором случае проект разрабатывается профессиональными архитекторами, а работа с жителями модерируется экспертами в сфере соучаствующего проектирования. Итог</w:t>
            </w:r>
            <w:r w:rsidR="00E153D3">
              <w:rPr>
                <w:rFonts w:ascii="Times New Roman" w:eastAsia="Times New Roman" w:hAnsi="Times New Roman" w:cs="Times New Roman"/>
                <w:sz w:val="26"/>
                <w:szCs w:val="26"/>
              </w:rPr>
              <w:t xml:space="preserve"> – </w:t>
            </w:r>
            <w:r w:rsidRPr="00ED110A">
              <w:rPr>
                <w:rFonts w:ascii="Times New Roman" w:eastAsia="Times New Roman" w:hAnsi="Times New Roman" w:cs="Times New Roman"/>
                <w:sz w:val="26"/>
                <w:szCs w:val="26"/>
              </w:rPr>
              <w:t>высококачественный дворов</w:t>
            </w:r>
            <w:r w:rsidR="00D61ADD">
              <w:rPr>
                <w:rFonts w:ascii="Times New Roman" w:eastAsia="Times New Roman" w:hAnsi="Times New Roman" w:cs="Times New Roman"/>
                <w:sz w:val="26"/>
                <w:szCs w:val="26"/>
              </w:rPr>
              <w:t>ы</w:t>
            </w:r>
            <w:r w:rsidRPr="00ED110A">
              <w:rPr>
                <w:rFonts w:ascii="Times New Roman" w:eastAsia="Times New Roman" w:hAnsi="Times New Roman" w:cs="Times New Roman"/>
                <w:sz w:val="26"/>
                <w:szCs w:val="26"/>
              </w:rPr>
              <w:t xml:space="preserve">й объект или комплекс. В третьем случае участком проекта становится городской сквер. Здесь собираются уже не соседи из одного двора, </w:t>
            </w:r>
            <w:r w:rsidR="00D61ADD">
              <w:rPr>
                <w:rFonts w:ascii="Times New Roman" w:eastAsia="Times New Roman" w:hAnsi="Times New Roman" w:cs="Times New Roman"/>
                <w:sz w:val="26"/>
                <w:szCs w:val="26"/>
              </w:rPr>
              <w:t>а</w:t>
            </w:r>
            <w:r w:rsidRPr="00ED110A">
              <w:rPr>
                <w:rFonts w:ascii="Times New Roman" w:eastAsia="Times New Roman" w:hAnsi="Times New Roman" w:cs="Times New Roman"/>
                <w:sz w:val="26"/>
                <w:szCs w:val="26"/>
              </w:rPr>
              <w:t xml:space="preserve"> дети и родители со всего города. Сквер становится местом отдыха, игр и познания для детей и их родителей»</w:t>
            </w:r>
            <w:r w:rsidR="00B2171E">
              <w:rPr>
                <w:rFonts w:ascii="Times New Roman" w:eastAsia="Times New Roman" w:hAnsi="Times New Roman" w:cs="Times New Roman"/>
                <w:sz w:val="26"/>
                <w:szCs w:val="26"/>
              </w:rPr>
              <w:t>.</w:t>
            </w:r>
            <w:r w:rsidRPr="00ED110A">
              <w:rPr>
                <w:rFonts w:ascii="Times New Roman" w:eastAsia="Times New Roman" w:hAnsi="Times New Roman" w:cs="Times New Roman"/>
                <w:sz w:val="26"/>
                <w:szCs w:val="26"/>
              </w:rPr>
              <w:t xml:space="preserve"> (Методическое пособие «Создай свой город», 2018</w:t>
            </w:r>
            <w:r w:rsidR="00B2171E">
              <w:rPr>
                <w:rFonts w:ascii="Times New Roman" w:eastAsia="Times New Roman" w:hAnsi="Times New Roman" w:cs="Times New Roman"/>
                <w:sz w:val="26"/>
                <w:szCs w:val="26"/>
              </w:rPr>
              <w:t>.)</w:t>
            </w:r>
          </w:p>
        </w:tc>
      </w:tr>
      <w:tr w:rsidR="00BB5511" w:rsidRPr="00ED110A" w14:paraId="79EA808D" w14:textId="77777777" w:rsidTr="00020BBE">
        <w:tc>
          <w:tcPr>
            <w:tcW w:w="1844" w:type="dxa"/>
          </w:tcPr>
          <w:p w14:paraId="2C20C48E" w14:textId="77777777" w:rsidR="00BB5511" w:rsidRPr="00ED110A" w:rsidRDefault="00BB5511" w:rsidP="003142F4">
            <w:pPr>
              <w:rPr>
                <w:rFonts w:ascii="Times New Roman" w:eastAsia="Times New Roman" w:hAnsi="Times New Roman" w:cs="Times New Roman"/>
                <w:b/>
                <w:bCs/>
                <w:sz w:val="26"/>
                <w:szCs w:val="26"/>
              </w:rPr>
            </w:pPr>
            <w:r w:rsidRPr="00ED110A">
              <w:rPr>
                <w:rFonts w:ascii="Times New Roman" w:eastAsia="Times New Roman" w:hAnsi="Times New Roman" w:cs="Times New Roman"/>
                <w:b/>
                <w:bCs/>
                <w:sz w:val="26"/>
                <w:szCs w:val="26"/>
              </w:rPr>
              <w:t>ИЖЕВСК</w:t>
            </w:r>
          </w:p>
          <w:p w14:paraId="00213549" w14:textId="77777777" w:rsidR="00BB5511" w:rsidRPr="00ED110A" w:rsidRDefault="00BB5511" w:rsidP="003142F4">
            <w:pPr>
              <w:rPr>
                <w:rFonts w:ascii="Times New Roman" w:eastAsia="Times New Roman" w:hAnsi="Times New Roman" w:cs="Times New Roman"/>
                <w:b/>
                <w:bCs/>
                <w:sz w:val="26"/>
                <w:szCs w:val="26"/>
              </w:rPr>
            </w:pPr>
          </w:p>
        </w:tc>
        <w:tc>
          <w:tcPr>
            <w:tcW w:w="3643" w:type="dxa"/>
          </w:tcPr>
          <w:p w14:paraId="1505DFC1" w14:textId="00A559BA" w:rsidR="00BB5511" w:rsidRPr="00ED110A" w:rsidRDefault="00BB5511" w:rsidP="00D61ADD">
            <w:pPr>
              <w:rPr>
                <w:rFonts w:ascii="Times New Roman" w:eastAsia="Times New Roman" w:hAnsi="Times New Roman" w:cs="Times New Roman"/>
                <w:sz w:val="26"/>
                <w:szCs w:val="26"/>
              </w:rPr>
            </w:pPr>
            <w:r w:rsidRPr="00ED110A">
              <w:rPr>
                <w:rFonts w:ascii="Times New Roman" w:eastAsia="Times New Roman" w:hAnsi="Times New Roman" w:cs="Times New Roman"/>
                <w:sz w:val="26"/>
                <w:szCs w:val="26"/>
              </w:rPr>
              <w:t>В Ижевске воркшоп по соучаствующему проектированию городского сквера «Открытый сад» запустил формирование активного сообщества горожан. Проект получил название «Люди делают место». Первым шагом стал воркшоп «Осенний МАРШ» (организатор – «МАРШ Лаб» при поддержке Общественного института развития «Живые города» и Ассоциации поддержки городов), в ходе которого за 11 дней было проведено исследование, серия сессий соучаствующего проектирования, были спроектированы сценарии, функционал и зо</w:t>
            </w:r>
            <w:r w:rsidR="0037282B">
              <w:rPr>
                <w:rFonts w:ascii="Times New Roman" w:eastAsia="Times New Roman" w:hAnsi="Times New Roman" w:cs="Times New Roman"/>
                <w:sz w:val="26"/>
                <w:szCs w:val="26"/>
              </w:rPr>
              <w:t>нирование пространства сквера.</w:t>
            </w:r>
          </w:p>
        </w:tc>
        <w:tc>
          <w:tcPr>
            <w:tcW w:w="4324" w:type="dxa"/>
          </w:tcPr>
          <w:p w14:paraId="27A82D9C" w14:textId="425CAB84" w:rsidR="00BB5511" w:rsidRPr="00ED110A" w:rsidRDefault="00BB5511" w:rsidP="003142F4">
            <w:pPr>
              <w:rPr>
                <w:rFonts w:ascii="Times New Roman" w:eastAsia="Times New Roman" w:hAnsi="Times New Roman" w:cs="Times New Roman"/>
                <w:sz w:val="26"/>
                <w:szCs w:val="26"/>
              </w:rPr>
            </w:pPr>
            <w:r w:rsidRPr="00ED110A">
              <w:rPr>
                <w:rFonts w:ascii="Times New Roman" w:eastAsia="Times New Roman" w:hAnsi="Times New Roman" w:cs="Times New Roman"/>
                <w:sz w:val="26"/>
                <w:szCs w:val="26"/>
              </w:rPr>
              <w:t xml:space="preserve">Концепция сквера была представлена на общественное обсуждение. В проект были вовлечены городские предприниматели и активисты. Затем девелоперская компания «Острова» перешла к реализации минимального благоустройства (эскизное и рабочее проектирование, мощение, озеленение, установка освещения, расстановка скамеек и урн), а инициативная команда горожан, сложившаяся на воркшопе, начала проектировать будущее наполнение и развитие сквера. В результате Ижевск получил пространство, ставшее визитной карточкой города и сплоченное местное сообщество. Вот как это описывает O.Lab – городская лаборатория девелопера «Острова»: «За пределами Ижевска существует миф о том, что горожане сами объединились, собрали средства и построили </w:t>
            </w:r>
            <w:r w:rsidR="00D61ADD" w:rsidRPr="00D61ADD">
              <w:rPr>
                <w:rFonts w:ascii="Times New Roman" w:eastAsia="Times New Roman" w:hAnsi="Times New Roman" w:cs="Times New Roman"/>
                <w:sz w:val="26"/>
                <w:szCs w:val="26"/>
              </w:rPr>
              <w:t>"</w:t>
            </w:r>
            <w:r w:rsidRPr="00ED110A">
              <w:rPr>
                <w:rFonts w:ascii="Times New Roman" w:eastAsia="Times New Roman" w:hAnsi="Times New Roman" w:cs="Times New Roman"/>
                <w:sz w:val="26"/>
                <w:szCs w:val="26"/>
              </w:rPr>
              <w:t>Открытый сад</w:t>
            </w:r>
            <w:r w:rsidR="00D61ADD" w:rsidRPr="00D61ADD">
              <w:rPr>
                <w:rFonts w:ascii="Times New Roman" w:eastAsia="Times New Roman" w:hAnsi="Times New Roman" w:cs="Times New Roman"/>
                <w:sz w:val="26"/>
                <w:szCs w:val="26"/>
              </w:rPr>
              <w:t>"</w:t>
            </w:r>
            <w:r w:rsidRPr="00ED110A">
              <w:rPr>
                <w:rFonts w:ascii="Times New Roman" w:eastAsia="Times New Roman" w:hAnsi="Times New Roman" w:cs="Times New Roman"/>
                <w:sz w:val="26"/>
                <w:szCs w:val="26"/>
              </w:rPr>
              <w:t xml:space="preserve">. Энтузиазм и вовлечение сыграли огромную роль. Однако важно учитывать, что фундамент проекта заложила администрация, роль </w:t>
            </w:r>
            <w:r w:rsidR="00D61ADD" w:rsidRPr="00D61ADD">
              <w:rPr>
                <w:rFonts w:ascii="Times New Roman" w:eastAsia="Times New Roman" w:hAnsi="Times New Roman" w:cs="Times New Roman"/>
                <w:sz w:val="26"/>
                <w:szCs w:val="26"/>
              </w:rPr>
              <w:t>"</w:t>
            </w:r>
            <w:r w:rsidRPr="00ED110A">
              <w:rPr>
                <w:rFonts w:ascii="Times New Roman" w:eastAsia="Times New Roman" w:hAnsi="Times New Roman" w:cs="Times New Roman"/>
                <w:sz w:val="26"/>
                <w:szCs w:val="26"/>
              </w:rPr>
              <w:t>подушки безопасности</w:t>
            </w:r>
            <w:r w:rsidR="00D61ADD" w:rsidRPr="00D61ADD">
              <w:rPr>
                <w:rFonts w:ascii="Times New Roman" w:eastAsia="Times New Roman" w:hAnsi="Times New Roman" w:cs="Times New Roman"/>
                <w:sz w:val="26"/>
                <w:szCs w:val="26"/>
              </w:rPr>
              <w:t>"</w:t>
            </w:r>
            <w:r w:rsidRPr="00ED110A">
              <w:rPr>
                <w:rFonts w:ascii="Times New Roman" w:eastAsia="Times New Roman" w:hAnsi="Times New Roman" w:cs="Times New Roman"/>
                <w:sz w:val="26"/>
                <w:szCs w:val="26"/>
              </w:rPr>
              <w:t xml:space="preserve"> взял на себя девелопер, а общественную ответственность за собой закрепили участники нового и спонтанно организованного городского сообщества.</w:t>
            </w:r>
            <w:r w:rsidR="00D61ADD">
              <w:rPr>
                <w:rFonts w:ascii="Times New Roman" w:eastAsia="Times New Roman" w:hAnsi="Times New Roman" w:cs="Times New Roman"/>
                <w:sz w:val="26"/>
                <w:szCs w:val="26"/>
              </w:rPr>
              <w:t xml:space="preserve"> Это плейсмейкинг в действии». </w:t>
            </w:r>
          </w:p>
        </w:tc>
      </w:tr>
      <w:tr w:rsidR="00BB5511" w:rsidRPr="00ED110A" w14:paraId="6C440E20" w14:textId="77777777" w:rsidTr="00020BBE">
        <w:tc>
          <w:tcPr>
            <w:tcW w:w="1844" w:type="dxa"/>
          </w:tcPr>
          <w:p w14:paraId="34529AFB" w14:textId="77777777" w:rsidR="00BB5511" w:rsidRPr="00ED110A" w:rsidRDefault="00BB5511" w:rsidP="003142F4">
            <w:pPr>
              <w:rPr>
                <w:rFonts w:ascii="Times New Roman" w:eastAsia="Times New Roman" w:hAnsi="Times New Roman" w:cs="Times New Roman"/>
                <w:b/>
                <w:bCs/>
                <w:sz w:val="26"/>
                <w:szCs w:val="26"/>
              </w:rPr>
            </w:pPr>
            <w:r w:rsidRPr="00ED110A">
              <w:rPr>
                <w:rFonts w:ascii="Times New Roman" w:eastAsia="Times New Roman" w:hAnsi="Times New Roman" w:cs="Times New Roman"/>
                <w:b/>
                <w:bCs/>
                <w:sz w:val="26"/>
                <w:szCs w:val="26"/>
              </w:rPr>
              <w:t>ИЖЕВСК</w:t>
            </w:r>
          </w:p>
          <w:p w14:paraId="60106F77" w14:textId="77777777" w:rsidR="00BB5511" w:rsidRPr="00ED110A" w:rsidRDefault="00BB5511" w:rsidP="003142F4">
            <w:pPr>
              <w:rPr>
                <w:rFonts w:ascii="Times New Roman" w:eastAsia="Times New Roman" w:hAnsi="Times New Roman" w:cs="Times New Roman"/>
                <w:b/>
                <w:bCs/>
                <w:sz w:val="26"/>
                <w:szCs w:val="26"/>
              </w:rPr>
            </w:pPr>
          </w:p>
        </w:tc>
        <w:tc>
          <w:tcPr>
            <w:tcW w:w="3643" w:type="dxa"/>
          </w:tcPr>
          <w:p w14:paraId="719111BA" w14:textId="782CD0E6" w:rsidR="00BB5511" w:rsidRPr="00ED110A" w:rsidRDefault="00BB5511" w:rsidP="003142F4">
            <w:pPr>
              <w:rPr>
                <w:rFonts w:ascii="Times New Roman" w:eastAsia="Times New Roman" w:hAnsi="Times New Roman" w:cs="Times New Roman"/>
                <w:sz w:val="26"/>
                <w:szCs w:val="26"/>
              </w:rPr>
            </w:pPr>
            <w:r w:rsidRPr="00ED110A">
              <w:rPr>
                <w:rFonts w:ascii="Times New Roman" w:eastAsia="Times New Roman" w:hAnsi="Times New Roman" w:cs="Times New Roman"/>
                <w:sz w:val="26"/>
                <w:szCs w:val="26"/>
              </w:rPr>
              <w:t>Проект «Вернем реки городу!»</w:t>
            </w:r>
            <w:r w:rsidR="00C37B20">
              <w:rPr>
                <w:rFonts w:ascii="Times New Roman" w:eastAsia="Times New Roman" w:hAnsi="Times New Roman" w:cs="Times New Roman"/>
                <w:sz w:val="26"/>
                <w:szCs w:val="26"/>
              </w:rPr>
              <w:t xml:space="preserve"> – </w:t>
            </w:r>
            <w:r w:rsidRPr="00ED110A">
              <w:rPr>
                <w:rFonts w:ascii="Times New Roman" w:eastAsia="Times New Roman" w:hAnsi="Times New Roman" w:cs="Times New Roman"/>
                <w:sz w:val="26"/>
                <w:szCs w:val="26"/>
              </w:rPr>
              <w:t>соучаствующее проектирование развития территорий малых городских рек. Инициатор проекта: АНО «Центр развития дизайна, городской среды и энергосбережения Удмуртской Республики», девелопер «Острова», городские сообщества, организаторы партисипаторной практики – «Проектная групп</w:t>
            </w:r>
            <w:r w:rsidR="00D61ADD">
              <w:rPr>
                <w:rFonts w:ascii="Times New Roman" w:eastAsia="Times New Roman" w:hAnsi="Times New Roman" w:cs="Times New Roman"/>
                <w:sz w:val="26"/>
                <w:szCs w:val="26"/>
              </w:rPr>
              <w:t>а</w:t>
            </w:r>
            <w:r w:rsidRPr="00ED110A">
              <w:rPr>
                <w:rFonts w:ascii="Times New Roman" w:eastAsia="Times New Roman" w:hAnsi="Times New Roman" w:cs="Times New Roman"/>
                <w:sz w:val="26"/>
                <w:szCs w:val="26"/>
              </w:rPr>
              <w:t xml:space="preserve"> 8». Задача проекта</w:t>
            </w:r>
            <w:r w:rsidR="00C37B20">
              <w:rPr>
                <w:rFonts w:ascii="Times New Roman" w:eastAsia="Times New Roman" w:hAnsi="Times New Roman" w:cs="Times New Roman"/>
                <w:sz w:val="26"/>
                <w:szCs w:val="26"/>
              </w:rPr>
              <w:t xml:space="preserve"> – </w:t>
            </w:r>
            <w:r w:rsidRPr="00ED110A">
              <w:rPr>
                <w:rFonts w:ascii="Times New Roman" w:eastAsia="Times New Roman" w:hAnsi="Times New Roman" w:cs="Times New Roman"/>
                <w:sz w:val="26"/>
                <w:szCs w:val="26"/>
              </w:rPr>
              <w:t xml:space="preserve">превратить деградирующую территорию речной долины в территорию экономического развития, здоровья, культуры, раскрыть идентичности территории. </w:t>
            </w:r>
          </w:p>
          <w:p w14:paraId="15C6B034" w14:textId="16EA2B90" w:rsidR="00BB5511" w:rsidRPr="00ED110A" w:rsidRDefault="00BB5511" w:rsidP="003142F4">
            <w:pPr>
              <w:rPr>
                <w:rFonts w:ascii="Times New Roman" w:eastAsia="Times New Roman" w:hAnsi="Times New Roman" w:cs="Times New Roman"/>
                <w:sz w:val="26"/>
                <w:szCs w:val="26"/>
              </w:rPr>
            </w:pPr>
            <w:r w:rsidRPr="00ED110A">
              <w:rPr>
                <w:rFonts w:ascii="Times New Roman" w:eastAsia="Times New Roman" w:hAnsi="Times New Roman" w:cs="Times New Roman"/>
                <w:sz w:val="26"/>
                <w:szCs w:val="26"/>
              </w:rPr>
              <w:t xml:space="preserve">В качестве пилотного эксперимента выбрали городскую реку </w:t>
            </w:r>
            <w:r w:rsidR="00100D96">
              <w:rPr>
                <w:rFonts w:ascii="Times New Roman" w:eastAsia="Times New Roman" w:hAnsi="Times New Roman" w:cs="Times New Roman"/>
                <w:sz w:val="26"/>
                <w:szCs w:val="26"/>
              </w:rPr>
              <w:t xml:space="preserve">Подборенка. </w:t>
            </w:r>
          </w:p>
        </w:tc>
        <w:tc>
          <w:tcPr>
            <w:tcW w:w="4324" w:type="dxa"/>
          </w:tcPr>
          <w:p w14:paraId="5F236770" w14:textId="5044A728" w:rsidR="00BB5511" w:rsidRPr="00ED110A" w:rsidRDefault="00BB5511" w:rsidP="007A58F4">
            <w:pPr>
              <w:rPr>
                <w:rFonts w:ascii="Times New Roman" w:eastAsia="Times New Roman" w:hAnsi="Times New Roman" w:cs="Times New Roman"/>
                <w:sz w:val="26"/>
                <w:szCs w:val="26"/>
              </w:rPr>
            </w:pPr>
            <w:r w:rsidRPr="00ED110A">
              <w:rPr>
                <w:rFonts w:ascii="Times New Roman" w:eastAsia="Times New Roman" w:hAnsi="Times New Roman" w:cs="Times New Roman"/>
                <w:sz w:val="26"/>
                <w:szCs w:val="26"/>
              </w:rPr>
              <w:t>За первые</w:t>
            </w:r>
            <w:r w:rsidR="00100D96">
              <w:rPr>
                <w:rFonts w:ascii="Times New Roman" w:eastAsia="Times New Roman" w:hAnsi="Times New Roman" w:cs="Times New Roman"/>
                <w:sz w:val="26"/>
                <w:szCs w:val="26"/>
              </w:rPr>
              <w:t xml:space="preserve"> </w:t>
            </w:r>
            <w:r w:rsidRPr="00ED110A">
              <w:rPr>
                <w:rFonts w:ascii="Times New Roman" w:eastAsia="Times New Roman" w:hAnsi="Times New Roman" w:cs="Times New Roman"/>
                <w:sz w:val="26"/>
                <w:szCs w:val="26"/>
              </w:rPr>
              <w:t>девять месяцев были осуществлены всесторонние (культурологические, исторические, социологические, гидрологические, зоологические, дендрологические и др.) исследования реки</w:t>
            </w:r>
            <w:r w:rsidR="007A58F4">
              <w:rPr>
                <w:rFonts w:ascii="Times New Roman" w:eastAsia="Times New Roman" w:hAnsi="Times New Roman" w:cs="Times New Roman"/>
                <w:sz w:val="26"/>
                <w:szCs w:val="26"/>
              </w:rPr>
              <w:t>.</w:t>
            </w:r>
            <w:r w:rsidRPr="00ED110A">
              <w:rPr>
                <w:rFonts w:ascii="Times New Roman" w:eastAsia="Times New Roman" w:hAnsi="Times New Roman" w:cs="Times New Roman"/>
                <w:sz w:val="26"/>
                <w:szCs w:val="26"/>
              </w:rPr>
              <w:t xml:space="preserve"> </w:t>
            </w:r>
            <w:r w:rsidR="007A58F4">
              <w:rPr>
                <w:rFonts w:ascii="Times New Roman" w:eastAsia="Times New Roman" w:hAnsi="Times New Roman" w:cs="Times New Roman"/>
                <w:sz w:val="26"/>
                <w:szCs w:val="26"/>
              </w:rPr>
              <w:t xml:space="preserve">Необходимо было </w:t>
            </w:r>
            <w:r w:rsidRPr="00ED110A">
              <w:rPr>
                <w:rFonts w:ascii="Times New Roman" w:eastAsia="Times New Roman" w:hAnsi="Times New Roman" w:cs="Times New Roman"/>
                <w:sz w:val="26"/>
                <w:szCs w:val="26"/>
              </w:rPr>
              <w:t xml:space="preserve">разработать концепцию общественного мастер-плана территории, </w:t>
            </w:r>
            <w:r w:rsidR="007A58F4">
              <w:rPr>
                <w:rFonts w:ascii="Times New Roman" w:eastAsia="Times New Roman" w:hAnsi="Times New Roman" w:cs="Times New Roman"/>
                <w:sz w:val="26"/>
                <w:szCs w:val="26"/>
              </w:rPr>
              <w:t xml:space="preserve">создать </w:t>
            </w:r>
            <w:r w:rsidRPr="00ED110A">
              <w:rPr>
                <w:rFonts w:ascii="Times New Roman" w:eastAsia="Times New Roman" w:hAnsi="Times New Roman" w:cs="Times New Roman"/>
                <w:sz w:val="26"/>
                <w:szCs w:val="26"/>
              </w:rPr>
              <w:t>общественные пространства и провести фестиваль-открытие. Обязательным условием было</w:t>
            </w:r>
            <w:r w:rsidR="00E153D3">
              <w:rPr>
                <w:rFonts w:ascii="Times New Roman" w:eastAsia="Times New Roman" w:hAnsi="Times New Roman" w:cs="Times New Roman"/>
                <w:sz w:val="26"/>
                <w:szCs w:val="26"/>
              </w:rPr>
              <w:t xml:space="preserve"> – </w:t>
            </w:r>
            <w:r w:rsidRPr="00ED110A">
              <w:rPr>
                <w:rFonts w:ascii="Times New Roman" w:eastAsia="Times New Roman" w:hAnsi="Times New Roman" w:cs="Times New Roman"/>
                <w:sz w:val="26"/>
                <w:szCs w:val="26"/>
              </w:rPr>
              <w:t>активное вовлечение горожан во все процессы. В рамках проекта проведена санитарная очистка берегов речки Подборенки: за 3 месяца очищено 500 тыс. кв. м и собрано 350 тонн мусора. Также было проведено 7 городских субботников на территории реки, в которых приняли участие более 300 горожан, организована серия активационных и просветительских мероприятий, дискуссионных площадок по теме проекта с публикациями в СМИ экспертных мнений. В мероприятиях приняли участие более 500 горожан.</w:t>
            </w:r>
            <w:r w:rsidR="009E12DE">
              <w:rPr>
                <w:rFonts w:ascii="Times New Roman" w:eastAsia="Times New Roman" w:hAnsi="Times New Roman" w:cs="Times New Roman"/>
                <w:sz w:val="26"/>
                <w:szCs w:val="26"/>
              </w:rPr>
              <w:t xml:space="preserve"> </w:t>
            </w:r>
            <w:r w:rsidRPr="00ED110A">
              <w:rPr>
                <w:rFonts w:ascii="Times New Roman" w:eastAsia="Times New Roman" w:hAnsi="Times New Roman" w:cs="Times New Roman"/>
                <w:sz w:val="26"/>
                <w:szCs w:val="26"/>
              </w:rPr>
              <w:t>(Источник: «Атлас успешных практик соучастия и вовлечения жителей в развитие городской среды», Цен</w:t>
            </w:r>
            <w:r w:rsidR="00100D96">
              <w:rPr>
                <w:rFonts w:ascii="Times New Roman" w:eastAsia="Times New Roman" w:hAnsi="Times New Roman" w:cs="Times New Roman"/>
                <w:sz w:val="26"/>
                <w:szCs w:val="26"/>
              </w:rPr>
              <w:t>тр практик качества жизни, АСИ.)</w:t>
            </w:r>
            <w:r w:rsidRPr="00ED110A">
              <w:rPr>
                <w:rFonts w:ascii="Times New Roman" w:eastAsia="Times New Roman" w:hAnsi="Times New Roman" w:cs="Times New Roman"/>
                <w:sz w:val="26"/>
                <w:szCs w:val="26"/>
              </w:rPr>
              <w:t xml:space="preserve"> </w:t>
            </w:r>
          </w:p>
        </w:tc>
      </w:tr>
      <w:tr w:rsidR="00BB5511" w:rsidRPr="00ED110A" w14:paraId="54D856A4" w14:textId="77777777" w:rsidTr="00020BBE">
        <w:tc>
          <w:tcPr>
            <w:tcW w:w="1844" w:type="dxa"/>
          </w:tcPr>
          <w:p w14:paraId="09DEC4AF" w14:textId="77777777" w:rsidR="00BB5511" w:rsidRPr="00ED110A" w:rsidRDefault="00BB5511" w:rsidP="003142F4">
            <w:pPr>
              <w:rPr>
                <w:rFonts w:ascii="Times New Roman" w:eastAsia="Times New Roman" w:hAnsi="Times New Roman" w:cs="Times New Roman"/>
                <w:b/>
                <w:bCs/>
                <w:sz w:val="26"/>
                <w:szCs w:val="26"/>
              </w:rPr>
            </w:pPr>
            <w:r w:rsidRPr="00ED110A">
              <w:rPr>
                <w:rFonts w:ascii="Times New Roman" w:eastAsia="Times New Roman" w:hAnsi="Times New Roman" w:cs="Times New Roman"/>
                <w:b/>
                <w:bCs/>
                <w:sz w:val="26"/>
                <w:szCs w:val="26"/>
              </w:rPr>
              <w:t>КАЗАНЬ</w:t>
            </w:r>
          </w:p>
          <w:p w14:paraId="422C2625" w14:textId="77777777" w:rsidR="00BB5511" w:rsidRPr="00ED110A" w:rsidRDefault="00BB5511" w:rsidP="003142F4">
            <w:pPr>
              <w:rPr>
                <w:rFonts w:ascii="Times New Roman" w:eastAsia="Times New Roman" w:hAnsi="Times New Roman" w:cs="Times New Roman"/>
                <w:sz w:val="26"/>
                <w:szCs w:val="26"/>
              </w:rPr>
            </w:pPr>
          </w:p>
        </w:tc>
        <w:tc>
          <w:tcPr>
            <w:tcW w:w="3643" w:type="dxa"/>
          </w:tcPr>
          <w:p w14:paraId="32C0389A" w14:textId="2C12AEB4" w:rsidR="00BB5511" w:rsidRPr="00ED110A" w:rsidRDefault="00BB5511" w:rsidP="003142F4">
            <w:pPr>
              <w:rPr>
                <w:rFonts w:ascii="Times New Roman" w:eastAsia="Times New Roman" w:hAnsi="Times New Roman" w:cs="Times New Roman"/>
                <w:sz w:val="26"/>
                <w:szCs w:val="26"/>
              </w:rPr>
            </w:pPr>
            <w:r w:rsidRPr="00ED110A">
              <w:rPr>
                <w:rFonts w:ascii="Times New Roman" w:eastAsia="Times New Roman" w:hAnsi="Times New Roman" w:cs="Times New Roman"/>
                <w:sz w:val="26"/>
                <w:szCs w:val="26"/>
              </w:rPr>
              <w:t>Новый уникальный в своем роде парк, расположенный на территории Горкинско-Ометьевского леса</w:t>
            </w:r>
            <w:r w:rsidR="00C37B20">
              <w:rPr>
                <w:rFonts w:ascii="Times New Roman" w:eastAsia="Times New Roman" w:hAnsi="Times New Roman" w:cs="Times New Roman"/>
                <w:sz w:val="26"/>
                <w:szCs w:val="26"/>
              </w:rPr>
              <w:t xml:space="preserve"> – </w:t>
            </w:r>
            <w:r w:rsidRPr="00ED110A">
              <w:rPr>
                <w:rFonts w:ascii="Times New Roman" w:eastAsia="Times New Roman" w:hAnsi="Times New Roman" w:cs="Times New Roman"/>
                <w:sz w:val="26"/>
                <w:szCs w:val="26"/>
              </w:rPr>
              <w:t>лесного массива площадью более 80 гектаров, открылся в Казани в рамках Программы парков и скверов Республики Татарстана 25 декабря 2016 года. За 50 лет это первый в Казани парк, построенный с нуля,</w:t>
            </w:r>
            <w:r w:rsidR="00E153D3">
              <w:rPr>
                <w:rFonts w:ascii="Times New Roman" w:eastAsia="Times New Roman" w:hAnsi="Times New Roman" w:cs="Times New Roman"/>
                <w:sz w:val="26"/>
                <w:szCs w:val="26"/>
              </w:rPr>
              <w:t xml:space="preserve"> – </w:t>
            </w:r>
            <w:r w:rsidRPr="00ED110A">
              <w:rPr>
                <w:rFonts w:ascii="Times New Roman" w:eastAsia="Times New Roman" w:hAnsi="Times New Roman" w:cs="Times New Roman"/>
                <w:sz w:val="26"/>
                <w:szCs w:val="26"/>
              </w:rPr>
              <w:t xml:space="preserve">общественное пространство с огромным нетронутым природным массивом, чья концепция в том и состоит, чтобы жители познавали мир через взаимодействие с природой. </w:t>
            </w:r>
          </w:p>
        </w:tc>
        <w:tc>
          <w:tcPr>
            <w:tcW w:w="4324" w:type="dxa"/>
          </w:tcPr>
          <w:p w14:paraId="134839A6" w14:textId="660827BA" w:rsidR="00BB5511" w:rsidRPr="00ED110A" w:rsidRDefault="00BB5511" w:rsidP="00B2171E">
            <w:pPr>
              <w:rPr>
                <w:rFonts w:ascii="Times New Roman" w:eastAsia="Times New Roman" w:hAnsi="Times New Roman" w:cs="Times New Roman"/>
                <w:sz w:val="26"/>
                <w:szCs w:val="26"/>
              </w:rPr>
            </w:pPr>
            <w:r w:rsidRPr="00ED110A">
              <w:rPr>
                <w:rFonts w:ascii="Times New Roman" w:eastAsia="Times New Roman" w:hAnsi="Times New Roman" w:cs="Times New Roman"/>
                <w:sz w:val="26"/>
                <w:szCs w:val="26"/>
              </w:rPr>
              <w:t xml:space="preserve">При разработке проекта Горкинско-Ометьевского леса одной из ключевых задач стало вовлечение жителей в процесс принятия проектных решений. Местные жители заполнили </w:t>
            </w:r>
            <w:r w:rsidR="0025555E">
              <w:rPr>
                <w:rFonts w:ascii="Times New Roman" w:eastAsia="Times New Roman" w:hAnsi="Times New Roman" w:cs="Times New Roman"/>
                <w:sz w:val="26"/>
                <w:szCs w:val="26"/>
              </w:rPr>
              <w:t>около</w:t>
            </w:r>
            <w:r w:rsidRPr="00ED110A">
              <w:rPr>
                <w:rFonts w:ascii="Times New Roman" w:eastAsia="Times New Roman" w:hAnsi="Times New Roman" w:cs="Times New Roman"/>
                <w:sz w:val="26"/>
                <w:szCs w:val="26"/>
              </w:rPr>
              <w:t xml:space="preserve"> </w:t>
            </w:r>
            <w:r w:rsidR="0025555E">
              <w:rPr>
                <w:rFonts w:ascii="Times New Roman" w:eastAsia="Times New Roman" w:hAnsi="Times New Roman" w:cs="Times New Roman"/>
                <w:sz w:val="26"/>
                <w:szCs w:val="26"/>
              </w:rPr>
              <w:t>3</w:t>
            </w:r>
            <w:r w:rsidRPr="00ED110A">
              <w:rPr>
                <w:rFonts w:ascii="Times New Roman" w:eastAsia="Times New Roman" w:hAnsi="Times New Roman" w:cs="Times New Roman"/>
                <w:sz w:val="26"/>
                <w:szCs w:val="26"/>
              </w:rPr>
              <w:t xml:space="preserve"> тыс</w:t>
            </w:r>
            <w:r w:rsidR="0025555E">
              <w:rPr>
                <w:rFonts w:ascii="Times New Roman" w:eastAsia="Times New Roman" w:hAnsi="Times New Roman" w:cs="Times New Roman"/>
                <w:sz w:val="26"/>
                <w:szCs w:val="26"/>
              </w:rPr>
              <w:t>.</w:t>
            </w:r>
            <w:r w:rsidRPr="00ED110A">
              <w:rPr>
                <w:rFonts w:ascii="Times New Roman" w:eastAsia="Times New Roman" w:hAnsi="Times New Roman" w:cs="Times New Roman"/>
                <w:sz w:val="26"/>
                <w:szCs w:val="26"/>
              </w:rPr>
              <w:t xml:space="preserve"> анкет, был проведен ряд опросов, интервью и фокус-групп с основными пользователями леса</w:t>
            </w:r>
            <w:r w:rsidR="00E153D3">
              <w:rPr>
                <w:rFonts w:ascii="Times New Roman" w:eastAsia="Times New Roman" w:hAnsi="Times New Roman" w:cs="Times New Roman"/>
                <w:sz w:val="26"/>
                <w:szCs w:val="26"/>
              </w:rPr>
              <w:t xml:space="preserve"> – </w:t>
            </w:r>
            <w:r w:rsidRPr="00ED110A">
              <w:rPr>
                <w:rFonts w:ascii="Times New Roman" w:eastAsia="Times New Roman" w:hAnsi="Times New Roman" w:cs="Times New Roman"/>
                <w:sz w:val="26"/>
                <w:szCs w:val="26"/>
              </w:rPr>
              <w:t xml:space="preserve">лыжниками, велосипедистами и активистами, а также три общегородских проектных семинара. Команда проекта: «Архитектурный десант» (архитектурный проект), «Проектная группа 8» (соучаствующее проектирование), бюро </w:t>
            </w:r>
            <w:r w:rsidR="00B2171E">
              <w:rPr>
                <w:rFonts w:ascii="Times New Roman" w:eastAsia="Times New Roman" w:hAnsi="Times New Roman" w:cs="Times New Roman"/>
                <w:sz w:val="26"/>
                <w:szCs w:val="26"/>
              </w:rPr>
              <w:t>«</w:t>
            </w:r>
            <w:r w:rsidRPr="00ED110A">
              <w:rPr>
                <w:rFonts w:ascii="Times New Roman" w:eastAsia="Times New Roman" w:hAnsi="Times New Roman" w:cs="Times New Roman"/>
                <w:sz w:val="26"/>
                <w:szCs w:val="26"/>
              </w:rPr>
              <w:t>Чехарда</w:t>
            </w:r>
            <w:r w:rsidR="00B2171E">
              <w:rPr>
                <w:rFonts w:ascii="Times New Roman" w:eastAsia="Times New Roman" w:hAnsi="Times New Roman" w:cs="Times New Roman"/>
                <w:sz w:val="26"/>
                <w:szCs w:val="26"/>
              </w:rPr>
              <w:t>»</w:t>
            </w:r>
            <w:r w:rsidRPr="00ED110A">
              <w:rPr>
                <w:rFonts w:ascii="Times New Roman" w:eastAsia="Times New Roman" w:hAnsi="Times New Roman" w:cs="Times New Roman"/>
                <w:sz w:val="26"/>
                <w:szCs w:val="26"/>
              </w:rPr>
              <w:t xml:space="preserve"> (детская площадка).</w:t>
            </w:r>
          </w:p>
        </w:tc>
      </w:tr>
      <w:tr w:rsidR="00BB5511" w:rsidRPr="00ED110A" w14:paraId="51FB806D" w14:textId="77777777" w:rsidTr="00020BBE">
        <w:tc>
          <w:tcPr>
            <w:tcW w:w="1844" w:type="dxa"/>
          </w:tcPr>
          <w:p w14:paraId="0A80BA68" w14:textId="77777777" w:rsidR="00BB5511" w:rsidRPr="00ED110A" w:rsidRDefault="00BB5511" w:rsidP="003142F4">
            <w:pPr>
              <w:rPr>
                <w:rFonts w:ascii="Times New Roman" w:eastAsia="Times New Roman" w:hAnsi="Times New Roman" w:cs="Times New Roman"/>
                <w:b/>
                <w:bCs/>
                <w:sz w:val="26"/>
                <w:szCs w:val="26"/>
              </w:rPr>
            </w:pPr>
            <w:r w:rsidRPr="00ED110A">
              <w:rPr>
                <w:rFonts w:ascii="Times New Roman" w:eastAsia="Times New Roman" w:hAnsi="Times New Roman" w:cs="Times New Roman"/>
                <w:b/>
                <w:bCs/>
                <w:sz w:val="26"/>
                <w:szCs w:val="26"/>
              </w:rPr>
              <w:t>КАРАБАШ</w:t>
            </w:r>
          </w:p>
          <w:p w14:paraId="077BDFAE" w14:textId="77777777" w:rsidR="00BB5511" w:rsidRPr="00ED110A" w:rsidRDefault="00BB5511" w:rsidP="003142F4">
            <w:pPr>
              <w:rPr>
                <w:rFonts w:ascii="Times New Roman" w:eastAsia="Times New Roman" w:hAnsi="Times New Roman" w:cs="Times New Roman"/>
                <w:b/>
                <w:bCs/>
                <w:sz w:val="26"/>
                <w:szCs w:val="26"/>
              </w:rPr>
            </w:pPr>
          </w:p>
        </w:tc>
        <w:tc>
          <w:tcPr>
            <w:tcW w:w="3643" w:type="dxa"/>
          </w:tcPr>
          <w:p w14:paraId="716BD53E" w14:textId="04858763" w:rsidR="00BB5511" w:rsidRPr="00ED110A" w:rsidRDefault="00BB5511" w:rsidP="003142F4">
            <w:pPr>
              <w:rPr>
                <w:rFonts w:ascii="Times New Roman" w:eastAsia="Times New Roman" w:hAnsi="Times New Roman" w:cs="Times New Roman"/>
                <w:sz w:val="26"/>
                <w:szCs w:val="26"/>
              </w:rPr>
            </w:pPr>
            <w:r w:rsidRPr="00ED110A">
              <w:rPr>
                <w:rFonts w:ascii="Times New Roman" w:eastAsia="Times New Roman" w:hAnsi="Times New Roman" w:cs="Times New Roman"/>
                <w:sz w:val="26"/>
                <w:szCs w:val="26"/>
              </w:rPr>
              <w:t xml:space="preserve">Проект благоустройства Аллеи Ветеранов </w:t>
            </w:r>
            <w:r w:rsidR="0037282B">
              <w:rPr>
                <w:rFonts w:ascii="Times New Roman" w:eastAsia="Times New Roman" w:hAnsi="Times New Roman" w:cs="Times New Roman"/>
                <w:sz w:val="26"/>
                <w:szCs w:val="26"/>
              </w:rPr>
              <w:t>в</w:t>
            </w:r>
            <w:r w:rsidRPr="00ED110A">
              <w:rPr>
                <w:rFonts w:ascii="Times New Roman" w:eastAsia="Times New Roman" w:hAnsi="Times New Roman" w:cs="Times New Roman"/>
                <w:sz w:val="26"/>
                <w:szCs w:val="26"/>
              </w:rPr>
              <w:t xml:space="preserve"> г. Карабаше (Челябинская область) был разработан в 2018</w:t>
            </w:r>
            <w:r w:rsidR="0037282B" w:rsidRPr="0037282B">
              <w:rPr>
                <w:rFonts w:ascii="Times New Roman" w:eastAsia="Times New Roman" w:hAnsi="Times New Roman" w:cs="Times New Roman"/>
                <w:sz w:val="26"/>
                <w:szCs w:val="26"/>
              </w:rPr>
              <w:t>–</w:t>
            </w:r>
            <w:r w:rsidRPr="00ED110A">
              <w:rPr>
                <w:rFonts w:ascii="Times New Roman" w:eastAsia="Times New Roman" w:hAnsi="Times New Roman" w:cs="Times New Roman"/>
                <w:sz w:val="26"/>
                <w:szCs w:val="26"/>
              </w:rPr>
              <w:t xml:space="preserve">2019 </w:t>
            </w:r>
            <w:r w:rsidR="00B2171E">
              <w:rPr>
                <w:rFonts w:ascii="Times New Roman" w:eastAsia="Times New Roman" w:hAnsi="Times New Roman" w:cs="Times New Roman"/>
                <w:sz w:val="26"/>
                <w:szCs w:val="26"/>
              </w:rPr>
              <w:t xml:space="preserve">годах </w:t>
            </w:r>
            <w:r w:rsidRPr="00ED110A">
              <w:rPr>
                <w:rFonts w:ascii="Times New Roman" w:eastAsia="Times New Roman" w:hAnsi="Times New Roman" w:cs="Times New Roman"/>
                <w:sz w:val="26"/>
                <w:szCs w:val="26"/>
              </w:rPr>
              <w:t xml:space="preserve">и реализован в 2020 году </w:t>
            </w:r>
            <w:r w:rsidR="00B2171E">
              <w:rPr>
                <w:rFonts w:ascii="Times New Roman" w:eastAsia="Times New Roman" w:hAnsi="Times New Roman" w:cs="Times New Roman"/>
                <w:sz w:val="26"/>
                <w:szCs w:val="26"/>
              </w:rPr>
              <w:t>а</w:t>
            </w:r>
            <w:r w:rsidRPr="00ED110A">
              <w:rPr>
                <w:rFonts w:ascii="Times New Roman" w:eastAsia="Times New Roman" w:hAnsi="Times New Roman" w:cs="Times New Roman"/>
                <w:sz w:val="26"/>
                <w:szCs w:val="26"/>
              </w:rPr>
              <w:t xml:space="preserve">дминистрацией городского округа Карабаш и командой специалистов по развитию общественных пространств </w:t>
            </w:r>
            <w:r w:rsidR="00B2171E">
              <w:rPr>
                <w:rFonts w:ascii="Times New Roman" w:eastAsia="Times New Roman" w:hAnsi="Times New Roman" w:cs="Times New Roman"/>
                <w:sz w:val="26"/>
                <w:szCs w:val="26"/>
              </w:rPr>
              <w:t>«</w:t>
            </w:r>
            <w:r w:rsidRPr="00ED110A">
              <w:rPr>
                <w:rFonts w:ascii="Times New Roman" w:eastAsia="Times New Roman" w:hAnsi="Times New Roman" w:cs="Times New Roman"/>
                <w:sz w:val="26"/>
                <w:szCs w:val="26"/>
              </w:rPr>
              <w:t>Проектная группа 8</w:t>
            </w:r>
            <w:r w:rsidR="00B2171E">
              <w:rPr>
                <w:rFonts w:ascii="Times New Roman" w:eastAsia="Times New Roman" w:hAnsi="Times New Roman" w:cs="Times New Roman"/>
                <w:sz w:val="26"/>
                <w:szCs w:val="26"/>
              </w:rPr>
              <w:t>»</w:t>
            </w:r>
            <w:r w:rsidRPr="00ED110A">
              <w:rPr>
                <w:rFonts w:ascii="Times New Roman" w:eastAsia="Times New Roman" w:hAnsi="Times New Roman" w:cs="Times New Roman"/>
                <w:sz w:val="26"/>
                <w:szCs w:val="26"/>
              </w:rPr>
              <w:t xml:space="preserve"> (Казань) и Бюро ПАРК (Москва) вместе с жителями города. Встречи прошли в рамках участия города во Всероссийском конкурсе лучших проектов создания комфортной г</w:t>
            </w:r>
            <w:r w:rsidR="00B2171E">
              <w:rPr>
                <w:rFonts w:ascii="Times New Roman" w:eastAsia="Times New Roman" w:hAnsi="Times New Roman" w:cs="Times New Roman"/>
                <w:sz w:val="26"/>
                <w:szCs w:val="26"/>
              </w:rPr>
              <w:t>ородской среды в малых городах.</w:t>
            </w:r>
          </w:p>
        </w:tc>
        <w:tc>
          <w:tcPr>
            <w:tcW w:w="4324" w:type="dxa"/>
          </w:tcPr>
          <w:p w14:paraId="50E08FDA" w14:textId="0AFCFC15" w:rsidR="00BB5511" w:rsidRPr="00ED110A" w:rsidRDefault="00BB5511" w:rsidP="00B2171E">
            <w:pPr>
              <w:rPr>
                <w:rFonts w:ascii="Times New Roman" w:eastAsia="Times New Roman" w:hAnsi="Times New Roman" w:cs="Times New Roman"/>
                <w:sz w:val="26"/>
                <w:szCs w:val="26"/>
              </w:rPr>
            </w:pPr>
            <w:r w:rsidRPr="00ED110A">
              <w:rPr>
                <w:rFonts w:ascii="Times New Roman" w:eastAsia="Times New Roman" w:hAnsi="Times New Roman" w:cs="Times New Roman"/>
                <w:sz w:val="26"/>
                <w:szCs w:val="26"/>
              </w:rPr>
              <w:t>Проект создан по методике соучаствующего проектирования, и в его создание на всех этапах были вовлечены жители города. Программа мероприятий включала в себя</w:t>
            </w:r>
            <w:r w:rsidR="00B2171E">
              <w:rPr>
                <w:rFonts w:ascii="Times New Roman" w:eastAsia="Times New Roman" w:hAnsi="Times New Roman" w:cs="Times New Roman"/>
                <w:sz w:val="26"/>
                <w:szCs w:val="26"/>
              </w:rPr>
              <w:t>:</w:t>
            </w:r>
            <w:r w:rsidRPr="00ED110A">
              <w:rPr>
                <w:rFonts w:ascii="Times New Roman" w:eastAsia="Times New Roman" w:hAnsi="Times New Roman" w:cs="Times New Roman"/>
                <w:sz w:val="26"/>
                <w:szCs w:val="26"/>
              </w:rPr>
              <w:t xml:space="preserve"> обсуждение городского благоустройства, опрос и обсуждение «Какой будет </w:t>
            </w:r>
            <w:r w:rsidR="00B2171E">
              <w:rPr>
                <w:rFonts w:ascii="Times New Roman" w:eastAsia="Times New Roman" w:hAnsi="Times New Roman" w:cs="Times New Roman"/>
                <w:sz w:val="26"/>
                <w:szCs w:val="26"/>
              </w:rPr>
              <w:t>А</w:t>
            </w:r>
            <w:r w:rsidRPr="00ED110A">
              <w:rPr>
                <w:rFonts w:ascii="Times New Roman" w:eastAsia="Times New Roman" w:hAnsi="Times New Roman" w:cs="Times New Roman"/>
                <w:sz w:val="26"/>
                <w:szCs w:val="26"/>
              </w:rPr>
              <w:t xml:space="preserve">ллея </w:t>
            </w:r>
            <w:r w:rsidR="00B2171E">
              <w:rPr>
                <w:rFonts w:ascii="Times New Roman" w:eastAsia="Times New Roman" w:hAnsi="Times New Roman" w:cs="Times New Roman"/>
                <w:sz w:val="26"/>
                <w:szCs w:val="26"/>
              </w:rPr>
              <w:t>В</w:t>
            </w:r>
            <w:r w:rsidRPr="00ED110A">
              <w:rPr>
                <w:rFonts w:ascii="Times New Roman" w:eastAsia="Times New Roman" w:hAnsi="Times New Roman" w:cs="Times New Roman"/>
                <w:sz w:val="26"/>
                <w:szCs w:val="26"/>
              </w:rPr>
              <w:t xml:space="preserve">етеранов?», школьную мастерскую, встречи с городскими краеведами и организаторами культурных событий, обсуждение предварительной концепции проекта, подготовку открытия </w:t>
            </w:r>
            <w:r w:rsidR="00B2171E">
              <w:rPr>
                <w:rFonts w:ascii="Times New Roman" w:eastAsia="Times New Roman" w:hAnsi="Times New Roman" w:cs="Times New Roman"/>
                <w:sz w:val="26"/>
                <w:szCs w:val="26"/>
              </w:rPr>
              <w:t>а</w:t>
            </w:r>
            <w:r w:rsidRPr="00ED110A">
              <w:rPr>
                <w:rFonts w:ascii="Times New Roman" w:eastAsia="Times New Roman" w:hAnsi="Times New Roman" w:cs="Times New Roman"/>
                <w:sz w:val="26"/>
                <w:szCs w:val="26"/>
              </w:rPr>
              <w:t>ллеи и разработку авторских экскурсий.</w:t>
            </w:r>
          </w:p>
        </w:tc>
      </w:tr>
      <w:tr w:rsidR="00BB5511" w:rsidRPr="00ED110A" w14:paraId="1B1AC0E7" w14:textId="77777777" w:rsidTr="00020BBE">
        <w:tc>
          <w:tcPr>
            <w:tcW w:w="1844" w:type="dxa"/>
          </w:tcPr>
          <w:p w14:paraId="387AB475" w14:textId="77777777" w:rsidR="00BB5511" w:rsidRPr="00ED110A" w:rsidRDefault="00BB5511" w:rsidP="003142F4">
            <w:pPr>
              <w:rPr>
                <w:rFonts w:ascii="Times New Roman" w:eastAsia="Times New Roman" w:hAnsi="Times New Roman" w:cs="Times New Roman"/>
                <w:b/>
                <w:bCs/>
                <w:sz w:val="26"/>
                <w:szCs w:val="26"/>
              </w:rPr>
            </w:pPr>
            <w:r w:rsidRPr="00ED110A">
              <w:rPr>
                <w:rFonts w:ascii="Times New Roman" w:eastAsia="Times New Roman" w:hAnsi="Times New Roman" w:cs="Times New Roman"/>
                <w:b/>
                <w:bCs/>
                <w:sz w:val="26"/>
                <w:szCs w:val="26"/>
              </w:rPr>
              <w:t>КОСТРОМА</w:t>
            </w:r>
          </w:p>
          <w:p w14:paraId="5669C4B2" w14:textId="77777777" w:rsidR="00BB5511" w:rsidRPr="00ED110A" w:rsidRDefault="00BB5511" w:rsidP="003142F4">
            <w:pPr>
              <w:rPr>
                <w:rFonts w:ascii="Times New Roman" w:eastAsia="Times New Roman" w:hAnsi="Times New Roman" w:cs="Times New Roman"/>
                <w:b/>
                <w:bCs/>
                <w:sz w:val="26"/>
                <w:szCs w:val="26"/>
              </w:rPr>
            </w:pPr>
          </w:p>
        </w:tc>
        <w:tc>
          <w:tcPr>
            <w:tcW w:w="3643" w:type="dxa"/>
          </w:tcPr>
          <w:p w14:paraId="7B2BF6DB" w14:textId="265F5FB6" w:rsidR="00BB5511" w:rsidRPr="00ED110A" w:rsidRDefault="00BB5511" w:rsidP="003142F4">
            <w:pPr>
              <w:rPr>
                <w:rFonts w:ascii="Times New Roman" w:eastAsia="Times New Roman" w:hAnsi="Times New Roman" w:cs="Times New Roman"/>
                <w:sz w:val="26"/>
                <w:szCs w:val="26"/>
              </w:rPr>
            </w:pPr>
            <w:r w:rsidRPr="00ED110A">
              <w:rPr>
                <w:rFonts w:ascii="Times New Roman" w:eastAsia="Times New Roman" w:hAnsi="Times New Roman" w:cs="Times New Roman"/>
                <w:sz w:val="26"/>
                <w:szCs w:val="26"/>
              </w:rPr>
              <w:t>Проект «Детская поликлиника. Арт-перезагрузка»</w:t>
            </w:r>
            <w:r w:rsidR="00C37B20">
              <w:rPr>
                <w:rFonts w:ascii="Times New Roman" w:eastAsia="Times New Roman" w:hAnsi="Times New Roman" w:cs="Times New Roman"/>
                <w:sz w:val="26"/>
                <w:szCs w:val="26"/>
              </w:rPr>
              <w:t xml:space="preserve"> – </w:t>
            </w:r>
            <w:r w:rsidRPr="00ED110A">
              <w:rPr>
                <w:rFonts w:ascii="Times New Roman" w:eastAsia="Times New Roman" w:hAnsi="Times New Roman" w:cs="Times New Roman"/>
                <w:sz w:val="26"/>
                <w:szCs w:val="26"/>
              </w:rPr>
              <w:t>пример того, как инициатором городских изменений являются сами горожане.</w:t>
            </w:r>
            <w:r w:rsidR="009E12DE">
              <w:rPr>
                <w:rFonts w:ascii="Times New Roman" w:eastAsia="Times New Roman" w:hAnsi="Times New Roman" w:cs="Times New Roman"/>
                <w:sz w:val="26"/>
                <w:szCs w:val="26"/>
              </w:rPr>
              <w:t xml:space="preserve"> </w:t>
            </w:r>
            <w:r w:rsidRPr="00ED110A">
              <w:rPr>
                <w:rFonts w:ascii="Times New Roman" w:eastAsia="Times New Roman" w:hAnsi="Times New Roman" w:cs="Times New Roman"/>
                <w:sz w:val="26"/>
                <w:szCs w:val="26"/>
              </w:rPr>
              <w:t xml:space="preserve">Начало проекту положили обычные молодые жители города Костромы, потом к инициативной группе присоединились главные врачи детских поликлиник, локальные волонтерские объединения, бизнес-сообщества и </w:t>
            </w:r>
            <w:r w:rsidR="00235CEB">
              <w:rPr>
                <w:rFonts w:ascii="Times New Roman" w:eastAsia="Times New Roman" w:hAnsi="Times New Roman" w:cs="Times New Roman"/>
                <w:sz w:val="26"/>
                <w:szCs w:val="26"/>
              </w:rPr>
              <w:t>проч.</w:t>
            </w:r>
            <w:r w:rsidR="009E12DE">
              <w:rPr>
                <w:rFonts w:ascii="Times New Roman" w:eastAsia="Times New Roman" w:hAnsi="Times New Roman" w:cs="Times New Roman"/>
                <w:sz w:val="26"/>
                <w:szCs w:val="26"/>
              </w:rPr>
              <w:t xml:space="preserve"> </w:t>
            </w:r>
          </w:p>
        </w:tc>
        <w:tc>
          <w:tcPr>
            <w:tcW w:w="4324" w:type="dxa"/>
          </w:tcPr>
          <w:p w14:paraId="60AA2292" w14:textId="48CBCDD6" w:rsidR="00BB5511" w:rsidRPr="00ED110A" w:rsidRDefault="00BB5511" w:rsidP="003142F4">
            <w:pPr>
              <w:rPr>
                <w:rFonts w:ascii="Times New Roman" w:eastAsia="Times New Roman" w:hAnsi="Times New Roman" w:cs="Times New Roman"/>
                <w:sz w:val="26"/>
                <w:szCs w:val="26"/>
              </w:rPr>
            </w:pPr>
            <w:r w:rsidRPr="00ED110A">
              <w:rPr>
                <w:rFonts w:ascii="Times New Roman" w:eastAsia="Times New Roman" w:hAnsi="Times New Roman" w:cs="Times New Roman"/>
                <w:sz w:val="26"/>
                <w:szCs w:val="26"/>
              </w:rPr>
              <w:t>В настоящее время сформирована межотраслевая команда, которая масштабирует проект в различных российских городах. «Арт-перезагрузка» предполагает комплексный подход приведения детских поликлиник в эстетически приятное состояние, снижающее уровень страха и тревожности маленьких пациентов и их родителей. Программа активностей включает, в частности, художественную роспись стен фасадов, внутренних пространств поликлиник. В основе коммуникационной составляющей проекта</w:t>
            </w:r>
            <w:r w:rsidR="00C37B20">
              <w:rPr>
                <w:rFonts w:ascii="Times New Roman" w:eastAsia="Times New Roman" w:hAnsi="Times New Roman" w:cs="Times New Roman"/>
                <w:sz w:val="26"/>
                <w:szCs w:val="26"/>
              </w:rPr>
              <w:t xml:space="preserve"> – </w:t>
            </w:r>
            <w:r w:rsidRPr="00ED110A">
              <w:rPr>
                <w:rFonts w:ascii="Times New Roman" w:eastAsia="Times New Roman" w:hAnsi="Times New Roman" w:cs="Times New Roman"/>
                <w:sz w:val="26"/>
                <w:szCs w:val="26"/>
              </w:rPr>
              <w:t xml:space="preserve">вовлечение жителей, власти и бизнеса в процесс реализации, а также исследование влияния дизайна на объекты здравоохранения. </w:t>
            </w:r>
          </w:p>
          <w:p w14:paraId="5A58C8C3" w14:textId="19E8E26A" w:rsidR="00BB5511" w:rsidRPr="00ED110A" w:rsidRDefault="00BB5511" w:rsidP="00B2171E">
            <w:pPr>
              <w:rPr>
                <w:rFonts w:ascii="Times New Roman" w:eastAsia="Times New Roman" w:hAnsi="Times New Roman" w:cs="Times New Roman"/>
                <w:sz w:val="26"/>
                <w:szCs w:val="26"/>
              </w:rPr>
            </w:pPr>
            <w:r w:rsidRPr="00ED110A">
              <w:rPr>
                <w:rFonts w:ascii="Times New Roman" w:eastAsia="Times New Roman" w:hAnsi="Times New Roman" w:cs="Times New Roman"/>
                <w:sz w:val="26"/>
                <w:szCs w:val="26"/>
              </w:rPr>
              <w:t xml:space="preserve">«В результате люди получают от проекта оздоравливающую среду, дети не боятся идти на прием, родители и врачи знают, чем можно отвлечь </w:t>
            </w:r>
            <w:r w:rsidR="00B2171E">
              <w:rPr>
                <w:rFonts w:ascii="Times New Roman" w:eastAsia="Times New Roman" w:hAnsi="Times New Roman" w:cs="Times New Roman"/>
                <w:sz w:val="26"/>
                <w:szCs w:val="26"/>
              </w:rPr>
              <w:t xml:space="preserve">детей </w:t>
            </w:r>
            <w:r w:rsidRPr="00ED110A">
              <w:rPr>
                <w:rFonts w:ascii="Times New Roman" w:eastAsia="Times New Roman" w:hAnsi="Times New Roman" w:cs="Times New Roman"/>
                <w:sz w:val="26"/>
                <w:szCs w:val="26"/>
              </w:rPr>
              <w:t>от процедур, а район получает еще одно место для прогулок с детьми, где можно полюбоваться красивыми рисунками и рассказать своим детям об этих картинках, таким образом происходит преемственность поколений»</w:t>
            </w:r>
            <w:r w:rsidR="00B2171E">
              <w:rPr>
                <w:rFonts w:ascii="Times New Roman" w:eastAsia="Times New Roman" w:hAnsi="Times New Roman" w:cs="Times New Roman"/>
                <w:sz w:val="26"/>
                <w:szCs w:val="26"/>
              </w:rPr>
              <w:t>.</w:t>
            </w:r>
            <w:r w:rsidRPr="00ED110A">
              <w:rPr>
                <w:rFonts w:ascii="Times New Roman" w:eastAsia="Times New Roman" w:hAnsi="Times New Roman" w:cs="Times New Roman"/>
                <w:sz w:val="26"/>
                <w:szCs w:val="26"/>
              </w:rPr>
              <w:t xml:space="preserve"> (Источник: artpolyclinic.ru/</w:t>
            </w:r>
            <w:r w:rsidR="00B2171E">
              <w:rPr>
                <w:rFonts w:ascii="Times New Roman" w:eastAsia="Times New Roman" w:hAnsi="Times New Roman" w:cs="Times New Roman"/>
                <w:sz w:val="26"/>
                <w:szCs w:val="26"/>
              </w:rPr>
              <w:t>.)</w:t>
            </w:r>
          </w:p>
        </w:tc>
      </w:tr>
      <w:tr w:rsidR="00BB5511" w:rsidRPr="00ED110A" w14:paraId="7E558715" w14:textId="77777777" w:rsidTr="00020BBE">
        <w:tc>
          <w:tcPr>
            <w:tcW w:w="1844" w:type="dxa"/>
          </w:tcPr>
          <w:p w14:paraId="6C672326" w14:textId="77777777" w:rsidR="00BB5511" w:rsidRPr="00ED110A" w:rsidRDefault="00BB5511" w:rsidP="003142F4">
            <w:pPr>
              <w:rPr>
                <w:rFonts w:ascii="Times New Roman" w:eastAsia="Times New Roman" w:hAnsi="Times New Roman" w:cs="Times New Roman"/>
                <w:b/>
                <w:bCs/>
                <w:sz w:val="26"/>
                <w:szCs w:val="26"/>
              </w:rPr>
            </w:pPr>
            <w:r w:rsidRPr="00ED110A">
              <w:rPr>
                <w:rFonts w:ascii="Times New Roman" w:eastAsia="Times New Roman" w:hAnsi="Times New Roman" w:cs="Times New Roman"/>
                <w:b/>
                <w:bCs/>
                <w:sz w:val="26"/>
                <w:szCs w:val="26"/>
              </w:rPr>
              <w:t>МОСКВА</w:t>
            </w:r>
          </w:p>
          <w:p w14:paraId="4BBC62B6" w14:textId="77777777" w:rsidR="00BB5511" w:rsidRPr="00ED110A" w:rsidRDefault="00BB5511" w:rsidP="003142F4">
            <w:pPr>
              <w:rPr>
                <w:rFonts w:ascii="Times New Roman" w:eastAsia="Times New Roman" w:hAnsi="Times New Roman" w:cs="Times New Roman"/>
                <w:sz w:val="26"/>
                <w:szCs w:val="26"/>
              </w:rPr>
            </w:pPr>
          </w:p>
        </w:tc>
        <w:tc>
          <w:tcPr>
            <w:tcW w:w="3643" w:type="dxa"/>
          </w:tcPr>
          <w:p w14:paraId="76ACFB04" w14:textId="212133E6" w:rsidR="000D065E" w:rsidRPr="00ED110A" w:rsidRDefault="000D065E" w:rsidP="000D065E">
            <w:pPr>
              <w:rPr>
                <w:rFonts w:ascii="Times New Roman" w:eastAsia="Times New Roman" w:hAnsi="Times New Roman" w:cs="Times New Roman"/>
                <w:sz w:val="26"/>
                <w:szCs w:val="26"/>
              </w:rPr>
            </w:pPr>
            <w:r w:rsidRPr="00ED110A">
              <w:rPr>
                <w:rFonts w:ascii="Times New Roman" w:eastAsia="Times New Roman" w:hAnsi="Times New Roman" w:cs="Times New Roman"/>
                <w:sz w:val="26"/>
                <w:szCs w:val="26"/>
              </w:rPr>
              <w:t xml:space="preserve">Реализации проекта общегородского парка на Ходынском поле с участием </w:t>
            </w:r>
            <w:r w:rsidR="006C3B50">
              <w:rPr>
                <w:rFonts w:ascii="Times New Roman" w:eastAsia="Times New Roman" w:hAnsi="Times New Roman" w:cs="Times New Roman"/>
                <w:sz w:val="26"/>
                <w:szCs w:val="26"/>
              </w:rPr>
              <w:t>д</w:t>
            </w:r>
            <w:r w:rsidRPr="00ED110A">
              <w:rPr>
                <w:rFonts w:ascii="Times New Roman" w:eastAsia="Times New Roman" w:hAnsi="Times New Roman" w:cs="Times New Roman"/>
                <w:sz w:val="26"/>
                <w:szCs w:val="26"/>
              </w:rPr>
              <w:t>вижения «За парк». Движение зародилось в период весны-лета 2012 года и изначально объединяло жителей Северного административного округа Москвы, неравнодушных к угрозе застройки парковых и озелененных территорий.</w:t>
            </w:r>
          </w:p>
          <w:p w14:paraId="1523CE57" w14:textId="11D0BA93" w:rsidR="00BB5511" w:rsidRPr="00ED110A" w:rsidRDefault="000D065E" w:rsidP="006C3B50">
            <w:pPr>
              <w:rPr>
                <w:rFonts w:ascii="Times New Roman" w:eastAsia="Times New Roman" w:hAnsi="Times New Roman" w:cs="Times New Roman"/>
                <w:sz w:val="26"/>
                <w:szCs w:val="26"/>
              </w:rPr>
            </w:pPr>
            <w:r w:rsidRPr="00ED110A">
              <w:rPr>
                <w:rFonts w:ascii="Times New Roman" w:eastAsia="Times New Roman" w:hAnsi="Times New Roman" w:cs="Times New Roman"/>
                <w:sz w:val="26"/>
                <w:szCs w:val="26"/>
              </w:rPr>
              <w:t>Ключевым объектом внимания движения стал проектируемый парк «Исторические ландшафты Москвы» на Ходынском поле, возведение которого было запланировано с 2002 года.</w:t>
            </w:r>
          </w:p>
        </w:tc>
        <w:tc>
          <w:tcPr>
            <w:tcW w:w="4324" w:type="dxa"/>
          </w:tcPr>
          <w:p w14:paraId="35B3C93A" w14:textId="7CED026E" w:rsidR="000D065E" w:rsidRPr="00ED110A" w:rsidRDefault="000D065E" w:rsidP="000D065E">
            <w:pPr>
              <w:rPr>
                <w:rFonts w:ascii="Times New Roman" w:eastAsia="Times New Roman" w:hAnsi="Times New Roman" w:cs="Times New Roman"/>
                <w:sz w:val="26"/>
                <w:szCs w:val="26"/>
              </w:rPr>
            </w:pPr>
            <w:r w:rsidRPr="00ED110A">
              <w:rPr>
                <w:rFonts w:ascii="Times New Roman" w:eastAsia="Times New Roman" w:hAnsi="Times New Roman" w:cs="Times New Roman"/>
                <w:sz w:val="26"/>
                <w:szCs w:val="26"/>
              </w:rPr>
              <w:t xml:space="preserve">В период с 2012 по настоящее время </w:t>
            </w:r>
            <w:r w:rsidR="006C3B50">
              <w:rPr>
                <w:rFonts w:ascii="Times New Roman" w:eastAsia="Times New Roman" w:hAnsi="Times New Roman" w:cs="Times New Roman"/>
                <w:sz w:val="26"/>
                <w:szCs w:val="26"/>
              </w:rPr>
              <w:t>д</w:t>
            </w:r>
            <w:r w:rsidRPr="00ED110A">
              <w:rPr>
                <w:rFonts w:ascii="Times New Roman" w:eastAsia="Times New Roman" w:hAnsi="Times New Roman" w:cs="Times New Roman"/>
                <w:sz w:val="26"/>
                <w:szCs w:val="26"/>
              </w:rPr>
              <w:t xml:space="preserve">вижение «За парк» было организатором ряда мероприятий, в том числе двух митингов на Ходынском поле, </w:t>
            </w:r>
            <w:r w:rsidR="006C3B50" w:rsidRPr="00ED110A">
              <w:rPr>
                <w:rFonts w:ascii="Times New Roman" w:eastAsia="Times New Roman" w:hAnsi="Times New Roman" w:cs="Times New Roman"/>
                <w:sz w:val="26"/>
                <w:szCs w:val="26"/>
              </w:rPr>
              <w:t>множеств</w:t>
            </w:r>
            <w:r w:rsidR="006C3B50">
              <w:rPr>
                <w:rFonts w:ascii="Times New Roman" w:eastAsia="Times New Roman" w:hAnsi="Times New Roman" w:cs="Times New Roman"/>
                <w:sz w:val="26"/>
                <w:szCs w:val="26"/>
              </w:rPr>
              <w:t>а</w:t>
            </w:r>
            <w:r w:rsidR="006C3B50" w:rsidRPr="00ED110A">
              <w:rPr>
                <w:rFonts w:ascii="Times New Roman" w:eastAsia="Times New Roman" w:hAnsi="Times New Roman" w:cs="Times New Roman"/>
                <w:sz w:val="26"/>
                <w:szCs w:val="26"/>
              </w:rPr>
              <w:t xml:space="preserve"> обращений в органы власти</w:t>
            </w:r>
            <w:r w:rsidR="006C3B50">
              <w:rPr>
                <w:rFonts w:ascii="Times New Roman" w:eastAsia="Times New Roman" w:hAnsi="Times New Roman" w:cs="Times New Roman"/>
                <w:sz w:val="26"/>
                <w:szCs w:val="26"/>
              </w:rPr>
              <w:t>,</w:t>
            </w:r>
            <w:r w:rsidR="006C3B50" w:rsidRPr="00ED110A">
              <w:rPr>
                <w:rFonts w:ascii="Times New Roman" w:eastAsia="Times New Roman" w:hAnsi="Times New Roman" w:cs="Times New Roman"/>
                <w:sz w:val="26"/>
                <w:szCs w:val="26"/>
              </w:rPr>
              <w:t xml:space="preserve"> </w:t>
            </w:r>
            <w:r w:rsidRPr="00ED110A">
              <w:rPr>
                <w:rFonts w:ascii="Times New Roman" w:eastAsia="Times New Roman" w:hAnsi="Times New Roman" w:cs="Times New Roman"/>
                <w:sz w:val="26"/>
                <w:szCs w:val="26"/>
              </w:rPr>
              <w:t>акций по выс</w:t>
            </w:r>
            <w:r w:rsidR="006C3B50">
              <w:rPr>
                <w:rFonts w:ascii="Times New Roman" w:eastAsia="Times New Roman" w:hAnsi="Times New Roman" w:cs="Times New Roman"/>
                <w:sz w:val="26"/>
                <w:szCs w:val="26"/>
              </w:rPr>
              <w:t>адке на Ходынском поле деревьев</w:t>
            </w:r>
            <w:r w:rsidRPr="00ED110A">
              <w:rPr>
                <w:rFonts w:ascii="Times New Roman" w:eastAsia="Times New Roman" w:hAnsi="Times New Roman" w:cs="Times New Roman"/>
                <w:sz w:val="26"/>
                <w:szCs w:val="26"/>
              </w:rPr>
              <w:t>.</w:t>
            </w:r>
          </w:p>
          <w:p w14:paraId="7735EF50" w14:textId="52403FD0" w:rsidR="00BB5511" w:rsidRPr="00ED110A" w:rsidRDefault="000D065E" w:rsidP="000D065E">
            <w:pPr>
              <w:rPr>
                <w:rFonts w:ascii="Times New Roman" w:eastAsia="Times New Roman" w:hAnsi="Times New Roman" w:cs="Times New Roman"/>
                <w:sz w:val="26"/>
                <w:szCs w:val="26"/>
              </w:rPr>
            </w:pPr>
            <w:r w:rsidRPr="00ED110A">
              <w:rPr>
                <w:rFonts w:ascii="Times New Roman" w:eastAsia="Times New Roman" w:hAnsi="Times New Roman" w:cs="Times New Roman"/>
                <w:sz w:val="26"/>
                <w:szCs w:val="26"/>
              </w:rPr>
              <w:t xml:space="preserve">Движение </w:t>
            </w:r>
            <w:r w:rsidR="006C3B50">
              <w:rPr>
                <w:rFonts w:ascii="Times New Roman" w:eastAsia="Times New Roman" w:hAnsi="Times New Roman" w:cs="Times New Roman"/>
                <w:sz w:val="26"/>
                <w:szCs w:val="26"/>
              </w:rPr>
              <w:t>«</w:t>
            </w:r>
            <w:r w:rsidRPr="00ED110A">
              <w:rPr>
                <w:rFonts w:ascii="Times New Roman" w:eastAsia="Times New Roman" w:hAnsi="Times New Roman" w:cs="Times New Roman"/>
                <w:sz w:val="26"/>
                <w:szCs w:val="26"/>
              </w:rPr>
              <w:t xml:space="preserve">За </w:t>
            </w:r>
            <w:r w:rsidR="006C3B50">
              <w:rPr>
                <w:rFonts w:ascii="Times New Roman" w:eastAsia="Times New Roman" w:hAnsi="Times New Roman" w:cs="Times New Roman"/>
                <w:sz w:val="26"/>
                <w:szCs w:val="26"/>
              </w:rPr>
              <w:t>п</w:t>
            </w:r>
            <w:r w:rsidRPr="00ED110A">
              <w:rPr>
                <w:rFonts w:ascii="Times New Roman" w:eastAsia="Times New Roman" w:hAnsi="Times New Roman" w:cs="Times New Roman"/>
                <w:sz w:val="26"/>
                <w:szCs w:val="26"/>
              </w:rPr>
              <w:t>арк</w:t>
            </w:r>
            <w:r w:rsidR="006C3B50">
              <w:rPr>
                <w:rFonts w:ascii="Times New Roman" w:eastAsia="Times New Roman" w:hAnsi="Times New Roman" w:cs="Times New Roman"/>
                <w:sz w:val="26"/>
                <w:szCs w:val="26"/>
              </w:rPr>
              <w:t>»</w:t>
            </w:r>
            <w:r w:rsidRPr="00ED110A">
              <w:rPr>
                <w:rFonts w:ascii="Times New Roman" w:eastAsia="Times New Roman" w:hAnsi="Times New Roman" w:cs="Times New Roman"/>
                <w:sz w:val="26"/>
                <w:szCs w:val="26"/>
              </w:rPr>
              <w:t xml:space="preserve"> постоянно мониторит ситуацию вокруг Ходынского поля.</w:t>
            </w:r>
          </w:p>
          <w:p w14:paraId="5E217EBE" w14:textId="77777777" w:rsidR="005137BB" w:rsidRPr="00ED110A" w:rsidRDefault="005137BB" w:rsidP="005137BB">
            <w:pPr>
              <w:rPr>
                <w:rFonts w:ascii="Times New Roman" w:eastAsia="Times New Roman" w:hAnsi="Times New Roman" w:cs="Times New Roman"/>
                <w:sz w:val="26"/>
                <w:szCs w:val="26"/>
              </w:rPr>
            </w:pPr>
            <w:r w:rsidRPr="00ED110A">
              <w:rPr>
                <w:rFonts w:ascii="Times New Roman" w:eastAsia="Times New Roman" w:hAnsi="Times New Roman" w:cs="Times New Roman"/>
                <w:sz w:val="26"/>
                <w:szCs w:val="26"/>
              </w:rPr>
              <w:t>Целями движения были провозглашены:</w:t>
            </w:r>
          </w:p>
          <w:p w14:paraId="46081D82" w14:textId="6099BEA2" w:rsidR="005137BB" w:rsidRPr="00ED110A" w:rsidRDefault="006C3B50" w:rsidP="005137BB">
            <w:pPr>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5137BB" w:rsidRPr="00ED110A">
              <w:rPr>
                <w:rFonts w:ascii="Times New Roman" w:eastAsia="Times New Roman" w:hAnsi="Times New Roman" w:cs="Times New Roman"/>
                <w:sz w:val="26"/>
                <w:szCs w:val="26"/>
              </w:rPr>
              <w:t xml:space="preserve"> борьба за выполнение постановления правительства Москвы по строительству парка в границах выделенного участка,</w:t>
            </w:r>
          </w:p>
          <w:p w14:paraId="4060DFF0" w14:textId="179977E1" w:rsidR="005137BB" w:rsidRPr="00ED110A" w:rsidRDefault="006C3B50" w:rsidP="005137BB">
            <w:pPr>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5137BB" w:rsidRPr="00ED110A">
              <w:rPr>
                <w:rFonts w:ascii="Times New Roman" w:eastAsia="Times New Roman" w:hAnsi="Times New Roman" w:cs="Times New Roman"/>
                <w:sz w:val="26"/>
                <w:szCs w:val="26"/>
              </w:rPr>
              <w:t xml:space="preserve"> запрет возведения любых капитальных строений на территории будущего парка,</w:t>
            </w:r>
          </w:p>
          <w:p w14:paraId="6C05AF00" w14:textId="7DC86B28" w:rsidR="005137BB" w:rsidRPr="00ED110A" w:rsidRDefault="006C3B50" w:rsidP="005137BB">
            <w:pPr>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5137BB" w:rsidRPr="00ED110A">
              <w:rPr>
                <w:rFonts w:ascii="Times New Roman" w:eastAsia="Times New Roman" w:hAnsi="Times New Roman" w:cs="Times New Roman"/>
                <w:sz w:val="26"/>
                <w:szCs w:val="26"/>
              </w:rPr>
              <w:t xml:space="preserve"> сохранение пешеходной зоны Ходынского бульвара.</w:t>
            </w:r>
          </w:p>
          <w:p w14:paraId="6B2B7C89" w14:textId="28D253A4" w:rsidR="005137BB" w:rsidRPr="00ED110A" w:rsidRDefault="005137BB" w:rsidP="006C3B50">
            <w:pPr>
              <w:rPr>
                <w:rFonts w:ascii="Times New Roman" w:eastAsia="Times New Roman" w:hAnsi="Times New Roman" w:cs="Times New Roman"/>
                <w:sz w:val="26"/>
                <w:szCs w:val="26"/>
              </w:rPr>
            </w:pPr>
            <w:r w:rsidRPr="00ED110A">
              <w:rPr>
                <w:rFonts w:ascii="Times New Roman" w:eastAsia="Times New Roman" w:hAnsi="Times New Roman" w:cs="Times New Roman"/>
                <w:sz w:val="26"/>
                <w:szCs w:val="26"/>
              </w:rPr>
              <w:t xml:space="preserve">В настоящее время </w:t>
            </w:r>
            <w:r w:rsidR="006C3B50">
              <w:rPr>
                <w:rFonts w:ascii="Times New Roman" w:eastAsia="Times New Roman" w:hAnsi="Times New Roman" w:cs="Times New Roman"/>
                <w:sz w:val="26"/>
                <w:szCs w:val="26"/>
              </w:rPr>
              <w:t>п</w:t>
            </w:r>
            <w:r w:rsidRPr="00ED110A">
              <w:rPr>
                <w:rFonts w:ascii="Times New Roman" w:eastAsia="Times New Roman" w:hAnsi="Times New Roman" w:cs="Times New Roman"/>
                <w:sz w:val="26"/>
                <w:szCs w:val="26"/>
              </w:rPr>
              <w:t xml:space="preserve">арк реализован благодаря в том числе конструктивному взаимодействию города и активных горожан. </w:t>
            </w:r>
          </w:p>
        </w:tc>
      </w:tr>
      <w:tr w:rsidR="00BB5511" w:rsidRPr="00ED110A" w14:paraId="5C9353A5" w14:textId="77777777" w:rsidTr="00020BBE">
        <w:tc>
          <w:tcPr>
            <w:tcW w:w="1844" w:type="dxa"/>
          </w:tcPr>
          <w:p w14:paraId="322C2AFD" w14:textId="77777777" w:rsidR="00BB5511" w:rsidRPr="00ED110A" w:rsidRDefault="00BB5511" w:rsidP="003142F4">
            <w:pPr>
              <w:rPr>
                <w:rFonts w:ascii="Times New Roman" w:eastAsia="Times New Roman" w:hAnsi="Times New Roman" w:cs="Times New Roman"/>
                <w:b/>
                <w:bCs/>
                <w:sz w:val="26"/>
                <w:szCs w:val="26"/>
              </w:rPr>
            </w:pPr>
            <w:r w:rsidRPr="00ED110A">
              <w:rPr>
                <w:rFonts w:ascii="Times New Roman" w:eastAsia="Times New Roman" w:hAnsi="Times New Roman" w:cs="Times New Roman"/>
                <w:b/>
                <w:bCs/>
                <w:sz w:val="26"/>
                <w:szCs w:val="26"/>
              </w:rPr>
              <w:t>МОСКВА</w:t>
            </w:r>
          </w:p>
          <w:p w14:paraId="6379F736" w14:textId="77777777" w:rsidR="00BB5511" w:rsidRPr="00ED110A" w:rsidRDefault="00BB5511" w:rsidP="003142F4">
            <w:pPr>
              <w:rPr>
                <w:rFonts w:ascii="Times New Roman" w:eastAsia="Times New Roman" w:hAnsi="Times New Roman" w:cs="Times New Roman"/>
                <w:sz w:val="26"/>
                <w:szCs w:val="26"/>
              </w:rPr>
            </w:pPr>
          </w:p>
        </w:tc>
        <w:tc>
          <w:tcPr>
            <w:tcW w:w="3643" w:type="dxa"/>
          </w:tcPr>
          <w:p w14:paraId="7FC591D5" w14:textId="0527A72F" w:rsidR="00BB5511" w:rsidRPr="00ED110A" w:rsidRDefault="00BB5511" w:rsidP="006C3B50">
            <w:pPr>
              <w:jc w:val="both"/>
              <w:rPr>
                <w:rFonts w:ascii="Times New Roman" w:eastAsia="Times New Roman" w:hAnsi="Times New Roman" w:cs="Times New Roman"/>
                <w:sz w:val="26"/>
                <w:szCs w:val="26"/>
              </w:rPr>
            </w:pPr>
            <w:r w:rsidRPr="00ED110A">
              <w:rPr>
                <w:rFonts w:ascii="Times New Roman" w:eastAsia="Times New Roman" w:hAnsi="Times New Roman" w:cs="Times New Roman"/>
                <w:sz w:val="26"/>
                <w:szCs w:val="26"/>
              </w:rPr>
              <w:t>Новое обществе</w:t>
            </w:r>
            <w:r w:rsidR="006C3B50">
              <w:rPr>
                <w:rFonts w:ascii="Times New Roman" w:eastAsia="Times New Roman" w:hAnsi="Times New Roman" w:cs="Times New Roman"/>
                <w:sz w:val="26"/>
                <w:szCs w:val="26"/>
              </w:rPr>
              <w:t>нное пространство университета МЭИ</w:t>
            </w:r>
            <w:r w:rsidRPr="00ED110A">
              <w:rPr>
                <w:rFonts w:ascii="Times New Roman" w:eastAsia="Times New Roman" w:hAnsi="Times New Roman" w:cs="Times New Roman"/>
                <w:sz w:val="26"/>
                <w:szCs w:val="26"/>
              </w:rPr>
              <w:t>, реализованное в рамках программы фонда V-A-C «Непрерывные токи: Активируй кампус». Разрабатывала проект с использованием методики соучаствующего проектирования «Проектная группа 8». Новое общественное пространство</w:t>
            </w:r>
            <w:r w:rsidR="00E153D3">
              <w:rPr>
                <w:rFonts w:ascii="Times New Roman" w:eastAsia="Times New Roman" w:hAnsi="Times New Roman" w:cs="Times New Roman"/>
                <w:sz w:val="26"/>
                <w:szCs w:val="26"/>
              </w:rPr>
              <w:t xml:space="preserve"> – </w:t>
            </w:r>
            <w:r w:rsidRPr="00ED110A">
              <w:rPr>
                <w:rFonts w:ascii="Times New Roman" w:eastAsia="Times New Roman" w:hAnsi="Times New Roman" w:cs="Times New Roman"/>
                <w:sz w:val="26"/>
                <w:szCs w:val="26"/>
              </w:rPr>
              <w:t>это двор библиотеки университета: место для комфортного отдыха студентов и преподавателей</w:t>
            </w:r>
            <w:r w:rsidR="006C3B50">
              <w:rPr>
                <w:rFonts w:ascii="Times New Roman" w:eastAsia="Times New Roman" w:hAnsi="Times New Roman" w:cs="Times New Roman"/>
                <w:sz w:val="26"/>
                <w:szCs w:val="26"/>
              </w:rPr>
              <w:t xml:space="preserve"> в свободное от занятий время. </w:t>
            </w:r>
          </w:p>
        </w:tc>
        <w:tc>
          <w:tcPr>
            <w:tcW w:w="4324" w:type="dxa"/>
          </w:tcPr>
          <w:p w14:paraId="01600B04" w14:textId="2D6C2A33" w:rsidR="00BB5511" w:rsidRPr="00ED110A" w:rsidRDefault="00BB5511" w:rsidP="00020BBE">
            <w:pPr>
              <w:jc w:val="both"/>
              <w:rPr>
                <w:rFonts w:ascii="Times New Roman" w:eastAsia="Times New Roman" w:hAnsi="Times New Roman" w:cs="Times New Roman"/>
                <w:sz w:val="26"/>
                <w:szCs w:val="26"/>
              </w:rPr>
            </w:pPr>
            <w:r w:rsidRPr="00ED110A">
              <w:rPr>
                <w:rFonts w:ascii="Times New Roman" w:hAnsi="Times New Roman" w:cs="Times New Roman"/>
                <w:sz w:val="26"/>
                <w:szCs w:val="26"/>
              </w:rPr>
              <w:t xml:space="preserve">Новое пространство разработано </w:t>
            </w:r>
            <w:r w:rsidRPr="00ED110A">
              <w:rPr>
                <w:rFonts w:ascii="Times New Roman" w:eastAsia="Times New Roman" w:hAnsi="Times New Roman" w:cs="Times New Roman"/>
                <w:sz w:val="26"/>
                <w:szCs w:val="26"/>
              </w:rPr>
              <w:t xml:space="preserve">совместно со студентами и преподавателями. </w:t>
            </w:r>
            <w:r w:rsidR="00020BBE">
              <w:rPr>
                <w:rFonts w:ascii="Times New Roman" w:eastAsia="Times New Roman" w:hAnsi="Times New Roman" w:cs="Times New Roman"/>
                <w:sz w:val="26"/>
                <w:szCs w:val="26"/>
              </w:rPr>
              <w:t>О</w:t>
            </w:r>
            <w:r w:rsidRPr="00ED110A">
              <w:rPr>
                <w:rFonts w:ascii="Times New Roman" w:eastAsia="Times New Roman" w:hAnsi="Times New Roman" w:cs="Times New Roman"/>
                <w:sz w:val="26"/>
                <w:szCs w:val="26"/>
              </w:rPr>
              <w:t>дной из главных задач проекта было создание сильного сплоченного сообщества преподавателей и студентов</w:t>
            </w:r>
            <w:r w:rsidR="00020BBE">
              <w:rPr>
                <w:rFonts w:ascii="Times New Roman" w:eastAsia="Times New Roman" w:hAnsi="Times New Roman" w:cs="Times New Roman"/>
                <w:sz w:val="26"/>
                <w:szCs w:val="26"/>
              </w:rPr>
              <w:t>. Именно поэтому студентам</w:t>
            </w:r>
            <w:r w:rsidRPr="00ED110A">
              <w:rPr>
                <w:rFonts w:ascii="Times New Roman" w:eastAsia="Times New Roman" w:hAnsi="Times New Roman" w:cs="Times New Roman"/>
                <w:sz w:val="26"/>
                <w:szCs w:val="26"/>
              </w:rPr>
              <w:t xml:space="preserve"> дали максимальную свободу в принятии решений. «Бюджет проекта был крайне ограничен, но это не помешало реализовать главную идею</w:t>
            </w:r>
            <w:r w:rsidR="00E153D3">
              <w:rPr>
                <w:rFonts w:ascii="Times New Roman" w:eastAsia="Times New Roman" w:hAnsi="Times New Roman" w:cs="Times New Roman"/>
                <w:sz w:val="26"/>
                <w:szCs w:val="26"/>
              </w:rPr>
              <w:t xml:space="preserve"> – </w:t>
            </w:r>
            <w:r w:rsidRPr="00ED110A">
              <w:rPr>
                <w:rFonts w:ascii="Times New Roman" w:eastAsia="Times New Roman" w:hAnsi="Times New Roman" w:cs="Times New Roman"/>
                <w:sz w:val="26"/>
                <w:szCs w:val="26"/>
              </w:rPr>
              <w:t>сделать альтернативное общественное пространство с упором на трансформируемость, многофункциональность и модульность. Пустующая территория стала любимым универсальным пространством, где можно отдохнуть, пообщаться, поработать или провести небольшие мероприятия, организованные студентами. Живая работа со студентами и преподавателями на всех этапах создания проекта позволила сделать для них двор по-настоящему «своим». Студенты много рассуждали о преемственности, вспоминая, что в МЭИ учились Виктор Пелевин, Валерий Кипелов и Тимур Бекмамбетов, и об идентичности…» (из об</w:t>
            </w:r>
            <w:r w:rsidR="006C3B50">
              <w:rPr>
                <w:rFonts w:ascii="Times New Roman" w:eastAsia="Times New Roman" w:hAnsi="Times New Roman" w:cs="Times New Roman"/>
                <w:sz w:val="26"/>
                <w:szCs w:val="26"/>
              </w:rPr>
              <w:t xml:space="preserve">зора журнала «Проект Россия»). </w:t>
            </w:r>
          </w:p>
        </w:tc>
      </w:tr>
      <w:tr w:rsidR="00BB5511" w:rsidRPr="00ED110A" w14:paraId="73E069B1" w14:textId="77777777" w:rsidTr="00020BBE">
        <w:tc>
          <w:tcPr>
            <w:tcW w:w="1844" w:type="dxa"/>
          </w:tcPr>
          <w:p w14:paraId="1AFCCDD1" w14:textId="77777777" w:rsidR="00BB5511" w:rsidRPr="00ED110A" w:rsidRDefault="00BB5511" w:rsidP="003142F4">
            <w:pPr>
              <w:jc w:val="both"/>
              <w:rPr>
                <w:rFonts w:ascii="Times New Roman" w:eastAsia="Times New Roman" w:hAnsi="Times New Roman" w:cs="Times New Roman"/>
                <w:b/>
                <w:bCs/>
                <w:sz w:val="26"/>
                <w:szCs w:val="26"/>
              </w:rPr>
            </w:pPr>
            <w:r w:rsidRPr="00ED110A">
              <w:rPr>
                <w:rFonts w:ascii="Times New Roman" w:eastAsia="Times New Roman" w:hAnsi="Times New Roman" w:cs="Times New Roman"/>
                <w:b/>
                <w:bCs/>
                <w:sz w:val="26"/>
                <w:szCs w:val="26"/>
              </w:rPr>
              <w:t>МОСКВА</w:t>
            </w:r>
          </w:p>
          <w:p w14:paraId="6F7086F1" w14:textId="77777777" w:rsidR="00BB5511" w:rsidRPr="00ED110A" w:rsidRDefault="00BB5511" w:rsidP="003142F4">
            <w:pPr>
              <w:rPr>
                <w:rFonts w:ascii="Times New Roman" w:eastAsia="Times New Roman" w:hAnsi="Times New Roman" w:cs="Times New Roman"/>
                <w:b/>
                <w:bCs/>
                <w:sz w:val="26"/>
                <w:szCs w:val="26"/>
              </w:rPr>
            </w:pPr>
          </w:p>
        </w:tc>
        <w:tc>
          <w:tcPr>
            <w:tcW w:w="3643" w:type="dxa"/>
          </w:tcPr>
          <w:p w14:paraId="6100E2BA" w14:textId="0E468996" w:rsidR="00BB5511" w:rsidRPr="00ED110A" w:rsidRDefault="00C17E28" w:rsidP="003142F4">
            <w:pPr>
              <w:jc w:val="both"/>
              <w:rPr>
                <w:rFonts w:ascii="Times New Roman" w:eastAsia="Times New Roman" w:hAnsi="Times New Roman" w:cs="Times New Roman"/>
                <w:sz w:val="26"/>
                <w:szCs w:val="26"/>
              </w:rPr>
            </w:pPr>
            <w:r w:rsidRPr="00ED110A">
              <w:rPr>
                <w:rFonts w:ascii="Times New Roman" w:eastAsia="Times New Roman" w:hAnsi="Times New Roman" w:cs="Times New Roman"/>
                <w:sz w:val="26"/>
                <w:szCs w:val="26"/>
              </w:rPr>
              <w:t>Социо</w:t>
            </w:r>
            <w:r w:rsidR="00BB5511" w:rsidRPr="00ED110A">
              <w:rPr>
                <w:rFonts w:ascii="Times New Roman" w:eastAsia="Times New Roman" w:hAnsi="Times New Roman" w:cs="Times New Roman"/>
                <w:sz w:val="26"/>
                <w:szCs w:val="26"/>
              </w:rPr>
              <w:t>культурный проект «Развитие Беляево»</w:t>
            </w:r>
            <w:r w:rsidR="00C37B20">
              <w:rPr>
                <w:rFonts w:ascii="Times New Roman" w:eastAsia="Times New Roman" w:hAnsi="Times New Roman" w:cs="Times New Roman"/>
                <w:sz w:val="26"/>
                <w:szCs w:val="26"/>
              </w:rPr>
              <w:t xml:space="preserve"> – </w:t>
            </w:r>
            <w:r w:rsidR="00BB5511" w:rsidRPr="00ED110A">
              <w:rPr>
                <w:rFonts w:ascii="Times New Roman" w:eastAsia="Times New Roman" w:hAnsi="Times New Roman" w:cs="Times New Roman"/>
                <w:sz w:val="26"/>
                <w:szCs w:val="26"/>
              </w:rPr>
              <w:t>развитие локальной территории средствами культуры. Инициатор проекта – галерея «Беляево</w:t>
            </w:r>
            <w:r w:rsidR="00020BBE">
              <w:rPr>
                <w:rFonts w:ascii="Times New Roman" w:eastAsia="Times New Roman" w:hAnsi="Times New Roman" w:cs="Times New Roman"/>
                <w:sz w:val="26"/>
                <w:szCs w:val="26"/>
              </w:rPr>
              <w:t>»</w:t>
            </w:r>
            <w:r w:rsidR="00BB5511" w:rsidRPr="00ED110A">
              <w:rPr>
                <w:rFonts w:ascii="Times New Roman" w:eastAsia="Times New Roman" w:hAnsi="Times New Roman" w:cs="Times New Roman"/>
                <w:sz w:val="26"/>
                <w:szCs w:val="26"/>
              </w:rPr>
              <w:t>. Задача проекта</w:t>
            </w:r>
            <w:r w:rsidR="00C37B20">
              <w:rPr>
                <w:rFonts w:ascii="Times New Roman" w:eastAsia="Times New Roman" w:hAnsi="Times New Roman" w:cs="Times New Roman"/>
                <w:sz w:val="26"/>
                <w:szCs w:val="26"/>
              </w:rPr>
              <w:t xml:space="preserve"> – </w:t>
            </w:r>
            <w:r w:rsidR="00BB5511" w:rsidRPr="00ED110A">
              <w:rPr>
                <w:rFonts w:ascii="Times New Roman" w:eastAsia="Times New Roman" w:hAnsi="Times New Roman" w:cs="Times New Roman"/>
                <w:sz w:val="26"/>
                <w:szCs w:val="26"/>
              </w:rPr>
              <w:t>формирование нового образа района Беляево с его богатым материальным и нематериальным наследием, благоприятного для проживания, развития креативных индустрий, социально значимых проектов и инициатив, экономически привлекате</w:t>
            </w:r>
            <w:r w:rsidR="006C3B50">
              <w:rPr>
                <w:rFonts w:ascii="Times New Roman" w:eastAsia="Times New Roman" w:hAnsi="Times New Roman" w:cs="Times New Roman"/>
                <w:sz w:val="26"/>
                <w:szCs w:val="26"/>
              </w:rPr>
              <w:t xml:space="preserve">льного для будущих инвесторов. </w:t>
            </w:r>
          </w:p>
        </w:tc>
        <w:tc>
          <w:tcPr>
            <w:tcW w:w="4324" w:type="dxa"/>
          </w:tcPr>
          <w:p w14:paraId="7A06D9DA" w14:textId="13EA8DBE" w:rsidR="00BB5511" w:rsidRPr="00ED110A" w:rsidRDefault="00BB5511" w:rsidP="00020BBE">
            <w:pPr>
              <w:jc w:val="both"/>
              <w:rPr>
                <w:rFonts w:ascii="Times New Roman" w:hAnsi="Times New Roman" w:cs="Times New Roman"/>
                <w:sz w:val="26"/>
                <w:szCs w:val="26"/>
              </w:rPr>
            </w:pPr>
            <w:r w:rsidRPr="00ED110A">
              <w:rPr>
                <w:rFonts w:ascii="Times New Roman" w:eastAsia="Times New Roman" w:hAnsi="Times New Roman" w:cs="Times New Roman"/>
                <w:sz w:val="26"/>
                <w:szCs w:val="26"/>
              </w:rPr>
              <w:t xml:space="preserve">В ходе реализации проекта проводились регулярные мероприятия для жителей «Беляево»: лекции, экскурсии, кинопоказы, образовательные интенсивы, квесты, выставки, школа городской идентичности, фотоконкурсы. Жители района принимают участие в городских исследованиях, работе с архивами, создании сайта и путеводителя по району. Результаты исследований отражаются в виде предметов искусства, картинах и фотографиях и экспонируются в галерее. Также желающие могут предложить свои коллекции или отдельные экспонаты на выставку в Центр идентичности. В 2018 году проект победил в конкурсе фонда Владимира Потанина «Музей 4.0» благотворительной программы «Музей без границ». На полученные грантовые средства открылся Центр идентичности, проводятся регулярные мероприятия, например </w:t>
            </w:r>
            <w:r w:rsidR="00020BBE" w:rsidRPr="00ED110A">
              <w:rPr>
                <w:rFonts w:ascii="Times New Roman" w:eastAsia="Times New Roman" w:hAnsi="Times New Roman" w:cs="Times New Roman"/>
                <w:sz w:val="26"/>
                <w:szCs w:val="26"/>
              </w:rPr>
              <w:t xml:space="preserve">состоявшееся в 2021 году </w:t>
            </w:r>
            <w:r w:rsidRPr="00ED110A">
              <w:rPr>
                <w:rFonts w:ascii="Times New Roman" w:eastAsia="Times New Roman" w:hAnsi="Times New Roman" w:cs="Times New Roman"/>
                <w:sz w:val="26"/>
                <w:szCs w:val="26"/>
              </w:rPr>
              <w:t>торжественное вручение премии «Люди района» за вклад в развитие района, поддержание его активной творческой и социальной жизни.</w:t>
            </w:r>
          </w:p>
        </w:tc>
      </w:tr>
      <w:tr w:rsidR="00BB5511" w:rsidRPr="00ED110A" w14:paraId="7992D748" w14:textId="77777777" w:rsidTr="00020BBE">
        <w:tc>
          <w:tcPr>
            <w:tcW w:w="1844" w:type="dxa"/>
          </w:tcPr>
          <w:p w14:paraId="0343A1EB" w14:textId="77777777" w:rsidR="00BB5511" w:rsidRPr="00ED110A" w:rsidRDefault="00BB5511" w:rsidP="003142F4">
            <w:pPr>
              <w:jc w:val="both"/>
              <w:rPr>
                <w:rFonts w:ascii="Times New Roman" w:eastAsia="Times New Roman" w:hAnsi="Times New Roman" w:cs="Times New Roman"/>
                <w:sz w:val="26"/>
                <w:szCs w:val="26"/>
              </w:rPr>
            </w:pPr>
            <w:r w:rsidRPr="00ED110A">
              <w:rPr>
                <w:rFonts w:ascii="Times New Roman" w:eastAsia="Times New Roman" w:hAnsi="Times New Roman" w:cs="Times New Roman"/>
                <w:b/>
                <w:bCs/>
                <w:sz w:val="26"/>
                <w:szCs w:val="26"/>
              </w:rPr>
              <w:t>СКОЛКОВО</w:t>
            </w:r>
          </w:p>
        </w:tc>
        <w:tc>
          <w:tcPr>
            <w:tcW w:w="3643" w:type="dxa"/>
          </w:tcPr>
          <w:p w14:paraId="32A16007" w14:textId="057224BB" w:rsidR="00BB5511" w:rsidRPr="00ED110A" w:rsidRDefault="00BB5511" w:rsidP="00847C0E">
            <w:pPr>
              <w:jc w:val="both"/>
              <w:rPr>
                <w:rFonts w:ascii="Times New Roman" w:eastAsia="Times New Roman" w:hAnsi="Times New Roman" w:cs="Times New Roman"/>
                <w:sz w:val="26"/>
                <w:szCs w:val="26"/>
              </w:rPr>
            </w:pPr>
            <w:r w:rsidRPr="00ED110A">
              <w:rPr>
                <w:rFonts w:ascii="Times New Roman" w:eastAsia="Times New Roman" w:hAnsi="Times New Roman" w:cs="Times New Roman"/>
                <w:sz w:val="26"/>
                <w:szCs w:val="26"/>
              </w:rPr>
              <w:t>Создание университетских общественных пространств реализовано в рамках образовательного интенсива Сколковского института науки и технологий</w:t>
            </w:r>
            <w:r w:rsidR="00E153D3">
              <w:rPr>
                <w:rFonts w:ascii="Times New Roman" w:eastAsia="Times New Roman" w:hAnsi="Times New Roman" w:cs="Times New Roman"/>
                <w:sz w:val="26"/>
                <w:szCs w:val="26"/>
              </w:rPr>
              <w:t xml:space="preserve"> – </w:t>
            </w:r>
            <w:r w:rsidRPr="00ED110A">
              <w:rPr>
                <w:rFonts w:ascii="Times New Roman" w:eastAsia="Times New Roman" w:hAnsi="Times New Roman" w:cs="Times New Roman"/>
                <w:sz w:val="26"/>
                <w:szCs w:val="26"/>
              </w:rPr>
              <w:t>Сколтеха</w:t>
            </w:r>
            <w:r w:rsidR="00847C0E">
              <w:rPr>
                <w:rFonts w:ascii="Times New Roman" w:eastAsia="Times New Roman" w:hAnsi="Times New Roman" w:cs="Times New Roman"/>
                <w:sz w:val="26"/>
                <w:szCs w:val="26"/>
              </w:rPr>
              <w:t xml:space="preserve"> </w:t>
            </w:r>
            <w:r w:rsidRPr="00ED110A">
              <w:rPr>
                <w:rFonts w:ascii="Times New Roman" w:eastAsia="Times New Roman" w:hAnsi="Times New Roman" w:cs="Times New Roman"/>
                <w:sz w:val="26"/>
                <w:szCs w:val="26"/>
              </w:rPr>
              <w:t>«Острова 10-22». Идея проекта</w:t>
            </w:r>
            <w:r w:rsidR="00C37B20">
              <w:rPr>
                <w:rFonts w:ascii="Times New Roman" w:eastAsia="Times New Roman" w:hAnsi="Times New Roman" w:cs="Times New Roman"/>
                <w:sz w:val="26"/>
                <w:szCs w:val="26"/>
              </w:rPr>
              <w:t xml:space="preserve"> – </w:t>
            </w:r>
            <w:r w:rsidRPr="00ED110A">
              <w:rPr>
                <w:rFonts w:ascii="Times New Roman" w:eastAsia="Times New Roman" w:hAnsi="Times New Roman" w:cs="Times New Roman"/>
                <w:sz w:val="26"/>
                <w:szCs w:val="26"/>
              </w:rPr>
              <w:t>продемонстрировать на практике возможности соучаствующего проектирования при создании общественных пространст</w:t>
            </w:r>
            <w:r w:rsidR="00847C0E">
              <w:rPr>
                <w:rFonts w:ascii="Times New Roman" w:eastAsia="Times New Roman" w:hAnsi="Times New Roman" w:cs="Times New Roman"/>
                <w:sz w:val="26"/>
                <w:szCs w:val="26"/>
              </w:rPr>
              <w:t xml:space="preserve">в на университетских кампусах. </w:t>
            </w:r>
          </w:p>
        </w:tc>
        <w:tc>
          <w:tcPr>
            <w:tcW w:w="4324" w:type="dxa"/>
          </w:tcPr>
          <w:p w14:paraId="03875349" w14:textId="169DFC05" w:rsidR="00BB5511" w:rsidRPr="00ED110A" w:rsidRDefault="00BB5511" w:rsidP="00847C0E">
            <w:pPr>
              <w:jc w:val="both"/>
              <w:rPr>
                <w:rFonts w:ascii="Times New Roman" w:eastAsia="Times New Roman" w:hAnsi="Times New Roman" w:cs="Times New Roman"/>
                <w:sz w:val="26"/>
                <w:szCs w:val="26"/>
              </w:rPr>
            </w:pPr>
            <w:r w:rsidRPr="00ED110A">
              <w:rPr>
                <w:rFonts w:ascii="Times New Roman" w:eastAsia="Times New Roman" w:hAnsi="Times New Roman" w:cs="Times New Roman"/>
                <w:sz w:val="26"/>
                <w:szCs w:val="26"/>
              </w:rPr>
              <w:t>В рамках сколковского интенсива Центр городских компетенций АСИ и руководители более 100 высших учебных заведений России создали 9 уникальных пространств и арт-объектов. На протяжении недели ректоры, проректоры и старший преподавательский состав российских вузов проектировали и создавали пространства для университетских кампусов по технологии плейсмейкинга. В результате работы команд появились общественные пространства, учитывающие как пользовательские сценарии</w:t>
            </w:r>
            <w:r w:rsidR="00E153D3">
              <w:rPr>
                <w:rFonts w:ascii="Times New Roman" w:eastAsia="Times New Roman" w:hAnsi="Times New Roman" w:cs="Times New Roman"/>
                <w:sz w:val="26"/>
                <w:szCs w:val="26"/>
              </w:rPr>
              <w:t xml:space="preserve"> – </w:t>
            </w:r>
            <w:r w:rsidRPr="00ED110A">
              <w:rPr>
                <w:rFonts w:ascii="Times New Roman" w:eastAsia="Times New Roman" w:hAnsi="Times New Roman" w:cs="Times New Roman"/>
                <w:sz w:val="26"/>
                <w:szCs w:val="26"/>
              </w:rPr>
              <w:t>студентов, преподавателей, научного персонала, абитуриентов и выпускников, так и климатические особенности, в которых существуют университеты России. (Источник: «Атлас успешных практик соучастия и вовлечения жителей в развитие городской среды», Центр практик качества жизни, АСИ</w:t>
            </w:r>
            <w:r w:rsidR="00847C0E">
              <w:rPr>
                <w:rFonts w:ascii="Times New Roman" w:eastAsia="Times New Roman" w:hAnsi="Times New Roman" w:cs="Times New Roman"/>
                <w:sz w:val="26"/>
                <w:szCs w:val="26"/>
              </w:rPr>
              <w:t>.)</w:t>
            </w:r>
            <w:r w:rsidRPr="00ED110A">
              <w:rPr>
                <w:rFonts w:ascii="Times New Roman" w:eastAsia="Times New Roman" w:hAnsi="Times New Roman" w:cs="Times New Roman"/>
                <w:sz w:val="26"/>
                <w:szCs w:val="26"/>
              </w:rPr>
              <w:t xml:space="preserve"> </w:t>
            </w:r>
          </w:p>
        </w:tc>
      </w:tr>
    </w:tbl>
    <w:p w14:paraId="1159D51A" w14:textId="77777777" w:rsidR="00BB5511" w:rsidRPr="00ED110A" w:rsidRDefault="00BB5511" w:rsidP="00BB5511">
      <w:pPr>
        <w:rPr>
          <w:rFonts w:ascii="Times New Roman" w:hAnsi="Times New Roman" w:cs="Times New Roman"/>
          <w:sz w:val="26"/>
          <w:szCs w:val="26"/>
        </w:rPr>
      </w:pPr>
    </w:p>
    <w:p w14:paraId="45B88B93" w14:textId="77777777" w:rsidR="00BB5511" w:rsidRPr="00ED110A" w:rsidRDefault="00BB5511" w:rsidP="00BB5511">
      <w:pPr>
        <w:rPr>
          <w:rFonts w:ascii="Times New Roman" w:hAnsi="Times New Roman" w:cs="Times New Roman"/>
          <w:sz w:val="26"/>
          <w:szCs w:val="26"/>
        </w:rPr>
      </w:pPr>
    </w:p>
    <w:p w14:paraId="53CF6E2D" w14:textId="60A41683" w:rsidR="00BB5511" w:rsidRPr="00ED110A" w:rsidRDefault="00BB5511" w:rsidP="00BB5511">
      <w:pPr>
        <w:rPr>
          <w:rFonts w:ascii="Times New Roman" w:hAnsi="Times New Roman" w:cs="Times New Roman"/>
          <w:b/>
          <w:bCs/>
          <w:sz w:val="26"/>
          <w:szCs w:val="26"/>
        </w:rPr>
      </w:pPr>
      <w:r w:rsidRPr="00ED110A">
        <w:rPr>
          <w:rFonts w:ascii="Times New Roman" w:hAnsi="Times New Roman" w:cs="Times New Roman"/>
          <w:b/>
          <w:bCs/>
          <w:sz w:val="26"/>
          <w:szCs w:val="26"/>
        </w:rPr>
        <w:t>ПРИЛОЖЕНИЕ №</w:t>
      </w:r>
      <w:r w:rsidR="00B1676C">
        <w:rPr>
          <w:rFonts w:ascii="Times New Roman" w:hAnsi="Times New Roman" w:cs="Times New Roman"/>
          <w:b/>
          <w:bCs/>
          <w:sz w:val="26"/>
          <w:szCs w:val="26"/>
        </w:rPr>
        <w:t xml:space="preserve"> </w:t>
      </w:r>
      <w:r w:rsidRPr="00ED110A">
        <w:rPr>
          <w:rFonts w:ascii="Times New Roman" w:hAnsi="Times New Roman" w:cs="Times New Roman"/>
          <w:b/>
          <w:bCs/>
          <w:sz w:val="26"/>
          <w:szCs w:val="26"/>
        </w:rPr>
        <w:t>1. «Этапы и инструменты вовлечения горожан в проекты жилой и многофункциональной застройки и проекты благоустройства территории»</w:t>
      </w:r>
      <w:r w:rsidR="00C17E28" w:rsidRPr="00ED110A">
        <w:rPr>
          <w:rStyle w:val="ad"/>
          <w:rFonts w:ascii="Times New Roman" w:hAnsi="Times New Roman" w:cs="Times New Roman"/>
          <w:b/>
          <w:bCs/>
          <w:sz w:val="26"/>
          <w:szCs w:val="26"/>
        </w:rPr>
        <w:footnoteReference w:id="113"/>
      </w:r>
    </w:p>
    <w:p w14:paraId="57C2A424" w14:textId="77777777" w:rsidR="00BB5511" w:rsidRPr="00ED110A" w:rsidRDefault="00BB5511" w:rsidP="00BB5511">
      <w:pPr>
        <w:rPr>
          <w:rFonts w:ascii="Times New Roman" w:hAnsi="Times New Roman" w:cs="Times New Roman"/>
          <w:b/>
          <w:bCs/>
          <w:sz w:val="26"/>
          <w:szCs w:val="26"/>
        </w:rPr>
      </w:pPr>
    </w:p>
    <w:tbl>
      <w:tblPr>
        <w:tblStyle w:val="a3"/>
        <w:tblW w:w="9776" w:type="dxa"/>
        <w:tblLook w:val="04A0" w:firstRow="1" w:lastRow="0" w:firstColumn="1" w:lastColumn="0" w:noHBand="0" w:noVBand="1"/>
      </w:tblPr>
      <w:tblGrid>
        <w:gridCol w:w="2405"/>
        <w:gridCol w:w="2410"/>
        <w:gridCol w:w="4961"/>
      </w:tblGrid>
      <w:tr w:rsidR="00BB5511" w:rsidRPr="00ED110A" w14:paraId="01763301" w14:textId="77777777" w:rsidTr="003142F4">
        <w:tc>
          <w:tcPr>
            <w:tcW w:w="2405" w:type="dxa"/>
          </w:tcPr>
          <w:p w14:paraId="611FD337" w14:textId="77777777" w:rsidR="00BB5511" w:rsidRPr="00ED110A" w:rsidRDefault="00BB5511" w:rsidP="003142F4">
            <w:pPr>
              <w:rPr>
                <w:rFonts w:ascii="Times New Roman" w:hAnsi="Times New Roman" w:cs="Times New Roman"/>
                <w:b/>
                <w:bCs/>
                <w:sz w:val="26"/>
                <w:szCs w:val="26"/>
              </w:rPr>
            </w:pPr>
            <w:r w:rsidRPr="00ED110A">
              <w:rPr>
                <w:rFonts w:ascii="Times New Roman" w:hAnsi="Times New Roman" w:cs="Times New Roman"/>
                <w:b/>
                <w:bCs/>
                <w:sz w:val="26"/>
                <w:szCs w:val="26"/>
              </w:rPr>
              <w:t>Этап разработки проекта</w:t>
            </w:r>
          </w:p>
        </w:tc>
        <w:tc>
          <w:tcPr>
            <w:tcW w:w="2410" w:type="dxa"/>
          </w:tcPr>
          <w:p w14:paraId="1CF6D287" w14:textId="77777777" w:rsidR="00BB5511" w:rsidRPr="00ED110A" w:rsidRDefault="00BB5511" w:rsidP="003142F4">
            <w:pPr>
              <w:rPr>
                <w:rFonts w:ascii="Times New Roman" w:hAnsi="Times New Roman" w:cs="Times New Roman"/>
                <w:b/>
                <w:bCs/>
                <w:sz w:val="26"/>
                <w:szCs w:val="26"/>
              </w:rPr>
            </w:pPr>
            <w:r w:rsidRPr="00ED110A">
              <w:rPr>
                <w:rFonts w:ascii="Times New Roman" w:hAnsi="Times New Roman" w:cs="Times New Roman"/>
                <w:b/>
                <w:bCs/>
                <w:sz w:val="26"/>
                <w:szCs w:val="26"/>
              </w:rPr>
              <w:t>Этап вовлечения</w:t>
            </w:r>
          </w:p>
        </w:tc>
        <w:tc>
          <w:tcPr>
            <w:tcW w:w="4961" w:type="dxa"/>
          </w:tcPr>
          <w:p w14:paraId="43F74DF3" w14:textId="77777777" w:rsidR="00BB5511" w:rsidRPr="00ED110A" w:rsidRDefault="00BB5511" w:rsidP="003142F4">
            <w:pPr>
              <w:rPr>
                <w:rFonts w:ascii="Times New Roman" w:hAnsi="Times New Roman" w:cs="Times New Roman"/>
                <w:b/>
                <w:bCs/>
                <w:sz w:val="26"/>
                <w:szCs w:val="26"/>
              </w:rPr>
            </w:pPr>
            <w:r w:rsidRPr="00ED110A">
              <w:rPr>
                <w:rFonts w:ascii="Times New Roman" w:hAnsi="Times New Roman" w:cs="Times New Roman"/>
                <w:b/>
                <w:bCs/>
                <w:sz w:val="26"/>
                <w:szCs w:val="26"/>
              </w:rPr>
              <w:t>Инструменты вовлечения</w:t>
            </w:r>
          </w:p>
        </w:tc>
      </w:tr>
      <w:tr w:rsidR="00BB5511" w:rsidRPr="00ED110A" w14:paraId="41527616" w14:textId="77777777" w:rsidTr="003142F4">
        <w:tc>
          <w:tcPr>
            <w:tcW w:w="2405" w:type="dxa"/>
          </w:tcPr>
          <w:p w14:paraId="2E8F6B08" w14:textId="77777777" w:rsidR="00BB5511" w:rsidRPr="00ED110A" w:rsidRDefault="00BB5511" w:rsidP="003142F4">
            <w:pPr>
              <w:rPr>
                <w:rFonts w:ascii="Times New Roman" w:hAnsi="Times New Roman" w:cs="Times New Roman"/>
                <w:sz w:val="26"/>
                <w:szCs w:val="26"/>
              </w:rPr>
            </w:pPr>
            <w:r w:rsidRPr="00ED110A">
              <w:rPr>
                <w:rFonts w:ascii="Times New Roman" w:hAnsi="Times New Roman" w:cs="Times New Roman"/>
                <w:sz w:val="26"/>
                <w:szCs w:val="26"/>
              </w:rPr>
              <w:t>Комплексный анализ территории и формирование видения проекта</w:t>
            </w:r>
          </w:p>
        </w:tc>
        <w:tc>
          <w:tcPr>
            <w:tcW w:w="2410" w:type="dxa"/>
          </w:tcPr>
          <w:p w14:paraId="4F09D831" w14:textId="77777777" w:rsidR="00BB5511" w:rsidRPr="00ED110A" w:rsidRDefault="00BB5511" w:rsidP="003142F4">
            <w:pPr>
              <w:rPr>
                <w:rFonts w:ascii="Times New Roman" w:hAnsi="Times New Roman" w:cs="Times New Roman"/>
                <w:sz w:val="26"/>
                <w:szCs w:val="26"/>
              </w:rPr>
            </w:pPr>
            <w:r w:rsidRPr="00ED110A">
              <w:rPr>
                <w:rFonts w:ascii="Times New Roman" w:hAnsi="Times New Roman" w:cs="Times New Roman"/>
                <w:sz w:val="26"/>
                <w:szCs w:val="26"/>
              </w:rPr>
              <w:t>Выявление заинтересованных сторон и формирование команды проекта</w:t>
            </w:r>
          </w:p>
        </w:tc>
        <w:tc>
          <w:tcPr>
            <w:tcW w:w="4961" w:type="dxa"/>
          </w:tcPr>
          <w:p w14:paraId="47B79D50" w14:textId="0D422654" w:rsidR="00BB5511" w:rsidRPr="00ED110A" w:rsidRDefault="00B1676C" w:rsidP="003142F4">
            <w:pPr>
              <w:rPr>
                <w:rFonts w:ascii="Times New Roman" w:hAnsi="Times New Roman" w:cs="Times New Roman"/>
                <w:sz w:val="26"/>
                <w:szCs w:val="26"/>
              </w:rPr>
            </w:pPr>
            <w:r>
              <w:rPr>
                <w:rFonts w:ascii="Times New Roman" w:hAnsi="Times New Roman" w:cs="Times New Roman"/>
                <w:sz w:val="26"/>
                <w:szCs w:val="26"/>
              </w:rPr>
              <w:t xml:space="preserve">– </w:t>
            </w:r>
            <w:r w:rsidR="00BB5511" w:rsidRPr="00ED110A">
              <w:rPr>
                <w:rFonts w:ascii="Times New Roman" w:hAnsi="Times New Roman" w:cs="Times New Roman"/>
                <w:sz w:val="26"/>
                <w:szCs w:val="26"/>
              </w:rPr>
              <w:t>Опросы</w:t>
            </w:r>
          </w:p>
          <w:p w14:paraId="6A1AEF8F" w14:textId="4E10B31E" w:rsidR="00BB5511" w:rsidRPr="00ED110A" w:rsidRDefault="00B1676C" w:rsidP="003142F4">
            <w:pPr>
              <w:rPr>
                <w:rFonts w:ascii="Times New Roman" w:hAnsi="Times New Roman" w:cs="Times New Roman"/>
                <w:sz w:val="26"/>
                <w:szCs w:val="26"/>
              </w:rPr>
            </w:pPr>
            <w:r>
              <w:rPr>
                <w:rFonts w:ascii="Times New Roman" w:hAnsi="Times New Roman" w:cs="Times New Roman"/>
                <w:sz w:val="26"/>
                <w:szCs w:val="26"/>
              </w:rPr>
              <w:t xml:space="preserve">– </w:t>
            </w:r>
            <w:r w:rsidR="00BB5511" w:rsidRPr="00ED110A">
              <w:rPr>
                <w:rFonts w:ascii="Times New Roman" w:hAnsi="Times New Roman" w:cs="Times New Roman"/>
                <w:sz w:val="26"/>
                <w:szCs w:val="26"/>
              </w:rPr>
              <w:t>Интервью с заинтересованными сторонами</w:t>
            </w:r>
          </w:p>
          <w:p w14:paraId="26653790" w14:textId="2EC6F2F9" w:rsidR="00BB5511" w:rsidRPr="00ED110A" w:rsidRDefault="00B1676C" w:rsidP="003142F4">
            <w:pPr>
              <w:rPr>
                <w:rFonts w:ascii="Times New Roman" w:hAnsi="Times New Roman" w:cs="Times New Roman"/>
                <w:sz w:val="26"/>
                <w:szCs w:val="26"/>
              </w:rPr>
            </w:pPr>
            <w:r>
              <w:rPr>
                <w:rFonts w:ascii="Times New Roman" w:hAnsi="Times New Roman" w:cs="Times New Roman"/>
                <w:sz w:val="26"/>
                <w:szCs w:val="26"/>
              </w:rPr>
              <w:t xml:space="preserve">– </w:t>
            </w:r>
            <w:r w:rsidR="00BB5511" w:rsidRPr="00ED110A">
              <w:rPr>
                <w:rFonts w:ascii="Times New Roman" w:hAnsi="Times New Roman" w:cs="Times New Roman"/>
                <w:sz w:val="26"/>
                <w:szCs w:val="26"/>
              </w:rPr>
              <w:t>Экспертная оценка</w:t>
            </w:r>
          </w:p>
          <w:p w14:paraId="14115766" w14:textId="1571900C" w:rsidR="00BB5511" w:rsidRPr="00ED110A" w:rsidRDefault="00B1676C" w:rsidP="003142F4">
            <w:pPr>
              <w:rPr>
                <w:rFonts w:ascii="Times New Roman" w:hAnsi="Times New Roman" w:cs="Times New Roman"/>
                <w:sz w:val="26"/>
                <w:szCs w:val="26"/>
              </w:rPr>
            </w:pPr>
            <w:r>
              <w:rPr>
                <w:rFonts w:ascii="Times New Roman" w:hAnsi="Times New Roman" w:cs="Times New Roman"/>
                <w:sz w:val="26"/>
                <w:szCs w:val="26"/>
              </w:rPr>
              <w:t xml:space="preserve">– </w:t>
            </w:r>
            <w:r w:rsidR="00BB5511" w:rsidRPr="00ED110A">
              <w:rPr>
                <w:rFonts w:ascii="Times New Roman" w:hAnsi="Times New Roman" w:cs="Times New Roman"/>
                <w:sz w:val="26"/>
                <w:szCs w:val="26"/>
              </w:rPr>
              <w:t>Встречи с пользователями</w:t>
            </w:r>
          </w:p>
          <w:p w14:paraId="78528D7D" w14:textId="6ED2EA94" w:rsidR="00BB5511" w:rsidRPr="00ED110A" w:rsidRDefault="00F019A8" w:rsidP="003142F4">
            <w:pPr>
              <w:rPr>
                <w:rFonts w:ascii="Times New Roman" w:hAnsi="Times New Roman" w:cs="Times New Roman"/>
                <w:sz w:val="26"/>
                <w:szCs w:val="26"/>
              </w:rPr>
            </w:pPr>
            <w:r w:rsidRPr="00F019A8">
              <w:rPr>
                <w:rFonts w:ascii="Times New Roman" w:hAnsi="Times New Roman" w:cs="Times New Roman"/>
                <w:sz w:val="26"/>
                <w:szCs w:val="26"/>
              </w:rPr>
              <w:t>–</w:t>
            </w:r>
            <w:r>
              <w:rPr>
                <w:rFonts w:ascii="Times New Roman" w:hAnsi="Times New Roman" w:cs="Times New Roman"/>
                <w:sz w:val="26"/>
                <w:szCs w:val="26"/>
              </w:rPr>
              <w:t xml:space="preserve"> </w:t>
            </w:r>
            <w:r w:rsidR="00BB5511" w:rsidRPr="00ED110A">
              <w:rPr>
                <w:rFonts w:ascii="Times New Roman" w:hAnsi="Times New Roman" w:cs="Times New Roman"/>
                <w:sz w:val="26"/>
                <w:szCs w:val="26"/>
              </w:rPr>
              <w:t>Мастерские по формированию видения территории</w:t>
            </w:r>
          </w:p>
          <w:p w14:paraId="4629814E" w14:textId="7D5F8D27" w:rsidR="00BB5511" w:rsidRPr="00ED110A" w:rsidRDefault="00B1676C" w:rsidP="003142F4">
            <w:pPr>
              <w:rPr>
                <w:rFonts w:ascii="Times New Roman" w:hAnsi="Times New Roman" w:cs="Times New Roman"/>
                <w:sz w:val="26"/>
                <w:szCs w:val="26"/>
              </w:rPr>
            </w:pPr>
            <w:r>
              <w:rPr>
                <w:rFonts w:ascii="Times New Roman" w:hAnsi="Times New Roman" w:cs="Times New Roman"/>
                <w:sz w:val="26"/>
                <w:szCs w:val="26"/>
              </w:rPr>
              <w:t xml:space="preserve">– </w:t>
            </w:r>
            <w:r w:rsidR="00F019A8">
              <w:rPr>
                <w:rFonts w:ascii="Times New Roman" w:hAnsi="Times New Roman" w:cs="Times New Roman"/>
                <w:sz w:val="26"/>
                <w:szCs w:val="26"/>
              </w:rPr>
              <w:t>Проектные семинары</w:t>
            </w:r>
          </w:p>
        </w:tc>
      </w:tr>
      <w:tr w:rsidR="00BB5511" w:rsidRPr="00ED110A" w14:paraId="3974B075" w14:textId="77777777" w:rsidTr="003142F4">
        <w:tc>
          <w:tcPr>
            <w:tcW w:w="2405" w:type="dxa"/>
          </w:tcPr>
          <w:p w14:paraId="13890149" w14:textId="77777777" w:rsidR="00BB5511" w:rsidRPr="00ED110A" w:rsidRDefault="00BB5511" w:rsidP="003142F4">
            <w:pPr>
              <w:rPr>
                <w:rFonts w:ascii="Times New Roman" w:hAnsi="Times New Roman" w:cs="Times New Roman"/>
                <w:sz w:val="26"/>
                <w:szCs w:val="26"/>
              </w:rPr>
            </w:pPr>
            <w:r w:rsidRPr="00ED110A">
              <w:rPr>
                <w:rFonts w:ascii="Times New Roman" w:hAnsi="Times New Roman" w:cs="Times New Roman"/>
                <w:sz w:val="26"/>
                <w:szCs w:val="26"/>
              </w:rPr>
              <w:t>Подготовка дизайн-проекта</w:t>
            </w:r>
          </w:p>
        </w:tc>
        <w:tc>
          <w:tcPr>
            <w:tcW w:w="2410" w:type="dxa"/>
          </w:tcPr>
          <w:p w14:paraId="0A031874" w14:textId="77777777" w:rsidR="00BB5511" w:rsidRPr="00ED110A" w:rsidRDefault="00BB5511" w:rsidP="003142F4">
            <w:pPr>
              <w:rPr>
                <w:rFonts w:ascii="Times New Roman" w:hAnsi="Times New Roman" w:cs="Times New Roman"/>
                <w:sz w:val="26"/>
                <w:szCs w:val="26"/>
              </w:rPr>
            </w:pPr>
            <w:r w:rsidRPr="00ED110A">
              <w:rPr>
                <w:rFonts w:ascii="Times New Roman" w:hAnsi="Times New Roman" w:cs="Times New Roman"/>
                <w:sz w:val="26"/>
                <w:szCs w:val="26"/>
              </w:rPr>
              <w:t>Вовлечение горожан в разработку видения проекта территории</w:t>
            </w:r>
          </w:p>
        </w:tc>
        <w:tc>
          <w:tcPr>
            <w:tcW w:w="4961" w:type="dxa"/>
          </w:tcPr>
          <w:p w14:paraId="33CDBFD5" w14:textId="17448FD5" w:rsidR="00BB5511" w:rsidRPr="00ED110A" w:rsidRDefault="00B1676C" w:rsidP="003142F4">
            <w:pPr>
              <w:rPr>
                <w:rFonts w:ascii="Times New Roman" w:hAnsi="Times New Roman" w:cs="Times New Roman"/>
                <w:sz w:val="26"/>
                <w:szCs w:val="26"/>
              </w:rPr>
            </w:pPr>
            <w:r>
              <w:rPr>
                <w:rFonts w:ascii="Times New Roman" w:hAnsi="Times New Roman" w:cs="Times New Roman"/>
                <w:sz w:val="26"/>
                <w:szCs w:val="26"/>
              </w:rPr>
              <w:t xml:space="preserve">– </w:t>
            </w:r>
            <w:r w:rsidR="00BB5511" w:rsidRPr="00ED110A">
              <w:rPr>
                <w:rFonts w:ascii="Times New Roman" w:hAnsi="Times New Roman" w:cs="Times New Roman"/>
                <w:sz w:val="26"/>
                <w:szCs w:val="26"/>
              </w:rPr>
              <w:t>Проектные семинары</w:t>
            </w:r>
          </w:p>
          <w:p w14:paraId="77450FDD" w14:textId="30A2692D" w:rsidR="00BB5511" w:rsidRPr="00ED110A" w:rsidRDefault="00B1676C" w:rsidP="003142F4">
            <w:pPr>
              <w:rPr>
                <w:rFonts w:ascii="Times New Roman" w:hAnsi="Times New Roman" w:cs="Times New Roman"/>
                <w:sz w:val="26"/>
                <w:szCs w:val="26"/>
              </w:rPr>
            </w:pPr>
            <w:r>
              <w:rPr>
                <w:rFonts w:ascii="Times New Roman" w:hAnsi="Times New Roman" w:cs="Times New Roman"/>
                <w:sz w:val="26"/>
                <w:szCs w:val="26"/>
              </w:rPr>
              <w:t xml:space="preserve">– </w:t>
            </w:r>
            <w:r w:rsidR="00BB5511" w:rsidRPr="00ED110A">
              <w:rPr>
                <w:rFonts w:ascii="Times New Roman" w:hAnsi="Times New Roman" w:cs="Times New Roman"/>
                <w:sz w:val="26"/>
                <w:szCs w:val="26"/>
              </w:rPr>
              <w:t>Лекции, дискуссии, экскурсии</w:t>
            </w:r>
          </w:p>
          <w:p w14:paraId="2F7E880C" w14:textId="4530CA1D" w:rsidR="00BB5511" w:rsidRPr="00ED110A" w:rsidRDefault="00B1676C" w:rsidP="003142F4">
            <w:pPr>
              <w:rPr>
                <w:rFonts w:ascii="Times New Roman" w:hAnsi="Times New Roman" w:cs="Times New Roman"/>
                <w:sz w:val="26"/>
                <w:szCs w:val="26"/>
              </w:rPr>
            </w:pPr>
            <w:r>
              <w:rPr>
                <w:rFonts w:ascii="Times New Roman" w:hAnsi="Times New Roman" w:cs="Times New Roman"/>
                <w:sz w:val="26"/>
                <w:szCs w:val="26"/>
              </w:rPr>
              <w:t xml:space="preserve">– </w:t>
            </w:r>
            <w:r w:rsidR="00BB5511" w:rsidRPr="00ED110A">
              <w:rPr>
                <w:rFonts w:ascii="Times New Roman" w:hAnsi="Times New Roman" w:cs="Times New Roman"/>
                <w:sz w:val="26"/>
                <w:szCs w:val="26"/>
              </w:rPr>
              <w:t>Встречи с пользователями</w:t>
            </w:r>
          </w:p>
          <w:p w14:paraId="24360A74" w14:textId="0BB2BE80" w:rsidR="00BB5511" w:rsidRPr="00ED110A" w:rsidRDefault="00B1676C" w:rsidP="003142F4">
            <w:pPr>
              <w:rPr>
                <w:rFonts w:ascii="Times New Roman" w:hAnsi="Times New Roman" w:cs="Times New Roman"/>
                <w:sz w:val="26"/>
                <w:szCs w:val="26"/>
              </w:rPr>
            </w:pPr>
            <w:r>
              <w:rPr>
                <w:rFonts w:ascii="Times New Roman" w:hAnsi="Times New Roman" w:cs="Times New Roman"/>
                <w:sz w:val="26"/>
                <w:szCs w:val="26"/>
              </w:rPr>
              <w:t xml:space="preserve">– </w:t>
            </w:r>
            <w:r w:rsidR="00BB5511" w:rsidRPr="00ED110A">
              <w:rPr>
                <w:rFonts w:ascii="Times New Roman" w:hAnsi="Times New Roman" w:cs="Times New Roman"/>
                <w:sz w:val="26"/>
                <w:szCs w:val="26"/>
              </w:rPr>
              <w:t>Временные площадки для сбора предложения и оценки проекта</w:t>
            </w:r>
          </w:p>
          <w:p w14:paraId="3A0DAB62" w14:textId="6C784BF1" w:rsidR="00BB5511" w:rsidRPr="00ED110A" w:rsidRDefault="00B1676C" w:rsidP="003142F4">
            <w:pPr>
              <w:rPr>
                <w:rFonts w:ascii="Times New Roman" w:hAnsi="Times New Roman" w:cs="Times New Roman"/>
                <w:sz w:val="26"/>
                <w:szCs w:val="26"/>
              </w:rPr>
            </w:pPr>
            <w:r>
              <w:rPr>
                <w:rFonts w:ascii="Times New Roman" w:hAnsi="Times New Roman" w:cs="Times New Roman"/>
                <w:sz w:val="26"/>
                <w:szCs w:val="26"/>
              </w:rPr>
              <w:t xml:space="preserve">– </w:t>
            </w:r>
            <w:r w:rsidR="00F019A8">
              <w:rPr>
                <w:rFonts w:ascii="Times New Roman" w:hAnsi="Times New Roman" w:cs="Times New Roman"/>
                <w:sz w:val="26"/>
                <w:szCs w:val="26"/>
              </w:rPr>
              <w:t>Рабочие группы</w:t>
            </w:r>
          </w:p>
        </w:tc>
      </w:tr>
      <w:tr w:rsidR="00BB5511" w:rsidRPr="00ED110A" w14:paraId="6BA517DB" w14:textId="77777777" w:rsidTr="003142F4">
        <w:tc>
          <w:tcPr>
            <w:tcW w:w="2405" w:type="dxa"/>
          </w:tcPr>
          <w:p w14:paraId="0B857CE7" w14:textId="5E064C31" w:rsidR="00BB5511" w:rsidRPr="00ED110A" w:rsidRDefault="00F019A8" w:rsidP="003142F4">
            <w:pPr>
              <w:rPr>
                <w:rFonts w:ascii="Times New Roman" w:hAnsi="Times New Roman" w:cs="Times New Roman"/>
                <w:sz w:val="26"/>
                <w:szCs w:val="26"/>
              </w:rPr>
            </w:pPr>
            <w:r>
              <w:rPr>
                <w:rFonts w:ascii="Times New Roman" w:hAnsi="Times New Roman" w:cs="Times New Roman"/>
                <w:sz w:val="26"/>
                <w:szCs w:val="26"/>
              </w:rPr>
              <w:t>Разработка дизайн-проекта</w:t>
            </w:r>
          </w:p>
        </w:tc>
        <w:tc>
          <w:tcPr>
            <w:tcW w:w="2410" w:type="dxa"/>
            <w:vMerge w:val="restart"/>
          </w:tcPr>
          <w:p w14:paraId="1B155381" w14:textId="77777777" w:rsidR="00BB5511" w:rsidRPr="00ED110A" w:rsidRDefault="00BB5511" w:rsidP="003142F4">
            <w:pPr>
              <w:rPr>
                <w:rFonts w:ascii="Times New Roman" w:hAnsi="Times New Roman" w:cs="Times New Roman"/>
                <w:sz w:val="26"/>
                <w:szCs w:val="26"/>
              </w:rPr>
            </w:pPr>
          </w:p>
          <w:p w14:paraId="1C314E70" w14:textId="77777777" w:rsidR="00BB5511" w:rsidRPr="00ED110A" w:rsidRDefault="00BB5511" w:rsidP="003142F4">
            <w:pPr>
              <w:rPr>
                <w:rFonts w:ascii="Times New Roman" w:hAnsi="Times New Roman" w:cs="Times New Roman"/>
                <w:sz w:val="26"/>
                <w:szCs w:val="26"/>
              </w:rPr>
            </w:pPr>
            <w:r w:rsidRPr="00ED110A">
              <w:rPr>
                <w:rFonts w:ascii="Times New Roman" w:hAnsi="Times New Roman" w:cs="Times New Roman"/>
                <w:sz w:val="26"/>
                <w:szCs w:val="26"/>
              </w:rPr>
              <w:t>Вовлечение горожан в обсуждение проекта</w:t>
            </w:r>
          </w:p>
        </w:tc>
        <w:tc>
          <w:tcPr>
            <w:tcW w:w="4961" w:type="dxa"/>
          </w:tcPr>
          <w:p w14:paraId="2A9AD89C" w14:textId="0009CC30" w:rsidR="00BB5511" w:rsidRPr="00ED110A" w:rsidRDefault="00B1676C" w:rsidP="003142F4">
            <w:pPr>
              <w:rPr>
                <w:rFonts w:ascii="Times New Roman" w:hAnsi="Times New Roman" w:cs="Times New Roman"/>
                <w:sz w:val="26"/>
                <w:szCs w:val="26"/>
              </w:rPr>
            </w:pPr>
            <w:r>
              <w:rPr>
                <w:rFonts w:ascii="Times New Roman" w:hAnsi="Times New Roman" w:cs="Times New Roman"/>
                <w:sz w:val="26"/>
                <w:szCs w:val="26"/>
              </w:rPr>
              <w:t xml:space="preserve">– </w:t>
            </w:r>
            <w:r w:rsidR="00BB5511" w:rsidRPr="00ED110A">
              <w:rPr>
                <w:rFonts w:ascii="Times New Roman" w:hAnsi="Times New Roman" w:cs="Times New Roman"/>
                <w:sz w:val="26"/>
                <w:szCs w:val="26"/>
              </w:rPr>
              <w:t>Мастерские по формированию видения территории</w:t>
            </w:r>
          </w:p>
          <w:p w14:paraId="11749BD0" w14:textId="5C32E6D1" w:rsidR="00BB5511" w:rsidRPr="00ED110A" w:rsidRDefault="00B1676C" w:rsidP="003142F4">
            <w:pPr>
              <w:rPr>
                <w:rFonts w:ascii="Times New Roman" w:hAnsi="Times New Roman" w:cs="Times New Roman"/>
                <w:sz w:val="26"/>
                <w:szCs w:val="26"/>
              </w:rPr>
            </w:pPr>
            <w:r>
              <w:rPr>
                <w:rFonts w:ascii="Times New Roman" w:hAnsi="Times New Roman" w:cs="Times New Roman"/>
                <w:sz w:val="26"/>
                <w:szCs w:val="26"/>
              </w:rPr>
              <w:t xml:space="preserve">– </w:t>
            </w:r>
            <w:r w:rsidR="00BB5511" w:rsidRPr="00ED110A">
              <w:rPr>
                <w:rFonts w:ascii="Times New Roman" w:hAnsi="Times New Roman" w:cs="Times New Roman"/>
                <w:sz w:val="26"/>
                <w:szCs w:val="26"/>
              </w:rPr>
              <w:t>Дизайн-игры</w:t>
            </w:r>
          </w:p>
          <w:p w14:paraId="418A2473" w14:textId="1EDAEA19" w:rsidR="00BB5511" w:rsidRPr="00ED110A" w:rsidRDefault="00B1676C" w:rsidP="003142F4">
            <w:pPr>
              <w:rPr>
                <w:rFonts w:ascii="Times New Roman" w:hAnsi="Times New Roman" w:cs="Times New Roman"/>
                <w:sz w:val="26"/>
                <w:szCs w:val="26"/>
              </w:rPr>
            </w:pPr>
            <w:r>
              <w:rPr>
                <w:rFonts w:ascii="Times New Roman" w:hAnsi="Times New Roman" w:cs="Times New Roman"/>
                <w:sz w:val="26"/>
                <w:szCs w:val="26"/>
              </w:rPr>
              <w:t xml:space="preserve">– </w:t>
            </w:r>
            <w:r w:rsidR="00BB5511" w:rsidRPr="00ED110A">
              <w:rPr>
                <w:rFonts w:ascii="Times New Roman" w:hAnsi="Times New Roman" w:cs="Times New Roman"/>
                <w:sz w:val="26"/>
                <w:szCs w:val="26"/>
              </w:rPr>
              <w:t>Проектные семинары</w:t>
            </w:r>
          </w:p>
        </w:tc>
      </w:tr>
      <w:tr w:rsidR="00BB5511" w:rsidRPr="00ED110A" w14:paraId="1408E222" w14:textId="77777777" w:rsidTr="003142F4">
        <w:tc>
          <w:tcPr>
            <w:tcW w:w="2405" w:type="dxa"/>
          </w:tcPr>
          <w:p w14:paraId="379122B9" w14:textId="77777777" w:rsidR="00BB5511" w:rsidRPr="00ED110A" w:rsidRDefault="00BB5511" w:rsidP="003142F4">
            <w:pPr>
              <w:rPr>
                <w:rFonts w:ascii="Times New Roman" w:hAnsi="Times New Roman" w:cs="Times New Roman"/>
                <w:sz w:val="26"/>
                <w:szCs w:val="26"/>
              </w:rPr>
            </w:pPr>
            <w:r w:rsidRPr="00ED110A">
              <w:rPr>
                <w:rFonts w:ascii="Times New Roman" w:hAnsi="Times New Roman" w:cs="Times New Roman"/>
                <w:sz w:val="26"/>
                <w:szCs w:val="26"/>
              </w:rPr>
              <w:t>Разработка проектной документации</w:t>
            </w:r>
          </w:p>
        </w:tc>
        <w:tc>
          <w:tcPr>
            <w:tcW w:w="2410" w:type="dxa"/>
            <w:vMerge/>
          </w:tcPr>
          <w:p w14:paraId="55EDD7EA" w14:textId="77777777" w:rsidR="00BB5511" w:rsidRPr="00ED110A" w:rsidRDefault="00BB5511" w:rsidP="003142F4">
            <w:pPr>
              <w:rPr>
                <w:rFonts w:ascii="Times New Roman" w:hAnsi="Times New Roman" w:cs="Times New Roman"/>
                <w:sz w:val="26"/>
                <w:szCs w:val="26"/>
              </w:rPr>
            </w:pPr>
          </w:p>
        </w:tc>
        <w:tc>
          <w:tcPr>
            <w:tcW w:w="4961" w:type="dxa"/>
          </w:tcPr>
          <w:p w14:paraId="20811B81" w14:textId="4F5DC71D" w:rsidR="00BB5511" w:rsidRPr="00ED110A" w:rsidRDefault="00B1676C" w:rsidP="003142F4">
            <w:pPr>
              <w:rPr>
                <w:rFonts w:ascii="Times New Roman" w:hAnsi="Times New Roman" w:cs="Times New Roman"/>
                <w:sz w:val="26"/>
                <w:szCs w:val="26"/>
              </w:rPr>
            </w:pPr>
            <w:r>
              <w:rPr>
                <w:rFonts w:ascii="Times New Roman" w:hAnsi="Times New Roman" w:cs="Times New Roman"/>
                <w:sz w:val="26"/>
                <w:szCs w:val="26"/>
              </w:rPr>
              <w:t xml:space="preserve">– </w:t>
            </w:r>
            <w:r w:rsidR="00BB5511" w:rsidRPr="00ED110A">
              <w:rPr>
                <w:rFonts w:ascii="Times New Roman" w:hAnsi="Times New Roman" w:cs="Times New Roman"/>
                <w:sz w:val="26"/>
                <w:szCs w:val="26"/>
              </w:rPr>
              <w:t>Рабочие группы</w:t>
            </w:r>
          </w:p>
        </w:tc>
      </w:tr>
      <w:tr w:rsidR="00BB5511" w:rsidRPr="00ED110A" w14:paraId="030942DD" w14:textId="77777777" w:rsidTr="003142F4">
        <w:tc>
          <w:tcPr>
            <w:tcW w:w="2405" w:type="dxa"/>
          </w:tcPr>
          <w:p w14:paraId="33D7E3A8" w14:textId="77777777" w:rsidR="00BB5511" w:rsidRPr="00ED110A" w:rsidRDefault="00BB5511" w:rsidP="003142F4">
            <w:pPr>
              <w:rPr>
                <w:rFonts w:ascii="Times New Roman" w:hAnsi="Times New Roman" w:cs="Times New Roman"/>
                <w:sz w:val="26"/>
                <w:szCs w:val="26"/>
              </w:rPr>
            </w:pPr>
            <w:r w:rsidRPr="00ED110A">
              <w:rPr>
                <w:rFonts w:ascii="Times New Roman" w:hAnsi="Times New Roman" w:cs="Times New Roman"/>
                <w:sz w:val="26"/>
                <w:szCs w:val="26"/>
              </w:rPr>
              <w:t>Производство строительно-монтажных работ</w:t>
            </w:r>
          </w:p>
        </w:tc>
        <w:tc>
          <w:tcPr>
            <w:tcW w:w="2410" w:type="dxa"/>
          </w:tcPr>
          <w:p w14:paraId="7C456B6F" w14:textId="77777777" w:rsidR="00BB5511" w:rsidRPr="00ED110A" w:rsidRDefault="00BB5511" w:rsidP="003142F4">
            <w:pPr>
              <w:rPr>
                <w:rFonts w:ascii="Times New Roman" w:hAnsi="Times New Roman" w:cs="Times New Roman"/>
                <w:sz w:val="26"/>
                <w:szCs w:val="26"/>
              </w:rPr>
            </w:pPr>
            <w:r w:rsidRPr="00ED110A">
              <w:rPr>
                <w:rFonts w:ascii="Times New Roman" w:hAnsi="Times New Roman" w:cs="Times New Roman"/>
                <w:sz w:val="26"/>
                <w:szCs w:val="26"/>
              </w:rPr>
              <w:t>Вовлечение горожан в реализацию проекта</w:t>
            </w:r>
          </w:p>
        </w:tc>
        <w:tc>
          <w:tcPr>
            <w:tcW w:w="4961" w:type="dxa"/>
          </w:tcPr>
          <w:p w14:paraId="0E378580" w14:textId="02AEC4EC" w:rsidR="00BB5511" w:rsidRPr="00ED110A" w:rsidRDefault="00B1676C" w:rsidP="003142F4">
            <w:pPr>
              <w:rPr>
                <w:rFonts w:ascii="Times New Roman" w:hAnsi="Times New Roman" w:cs="Times New Roman"/>
                <w:sz w:val="26"/>
                <w:szCs w:val="26"/>
              </w:rPr>
            </w:pPr>
            <w:r>
              <w:rPr>
                <w:rFonts w:ascii="Times New Roman" w:hAnsi="Times New Roman" w:cs="Times New Roman"/>
                <w:sz w:val="26"/>
                <w:szCs w:val="26"/>
              </w:rPr>
              <w:t xml:space="preserve">– </w:t>
            </w:r>
            <w:r w:rsidR="00BB5511" w:rsidRPr="00ED110A">
              <w:rPr>
                <w:rFonts w:ascii="Times New Roman" w:hAnsi="Times New Roman" w:cs="Times New Roman"/>
                <w:sz w:val="26"/>
                <w:szCs w:val="26"/>
              </w:rPr>
              <w:t>Мастерские по реализации проекта</w:t>
            </w:r>
          </w:p>
        </w:tc>
      </w:tr>
      <w:tr w:rsidR="00BB5511" w:rsidRPr="00ED110A" w14:paraId="415C230D" w14:textId="77777777" w:rsidTr="003142F4">
        <w:tc>
          <w:tcPr>
            <w:tcW w:w="2405" w:type="dxa"/>
          </w:tcPr>
          <w:p w14:paraId="1556D714" w14:textId="77777777" w:rsidR="00BB5511" w:rsidRPr="00ED110A" w:rsidRDefault="00BB5511" w:rsidP="003142F4">
            <w:pPr>
              <w:rPr>
                <w:rFonts w:ascii="Times New Roman" w:hAnsi="Times New Roman" w:cs="Times New Roman"/>
                <w:sz w:val="26"/>
                <w:szCs w:val="26"/>
              </w:rPr>
            </w:pPr>
            <w:r w:rsidRPr="00ED110A">
              <w:rPr>
                <w:rFonts w:ascii="Times New Roman" w:hAnsi="Times New Roman" w:cs="Times New Roman"/>
                <w:sz w:val="26"/>
                <w:szCs w:val="26"/>
              </w:rPr>
              <w:t>Выполнение авторского надзора</w:t>
            </w:r>
          </w:p>
        </w:tc>
        <w:tc>
          <w:tcPr>
            <w:tcW w:w="2410" w:type="dxa"/>
            <w:vMerge w:val="restart"/>
          </w:tcPr>
          <w:p w14:paraId="3F85D5FC" w14:textId="21893351" w:rsidR="00BB5511" w:rsidRPr="00ED110A" w:rsidRDefault="00BB5511" w:rsidP="00F019A8">
            <w:pPr>
              <w:rPr>
                <w:rFonts w:ascii="Times New Roman" w:hAnsi="Times New Roman" w:cs="Times New Roman"/>
                <w:sz w:val="26"/>
                <w:szCs w:val="26"/>
              </w:rPr>
            </w:pPr>
            <w:r w:rsidRPr="00ED110A">
              <w:rPr>
                <w:rFonts w:ascii="Times New Roman" w:hAnsi="Times New Roman" w:cs="Times New Roman"/>
                <w:sz w:val="26"/>
                <w:szCs w:val="26"/>
              </w:rPr>
              <w:t>Вовлечение в оценку проекта в процессе его реализации и по завершени</w:t>
            </w:r>
            <w:r w:rsidR="00F019A8">
              <w:rPr>
                <w:rFonts w:ascii="Times New Roman" w:hAnsi="Times New Roman" w:cs="Times New Roman"/>
                <w:sz w:val="26"/>
                <w:szCs w:val="26"/>
              </w:rPr>
              <w:t>и</w:t>
            </w:r>
          </w:p>
        </w:tc>
        <w:tc>
          <w:tcPr>
            <w:tcW w:w="4961" w:type="dxa"/>
          </w:tcPr>
          <w:p w14:paraId="0C6F0C7A" w14:textId="7CA0D2EB" w:rsidR="00BB5511" w:rsidRPr="00ED110A" w:rsidRDefault="00B1676C" w:rsidP="003142F4">
            <w:pPr>
              <w:rPr>
                <w:rFonts w:ascii="Times New Roman" w:hAnsi="Times New Roman" w:cs="Times New Roman"/>
                <w:sz w:val="26"/>
                <w:szCs w:val="26"/>
              </w:rPr>
            </w:pPr>
            <w:r>
              <w:rPr>
                <w:rFonts w:ascii="Times New Roman" w:hAnsi="Times New Roman" w:cs="Times New Roman"/>
                <w:sz w:val="26"/>
                <w:szCs w:val="26"/>
              </w:rPr>
              <w:t xml:space="preserve">– </w:t>
            </w:r>
            <w:r w:rsidR="00BB5511" w:rsidRPr="00ED110A">
              <w:rPr>
                <w:rFonts w:ascii="Times New Roman" w:hAnsi="Times New Roman" w:cs="Times New Roman"/>
                <w:sz w:val="26"/>
                <w:szCs w:val="26"/>
              </w:rPr>
              <w:t>Рабочие группы</w:t>
            </w:r>
          </w:p>
          <w:p w14:paraId="1B3E5553" w14:textId="640BBD92" w:rsidR="00BB5511" w:rsidRPr="00ED110A" w:rsidRDefault="00B1676C" w:rsidP="003142F4">
            <w:pPr>
              <w:rPr>
                <w:rFonts w:ascii="Times New Roman" w:hAnsi="Times New Roman" w:cs="Times New Roman"/>
                <w:sz w:val="26"/>
                <w:szCs w:val="26"/>
              </w:rPr>
            </w:pPr>
            <w:r>
              <w:rPr>
                <w:rFonts w:ascii="Times New Roman" w:hAnsi="Times New Roman" w:cs="Times New Roman"/>
                <w:sz w:val="26"/>
                <w:szCs w:val="26"/>
              </w:rPr>
              <w:t xml:space="preserve">– </w:t>
            </w:r>
            <w:r w:rsidR="00BB5511" w:rsidRPr="00ED110A">
              <w:rPr>
                <w:rFonts w:ascii="Times New Roman" w:hAnsi="Times New Roman" w:cs="Times New Roman"/>
                <w:sz w:val="26"/>
                <w:szCs w:val="26"/>
              </w:rPr>
              <w:t>Экспертная оценка</w:t>
            </w:r>
          </w:p>
        </w:tc>
      </w:tr>
      <w:tr w:rsidR="00BB5511" w:rsidRPr="00ED110A" w14:paraId="4B8E9612" w14:textId="77777777" w:rsidTr="003142F4">
        <w:tc>
          <w:tcPr>
            <w:tcW w:w="2405" w:type="dxa"/>
          </w:tcPr>
          <w:p w14:paraId="06B971A8" w14:textId="77777777" w:rsidR="00BB5511" w:rsidRPr="00ED110A" w:rsidRDefault="00BB5511" w:rsidP="003142F4">
            <w:pPr>
              <w:rPr>
                <w:rFonts w:ascii="Times New Roman" w:hAnsi="Times New Roman" w:cs="Times New Roman"/>
                <w:sz w:val="26"/>
                <w:szCs w:val="26"/>
              </w:rPr>
            </w:pPr>
            <w:r w:rsidRPr="00ED110A">
              <w:rPr>
                <w:rFonts w:ascii="Times New Roman" w:hAnsi="Times New Roman" w:cs="Times New Roman"/>
                <w:sz w:val="26"/>
                <w:szCs w:val="26"/>
              </w:rPr>
              <w:t>Принятие в эксплуатацию</w:t>
            </w:r>
          </w:p>
        </w:tc>
        <w:tc>
          <w:tcPr>
            <w:tcW w:w="2410" w:type="dxa"/>
            <w:vMerge/>
          </w:tcPr>
          <w:p w14:paraId="1349FBE5" w14:textId="77777777" w:rsidR="00BB5511" w:rsidRPr="00ED110A" w:rsidRDefault="00BB5511" w:rsidP="003142F4">
            <w:pPr>
              <w:rPr>
                <w:rFonts w:ascii="Times New Roman" w:hAnsi="Times New Roman" w:cs="Times New Roman"/>
                <w:sz w:val="26"/>
                <w:szCs w:val="26"/>
              </w:rPr>
            </w:pPr>
          </w:p>
        </w:tc>
        <w:tc>
          <w:tcPr>
            <w:tcW w:w="4961" w:type="dxa"/>
          </w:tcPr>
          <w:p w14:paraId="18514D12" w14:textId="5C503C11" w:rsidR="00BB5511" w:rsidRPr="00ED110A" w:rsidRDefault="00B1676C" w:rsidP="003142F4">
            <w:pPr>
              <w:rPr>
                <w:rFonts w:ascii="Times New Roman" w:hAnsi="Times New Roman" w:cs="Times New Roman"/>
                <w:sz w:val="26"/>
                <w:szCs w:val="26"/>
              </w:rPr>
            </w:pPr>
            <w:r>
              <w:rPr>
                <w:rFonts w:ascii="Times New Roman" w:hAnsi="Times New Roman" w:cs="Times New Roman"/>
                <w:sz w:val="26"/>
                <w:szCs w:val="26"/>
              </w:rPr>
              <w:t xml:space="preserve">– </w:t>
            </w:r>
            <w:r w:rsidR="00BB5511" w:rsidRPr="00ED110A">
              <w:rPr>
                <w:rFonts w:ascii="Times New Roman" w:hAnsi="Times New Roman" w:cs="Times New Roman"/>
                <w:sz w:val="26"/>
                <w:szCs w:val="26"/>
              </w:rPr>
              <w:t>Рабочие группы</w:t>
            </w:r>
          </w:p>
          <w:p w14:paraId="02066CF5" w14:textId="38B1FFF9" w:rsidR="00BB5511" w:rsidRPr="00ED110A" w:rsidRDefault="00B1676C" w:rsidP="003142F4">
            <w:pPr>
              <w:rPr>
                <w:rFonts w:ascii="Times New Roman" w:hAnsi="Times New Roman" w:cs="Times New Roman"/>
                <w:sz w:val="26"/>
                <w:szCs w:val="26"/>
              </w:rPr>
            </w:pPr>
            <w:r>
              <w:rPr>
                <w:rFonts w:ascii="Times New Roman" w:hAnsi="Times New Roman" w:cs="Times New Roman"/>
                <w:sz w:val="26"/>
                <w:szCs w:val="26"/>
              </w:rPr>
              <w:t xml:space="preserve">– </w:t>
            </w:r>
            <w:r w:rsidR="00BB5511" w:rsidRPr="00ED110A">
              <w:rPr>
                <w:rFonts w:ascii="Times New Roman" w:hAnsi="Times New Roman" w:cs="Times New Roman"/>
                <w:sz w:val="26"/>
                <w:szCs w:val="26"/>
              </w:rPr>
              <w:t>Экспертная оценка</w:t>
            </w:r>
          </w:p>
        </w:tc>
      </w:tr>
      <w:tr w:rsidR="00BB5511" w:rsidRPr="00ED110A" w14:paraId="5AB8296B" w14:textId="77777777" w:rsidTr="003142F4">
        <w:tc>
          <w:tcPr>
            <w:tcW w:w="2405" w:type="dxa"/>
          </w:tcPr>
          <w:p w14:paraId="38200AAE" w14:textId="77777777" w:rsidR="00BB5511" w:rsidRPr="00ED110A" w:rsidRDefault="00BB5511" w:rsidP="003142F4">
            <w:pPr>
              <w:rPr>
                <w:rFonts w:ascii="Times New Roman" w:hAnsi="Times New Roman" w:cs="Times New Roman"/>
                <w:sz w:val="26"/>
                <w:szCs w:val="26"/>
              </w:rPr>
            </w:pPr>
            <w:r w:rsidRPr="00ED110A">
              <w:rPr>
                <w:rFonts w:ascii="Times New Roman" w:hAnsi="Times New Roman" w:cs="Times New Roman"/>
                <w:sz w:val="26"/>
                <w:szCs w:val="26"/>
              </w:rPr>
              <w:t>Дальнейшая эксплуатация объекта</w:t>
            </w:r>
          </w:p>
        </w:tc>
        <w:tc>
          <w:tcPr>
            <w:tcW w:w="2410" w:type="dxa"/>
          </w:tcPr>
          <w:p w14:paraId="40469365" w14:textId="77777777" w:rsidR="00BB5511" w:rsidRPr="00ED110A" w:rsidRDefault="00BB5511" w:rsidP="003142F4">
            <w:pPr>
              <w:rPr>
                <w:rFonts w:ascii="Times New Roman" w:hAnsi="Times New Roman" w:cs="Times New Roman"/>
                <w:sz w:val="26"/>
                <w:szCs w:val="26"/>
              </w:rPr>
            </w:pPr>
            <w:r w:rsidRPr="00ED110A">
              <w:rPr>
                <w:rFonts w:ascii="Times New Roman" w:hAnsi="Times New Roman" w:cs="Times New Roman"/>
                <w:sz w:val="26"/>
                <w:szCs w:val="26"/>
              </w:rPr>
              <w:t>Вовлечение в управление территорией, ее событийное наполнение</w:t>
            </w:r>
          </w:p>
        </w:tc>
        <w:tc>
          <w:tcPr>
            <w:tcW w:w="4961" w:type="dxa"/>
          </w:tcPr>
          <w:p w14:paraId="6E916FE4" w14:textId="1BA31905" w:rsidR="00BB5511" w:rsidRPr="00ED110A" w:rsidRDefault="00B1676C" w:rsidP="003142F4">
            <w:pPr>
              <w:rPr>
                <w:rFonts w:ascii="Times New Roman" w:hAnsi="Times New Roman" w:cs="Times New Roman"/>
                <w:sz w:val="26"/>
                <w:szCs w:val="26"/>
              </w:rPr>
            </w:pPr>
            <w:r>
              <w:rPr>
                <w:rFonts w:ascii="Times New Roman" w:hAnsi="Times New Roman" w:cs="Times New Roman"/>
                <w:sz w:val="26"/>
                <w:szCs w:val="26"/>
              </w:rPr>
              <w:t xml:space="preserve">– </w:t>
            </w:r>
            <w:r w:rsidR="00BB5511" w:rsidRPr="00ED110A">
              <w:rPr>
                <w:rFonts w:ascii="Times New Roman" w:hAnsi="Times New Roman" w:cs="Times New Roman"/>
                <w:sz w:val="26"/>
                <w:szCs w:val="26"/>
              </w:rPr>
              <w:t>Экспертная оценка</w:t>
            </w:r>
          </w:p>
          <w:p w14:paraId="5C7E74BD" w14:textId="31039D42" w:rsidR="00BB5511" w:rsidRPr="00ED110A" w:rsidRDefault="00B1676C" w:rsidP="003142F4">
            <w:pPr>
              <w:rPr>
                <w:rFonts w:ascii="Times New Roman" w:hAnsi="Times New Roman" w:cs="Times New Roman"/>
                <w:sz w:val="26"/>
                <w:szCs w:val="26"/>
              </w:rPr>
            </w:pPr>
            <w:r>
              <w:rPr>
                <w:rFonts w:ascii="Times New Roman" w:hAnsi="Times New Roman" w:cs="Times New Roman"/>
                <w:sz w:val="26"/>
                <w:szCs w:val="26"/>
              </w:rPr>
              <w:t xml:space="preserve">– </w:t>
            </w:r>
            <w:r w:rsidR="00BB5511" w:rsidRPr="00ED110A">
              <w:rPr>
                <w:rFonts w:ascii="Times New Roman" w:hAnsi="Times New Roman" w:cs="Times New Roman"/>
                <w:sz w:val="26"/>
                <w:szCs w:val="26"/>
              </w:rPr>
              <w:t>Опросы</w:t>
            </w:r>
          </w:p>
          <w:p w14:paraId="7A515AB0" w14:textId="17EF2322" w:rsidR="00BB5511" w:rsidRPr="00ED110A" w:rsidRDefault="00B1676C" w:rsidP="003142F4">
            <w:pPr>
              <w:rPr>
                <w:rFonts w:ascii="Times New Roman" w:hAnsi="Times New Roman" w:cs="Times New Roman"/>
                <w:sz w:val="26"/>
                <w:szCs w:val="26"/>
              </w:rPr>
            </w:pPr>
            <w:r>
              <w:rPr>
                <w:rFonts w:ascii="Times New Roman" w:hAnsi="Times New Roman" w:cs="Times New Roman"/>
                <w:sz w:val="26"/>
                <w:szCs w:val="26"/>
              </w:rPr>
              <w:t xml:space="preserve">– </w:t>
            </w:r>
            <w:r w:rsidR="00BB5511" w:rsidRPr="00ED110A">
              <w:rPr>
                <w:rFonts w:ascii="Times New Roman" w:hAnsi="Times New Roman" w:cs="Times New Roman"/>
                <w:sz w:val="26"/>
                <w:szCs w:val="26"/>
              </w:rPr>
              <w:t>Интервью с заинтересованными сторонами</w:t>
            </w:r>
          </w:p>
          <w:p w14:paraId="1E10FE96" w14:textId="0A2247E6" w:rsidR="00BB5511" w:rsidRPr="00ED110A" w:rsidRDefault="00B1676C" w:rsidP="003142F4">
            <w:pPr>
              <w:rPr>
                <w:rFonts w:ascii="Times New Roman" w:hAnsi="Times New Roman" w:cs="Times New Roman"/>
                <w:sz w:val="26"/>
                <w:szCs w:val="26"/>
              </w:rPr>
            </w:pPr>
            <w:r>
              <w:rPr>
                <w:rFonts w:ascii="Times New Roman" w:hAnsi="Times New Roman" w:cs="Times New Roman"/>
                <w:sz w:val="26"/>
                <w:szCs w:val="26"/>
              </w:rPr>
              <w:t xml:space="preserve">– </w:t>
            </w:r>
            <w:r w:rsidR="00BB5511" w:rsidRPr="00ED110A">
              <w:rPr>
                <w:rFonts w:ascii="Times New Roman" w:hAnsi="Times New Roman" w:cs="Times New Roman"/>
                <w:sz w:val="26"/>
                <w:szCs w:val="26"/>
              </w:rPr>
              <w:t>Проектные семинары</w:t>
            </w:r>
          </w:p>
          <w:p w14:paraId="0D0382A8" w14:textId="3615B788" w:rsidR="00BB5511" w:rsidRPr="00ED110A" w:rsidRDefault="00B1676C" w:rsidP="003142F4">
            <w:pPr>
              <w:rPr>
                <w:rFonts w:ascii="Times New Roman" w:hAnsi="Times New Roman" w:cs="Times New Roman"/>
                <w:sz w:val="26"/>
                <w:szCs w:val="26"/>
              </w:rPr>
            </w:pPr>
            <w:r>
              <w:rPr>
                <w:rFonts w:ascii="Times New Roman" w:hAnsi="Times New Roman" w:cs="Times New Roman"/>
                <w:sz w:val="26"/>
                <w:szCs w:val="26"/>
              </w:rPr>
              <w:t xml:space="preserve">– </w:t>
            </w:r>
            <w:r w:rsidR="00BB5511" w:rsidRPr="00ED110A">
              <w:rPr>
                <w:rFonts w:ascii="Times New Roman" w:hAnsi="Times New Roman" w:cs="Times New Roman"/>
                <w:sz w:val="26"/>
                <w:szCs w:val="26"/>
              </w:rPr>
              <w:t>Массовые образовательные и развлекательные мероприятия на территории</w:t>
            </w:r>
          </w:p>
        </w:tc>
      </w:tr>
    </w:tbl>
    <w:p w14:paraId="6619C529" w14:textId="77777777" w:rsidR="00BB5511" w:rsidRPr="00ED110A" w:rsidRDefault="00BB5511" w:rsidP="00BB5511">
      <w:pPr>
        <w:rPr>
          <w:rFonts w:ascii="Times New Roman" w:hAnsi="Times New Roman" w:cs="Times New Roman"/>
          <w:b/>
          <w:bCs/>
          <w:sz w:val="26"/>
          <w:szCs w:val="26"/>
        </w:rPr>
      </w:pPr>
    </w:p>
    <w:p w14:paraId="69A1CE88" w14:textId="74B59A05" w:rsidR="00BB5511" w:rsidRPr="00ED110A" w:rsidRDefault="00BB5511" w:rsidP="005C08BB">
      <w:pPr>
        <w:tabs>
          <w:tab w:val="left" w:pos="2565"/>
        </w:tabs>
        <w:rPr>
          <w:rFonts w:ascii="Times New Roman" w:hAnsi="Times New Roman" w:cs="Times New Roman"/>
          <w:sz w:val="26"/>
          <w:szCs w:val="26"/>
        </w:rPr>
      </w:pPr>
    </w:p>
    <w:p w14:paraId="36D92738" w14:textId="77777777" w:rsidR="00C17E28" w:rsidRPr="00ED110A" w:rsidRDefault="00C17E28" w:rsidP="005C08BB">
      <w:pPr>
        <w:tabs>
          <w:tab w:val="left" w:pos="2565"/>
        </w:tabs>
        <w:rPr>
          <w:rFonts w:ascii="Times New Roman" w:hAnsi="Times New Roman" w:cs="Times New Roman"/>
          <w:sz w:val="26"/>
          <w:szCs w:val="26"/>
        </w:rPr>
      </w:pPr>
    </w:p>
    <w:p w14:paraId="18BA62CC" w14:textId="77777777" w:rsidR="009D427E" w:rsidRPr="00ED110A" w:rsidRDefault="009D427E" w:rsidP="005C08BB">
      <w:pPr>
        <w:tabs>
          <w:tab w:val="left" w:pos="2565"/>
        </w:tabs>
        <w:rPr>
          <w:rFonts w:ascii="Times New Roman" w:hAnsi="Times New Roman" w:cs="Times New Roman"/>
          <w:sz w:val="26"/>
          <w:szCs w:val="26"/>
        </w:rPr>
      </w:pPr>
    </w:p>
    <w:p w14:paraId="468B979C" w14:textId="74442518" w:rsidR="00BB5511" w:rsidRPr="00ED110A" w:rsidRDefault="00BB5511" w:rsidP="005C08BB">
      <w:pPr>
        <w:tabs>
          <w:tab w:val="left" w:pos="2565"/>
        </w:tabs>
        <w:rPr>
          <w:rFonts w:ascii="Times New Roman" w:hAnsi="Times New Roman" w:cs="Times New Roman"/>
          <w:sz w:val="26"/>
          <w:szCs w:val="26"/>
        </w:rPr>
      </w:pPr>
    </w:p>
    <w:p w14:paraId="60984D0C" w14:textId="4F71404F" w:rsidR="00BB5511" w:rsidRPr="00ED110A" w:rsidRDefault="00C17E28" w:rsidP="00BB5511">
      <w:pPr>
        <w:spacing w:after="0" w:line="240" w:lineRule="auto"/>
        <w:jc w:val="both"/>
        <w:rPr>
          <w:rFonts w:ascii="Times New Roman" w:eastAsia="Calibri" w:hAnsi="Times New Roman" w:cs="Times New Roman"/>
          <w:b/>
          <w:sz w:val="26"/>
          <w:szCs w:val="26"/>
        </w:rPr>
      </w:pPr>
      <w:r w:rsidRPr="00ED110A">
        <w:rPr>
          <w:rFonts w:ascii="Times New Roman" w:eastAsia="Calibri" w:hAnsi="Times New Roman" w:cs="Times New Roman"/>
          <w:b/>
          <w:sz w:val="26"/>
          <w:szCs w:val="26"/>
        </w:rPr>
        <w:t>РЕКОМЕНДАЦИИ</w:t>
      </w:r>
    </w:p>
    <w:p w14:paraId="46BCF376" w14:textId="77777777" w:rsidR="00C17E28" w:rsidRPr="00ED110A" w:rsidRDefault="00C17E28" w:rsidP="00BB5511">
      <w:pPr>
        <w:spacing w:after="0" w:line="240" w:lineRule="auto"/>
        <w:jc w:val="both"/>
        <w:rPr>
          <w:rFonts w:ascii="Times New Roman" w:eastAsia="Calibri" w:hAnsi="Times New Roman" w:cs="Times New Roman"/>
          <w:sz w:val="26"/>
          <w:szCs w:val="26"/>
        </w:rPr>
      </w:pPr>
    </w:p>
    <w:p w14:paraId="4DD0BA66" w14:textId="77777777" w:rsidR="00BB5511" w:rsidRPr="00ED110A" w:rsidRDefault="00BB5511" w:rsidP="00BB5511">
      <w:pPr>
        <w:numPr>
          <w:ilvl w:val="0"/>
          <w:numId w:val="5"/>
        </w:numPr>
        <w:spacing w:after="0" w:line="240" w:lineRule="auto"/>
        <w:contextualSpacing/>
        <w:jc w:val="both"/>
        <w:rPr>
          <w:rFonts w:ascii="Times New Roman" w:eastAsia="Calibri" w:hAnsi="Times New Roman" w:cs="Times New Roman"/>
          <w:b/>
          <w:bCs/>
          <w:sz w:val="26"/>
          <w:szCs w:val="26"/>
        </w:rPr>
      </w:pPr>
      <w:r w:rsidRPr="00ED110A">
        <w:rPr>
          <w:rFonts w:ascii="Times New Roman" w:eastAsia="Calibri" w:hAnsi="Times New Roman" w:cs="Times New Roman"/>
          <w:b/>
          <w:bCs/>
          <w:sz w:val="26"/>
          <w:szCs w:val="26"/>
        </w:rPr>
        <w:t>Поддержка современной архитектуры</w:t>
      </w:r>
    </w:p>
    <w:p w14:paraId="5B8BAA41" w14:textId="77777777" w:rsidR="00BB5511" w:rsidRPr="00ED110A" w:rsidRDefault="00BB5511" w:rsidP="00BB5511">
      <w:pPr>
        <w:spacing w:after="0" w:line="240" w:lineRule="auto"/>
        <w:jc w:val="both"/>
        <w:rPr>
          <w:rFonts w:ascii="Times New Roman" w:eastAsia="Calibri" w:hAnsi="Times New Roman" w:cs="Times New Roman"/>
          <w:sz w:val="26"/>
          <w:szCs w:val="26"/>
        </w:rPr>
      </w:pPr>
    </w:p>
    <w:tbl>
      <w:tblPr>
        <w:tblStyle w:val="a3"/>
        <w:tblW w:w="9634" w:type="dxa"/>
        <w:tblInd w:w="-289" w:type="dxa"/>
        <w:tblLook w:val="04A0" w:firstRow="1" w:lastRow="0" w:firstColumn="1" w:lastColumn="0" w:noHBand="0" w:noVBand="1"/>
      </w:tblPr>
      <w:tblGrid>
        <w:gridCol w:w="2381"/>
        <w:gridCol w:w="2669"/>
        <w:gridCol w:w="4584"/>
      </w:tblGrid>
      <w:tr w:rsidR="00BB5511" w:rsidRPr="00ED110A" w14:paraId="26777C4C" w14:textId="77777777" w:rsidTr="003142F4">
        <w:tc>
          <w:tcPr>
            <w:tcW w:w="2214" w:type="dxa"/>
            <w:shd w:val="clear" w:color="auto" w:fill="F2F2F2" w:themeFill="background1" w:themeFillShade="F2"/>
          </w:tcPr>
          <w:p w14:paraId="180F593B" w14:textId="77777777" w:rsidR="00BB5511" w:rsidRPr="00ED110A" w:rsidRDefault="00BB5511" w:rsidP="00BB5511">
            <w:pPr>
              <w:jc w:val="center"/>
              <w:rPr>
                <w:rFonts w:ascii="Times New Roman" w:eastAsia="Calibri" w:hAnsi="Times New Roman" w:cs="Times New Roman"/>
                <w:b/>
                <w:bCs/>
                <w:sz w:val="26"/>
                <w:szCs w:val="26"/>
              </w:rPr>
            </w:pPr>
            <w:r w:rsidRPr="00ED110A">
              <w:rPr>
                <w:rFonts w:ascii="Times New Roman" w:eastAsia="Calibri" w:hAnsi="Times New Roman" w:cs="Times New Roman"/>
                <w:b/>
                <w:bCs/>
                <w:sz w:val="26"/>
                <w:szCs w:val="26"/>
              </w:rPr>
              <w:t>Мера поддержки</w:t>
            </w:r>
          </w:p>
        </w:tc>
        <w:tc>
          <w:tcPr>
            <w:tcW w:w="2674" w:type="dxa"/>
            <w:shd w:val="clear" w:color="auto" w:fill="F2F2F2" w:themeFill="background1" w:themeFillShade="F2"/>
          </w:tcPr>
          <w:p w14:paraId="1FDEE934" w14:textId="5136631F" w:rsidR="00BB5511" w:rsidRPr="00ED110A" w:rsidRDefault="00BB5511" w:rsidP="00F019A8">
            <w:pPr>
              <w:jc w:val="center"/>
              <w:rPr>
                <w:rFonts w:ascii="Times New Roman" w:eastAsia="Calibri" w:hAnsi="Times New Roman" w:cs="Times New Roman"/>
                <w:b/>
                <w:bCs/>
                <w:sz w:val="26"/>
                <w:szCs w:val="26"/>
              </w:rPr>
            </w:pPr>
            <w:r w:rsidRPr="00ED110A">
              <w:rPr>
                <w:rFonts w:ascii="Times New Roman" w:eastAsia="Calibri" w:hAnsi="Times New Roman" w:cs="Times New Roman"/>
                <w:b/>
                <w:bCs/>
                <w:sz w:val="26"/>
                <w:szCs w:val="26"/>
              </w:rPr>
              <w:t>Задача</w:t>
            </w:r>
            <w:r w:rsidRPr="00ED110A">
              <w:rPr>
                <w:rFonts w:ascii="Times New Roman" w:eastAsia="Calibri" w:hAnsi="Times New Roman" w:cs="Times New Roman"/>
                <w:b/>
                <w:bCs/>
                <w:sz w:val="26"/>
                <w:szCs w:val="26"/>
                <w:lang w:val="en-US"/>
              </w:rPr>
              <w:t>/</w:t>
            </w:r>
            <w:r w:rsidRPr="00ED110A">
              <w:rPr>
                <w:rFonts w:ascii="Times New Roman" w:eastAsia="Calibri" w:hAnsi="Times New Roman" w:cs="Times New Roman"/>
                <w:b/>
                <w:bCs/>
                <w:sz w:val="26"/>
                <w:szCs w:val="26"/>
              </w:rPr>
              <w:t>возможность</w:t>
            </w:r>
          </w:p>
        </w:tc>
        <w:tc>
          <w:tcPr>
            <w:tcW w:w="4746" w:type="dxa"/>
            <w:shd w:val="clear" w:color="auto" w:fill="F2F2F2" w:themeFill="background1" w:themeFillShade="F2"/>
          </w:tcPr>
          <w:p w14:paraId="45A52F48" w14:textId="77777777" w:rsidR="00BB5511" w:rsidRPr="00ED110A" w:rsidRDefault="00BB5511" w:rsidP="00BB5511">
            <w:pPr>
              <w:jc w:val="center"/>
              <w:rPr>
                <w:rFonts w:ascii="Times New Roman" w:eastAsia="Calibri" w:hAnsi="Times New Roman" w:cs="Times New Roman"/>
                <w:b/>
                <w:bCs/>
                <w:sz w:val="26"/>
                <w:szCs w:val="26"/>
              </w:rPr>
            </w:pPr>
            <w:r w:rsidRPr="00ED110A">
              <w:rPr>
                <w:rFonts w:ascii="Times New Roman" w:eastAsia="Calibri" w:hAnsi="Times New Roman" w:cs="Times New Roman"/>
                <w:b/>
                <w:bCs/>
                <w:sz w:val="26"/>
                <w:szCs w:val="26"/>
              </w:rPr>
              <w:t>Прогнозируемые эффекты</w:t>
            </w:r>
          </w:p>
          <w:p w14:paraId="6D13AA41" w14:textId="77777777" w:rsidR="00BB5511" w:rsidRPr="00ED110A" w:rsidRDefault="00BB5511" w:rsidP="00BB5511">
            <w:pPr>
              <w:jc w:val="center"/>
              <w:rPr>
                <w:rFonts w:ascii="Times New Roman" w:eastAsia="Calibri" w:hAnsi="Times New Roman" w:cs="Times New Roman"/>
                <w:b/>
                <w:bCs/>
                <w:sz w:val="26"/>
                <w:szCs w:val="26"/>
              </w:rPr>
            </w:pPr>
          </w:p>
        </w:tc>
      </w:tr>
      <w:tr w:rsidR="00BB5511" w:rsidRPr="00ED110A" w14:paraId="62255CD6" w14:textId="77777777" w:rsidTr="003142F4">
        <w:tc>
          <w:tcPr>
            <w:tcW w:w="2214" w:type="dxa"/>
          </w:tcPr>
          <w:p w14:paraId="50E82CAD" w14:textId="77777777" w:rsidR="00BB5511" w:rsidRPr="00ED110A" w:rsidRDefault="00BB5511" w:rsidP="006D62BD">
            <w:pPr>
              <w:rPr>
                <w:rFonts w:ascii="Times New Roman" w:eastAsia="Calibri" w:hAnsi="Times New Roman" w:cs="Times New Roman"/>
                <w:sz w:val="26"/>
                <w:szCs w:val="26"/>
              </w:rPr>
            </w:pPr>
            <w:r w:rsidRPr="00ED110A">
              <w:rPr>
                <w:rFonts w:ascii="Times New Roman" w:eastAsia="Calibri" w:hAnsi="Times New Roman" w:cs="Times New Roman"/>
                <w:sz w:val="26"/>
                <w:szCs w:val="26"/>
              </w:rPr>
              <w:t xml:space="preserve">Создание Центра современной архитектуры </w:t>
            </w:r>
          </w:p>
        </w:tc>
        <w:tc>
          <w:tcPr>
            <w:tcW w:w="2674" w:type="dxa"/>
          </w:tcPr>
          <w:p w14:paraId="7606C41B" w14:textId="49BA6BC5" w:rsidR="003C06C0" w:rsidRPr="00ED110A" w:rsidRDefault="00BB5511" w:rsidP="006D62BD">
            <w:pPr>
              <w:rPr>
                <w:rFonts w:ascii="Times New Roman" w:eastAsia="Calibri" w:hAnsi="Times New Roman" w:cs="Times New Roman"/>
                <w:sz w:val="26"/>
                <w:szCs w:val="26"/>
              </w:rPr>
            </w:pPr>
            <w:r w:rsidRPr="00ED110A">
              <w:rPr>
                <w:rFonts w:ascii="Times New Roman" w:eastAsia="Calibri" w:hAnsi="Times New Roman" w:cs="Times New Roman"/>
                <w:sz w:val="26"/>
                <w:szCs w:val="26"/>
              </w:rPr>
              <w:t>Центр выступает как ключевой актор программы мероприятий с целью повышения качества архитектуры в Москве и организации диалога между представителями отрасли, гос</w:t>
            </w:r>
            <w:r w:rsidR="003C06C0">
              <w:rPr>
                <w:rFonts w:ascii="Times New Roman" w:eastAsia="Calibri" w:hAnsi="Times New Roman" w:cs="Times New Roman"/>
                <w:sz w:val="26"/>
                <w:szCs w:val="26"/>
              </w:rPr>
              <w:t>ударства, горожанами, бизнесом</w:t>
            </w:r>
          </w:p>
        </w:tc>
        <w:tc>
          <w:tcPr>
            <w:tcW w:w="4746" w:type="dxa"/>
          </w:tcPr>
          <w:p w14:paraId="5F69350F" w14:textId="197C931B" w:rsidR="00BB5511" w:rsidRPr="00ED110A" w:rsidRDefault="00BB5511" w:rsidP="00F019A8">
            <w:pPr>
              <w:rPr>
                <w:rFonts w:ascii="Times New Roman" w:eastAsia="Calibri" w:hAnsi="Times New Roman" w:cs="Times New Roman"/>
                <w:sz w:val="26"/>
                <w:szCs w:val="26"/>
              </w:rPr>
            </w:pPr>
            <w:r w:rsidRPr="00ED110A">
              <w:rPr>
                <w:rFonts w:ascii="Times New Roman" w:eastAsia="Calibri" w:hAnsi="Times New Roman" w:cs="Times New Roman"/>
                <w:sz w:val="26"/>
                <w:szCs w:val="26"/>
              </w:rPr>
              <w:t>Центр может осуществлять организационное и креативное управление, выступа</w:t>
            </w:r>
            <w:r w:rsidR="003A4B2B" w:rsidRPr="00ED110A">
              <w:rPr>
                <w:rFonts w:ascii="Times New Roman" w:eastAsia="Calibri" w:hAnsi="Times New Roman" w:cs="Times New Roman"/>
                <w:sz w:val="26"/>
                <w:szCs w:val="26"/>
              </w:rPr>
              <w:t>ть</w:t>
            </w:r>
            <w:r w:rsidRPr="00ED110A">
              <w:rPr>
                <w:rFonts w:ascii="Times New Roman" w:eastAsia="Calibri" w:hAnsi="Times New Roman" w:cs="Times New Roman"/>
                <w:sz w:val="26"/>
                <w:szCs w:val="26"/>
              </w:rPr>
              <w:t xml:space="preserve"> координатором и посредником между государственными структурами, экспертным сообществом и обществом; популяризировать в этих средах архитектурную деятельность и качественную архитектуру; способствовать таким образом повышению качества архитектуры в целом, а значит, и качества г</w:t>
            </w:r>
            <w:r w:rsidR="001258F7">
              <w:rPr>
                <w:rFonts w:ascii="Times New Roman" w:eastAsia="Calibri" w:hAnsi="Times New Roman" w:cs="Times New Roman"/>
                <w:sz w:val="26"/>
                <w:szCs w:val="26"/>
              </w:rPr>
              <w:t>ородской среды и жизни горожан</w:t>
            </w:r>
            <w:r w:rsidR="00D838FC">
              <w:rPr>
                <w:rFonts w:ascii="Times New Roman" w:eastAsia="Calibri" w:hAnsi="Times New Roman" w:cs="Times New Roman"/>
                <w:sz w:val="26"/>
                <w:szCs w:val="26"/>
              </w:rPr>
              <w:t>.</w:t>
            </w:r>
          </w:p>
        </w:tc>
      </w:tr>
      <w:tr w:rsidR="00BB5511" w:rsidRPr="00ED110A" w14:paraId="6E258612" w14:textId="77777777" w:rsidTr="003142F4">
        <w:tc>
          <w:tcPr>
            <w:tcW w:w="2214" w:type="dxa"/>
          </w:tcPr>
          <w:p w14:paraId="4E675628" w14:textId="77777777" w:rsidR="00BB5511" w:rsidRPr="00ED110A" w:rsidRDefault="00BB5511" w:rsidP="006D62BD">
            <w:pPr>
              <w:rPr>
                <w:rFonts w:ascii="Times New Roman" w:eastAsia="Calibri" w:hAnsi="Times New Roman" w:cs="Times New Roman"/>
                <w:sz w:val="26"/>
                <w:szCs w:val="26"/>
              </w:rPr>
            </w:pPr>
            <w:r w:rsidRPr="00ED110A">
              <w:rPr>
                <w:rFonts w:ascii="Times New Roman" w:eastAsia="Calibri" w:hAnsi="Times New Roman" w:cs="Times New Roman"/>
                <w:sz w:val="26"/>
                <w:szCs w:val="26"/>
              </w:rPr>
              <w:t>Организация постоянной образовательной программы для действующих архитекторов</w:t>
            </w:r>
          </w:p>
        </w:tc>
        <w:tc>
          <w:tcPr>
            <w:tcW w:w="2674" w:type="dxa"/>
          </w:tcPr>
          <w:p w14:paraId="429275F1" w14:textId="5CF6398F" w:rsidR="00BB5511" w:rsidRPr="00ED110A" w:rsidRDefault="00BB5511" w:rsidP="006D62BD">
            <w:pPr>
              <w:rPr>
                <w:rFonts w:ascii="Times New Roman" w:eastAsia="Calibri" w:hAnsi="Times New Roman" w:cs="Times New Roman"/>
                <w:sz w:val="26"/>
                <w:szCs w:val="26"/>
              </w:rPr>
            </w:pPr>
            <w:r w:rsidRPr="00ED110A">
              <w:rPr>
                <w:rFonts w:ascii="Times New Roman" w:eastAsia="Calibri" w:hAnsi="Times New Roman" w:cs="Times New Roman"/>
                <w:sz w:val="26"/>
                <w:szCs w:val="26"/>
              </w:rPr>
              <w:t>Ознакомление и обучение передовым теориям и практиками современного проектирования и управления (муниципального</w:t>
            </w:r>
            <w:r w:rsidR="003C06C0">
              <w:rPr>
                <w:rFonts w:ascii="Times New Roman" w:eastAsia="Calibri" w:hAnsi="Times New Roman" w:cs="Times New Roman"/>
                <w:sz w:val="26"/>
                <w:szCs w:val="26"/>
              </w:rPr>
              <w:t>) проектами городских изменений</w:t>
            </w:r>
          </w:p>
        </w:tc>
        <w:tc>
          <w:tcPr>
            <w:tcW w:w="4746" w:type="dxa"/>
          </w:tcPr>
          <w:p w14:paraId="07C365D0" w14:textId="67288B80" w:rsidR="00BB5511" w:rsidRPr="00ED110A" w:rsidRDefault="00BB5511" w:rsidP="006D62BD">
            <w:pPr>
              <w:rPr>
                <w:rFonts w:ascii="Times New Roman" w:eastAsia="Calibri" w:hAnsi="Times New Roman" w:cs="Times New Roman"/>
                <w:sz w:val="26"/>
                <w:szCs w:val="26"/>
              </w:rPr>
            </w:pPr>
            <w:r w:rsidRPr="00ED110A">
              <w:rPr>
                <w:rFonts w:ascii="Times New Roman" w:eastAsia="Calibri" w:hAnsi="Times New Roman" w:cs="Times New Roman"/>
                <w:sz w:val="26"/>
                <w:szCs w:val="26"/>
              </w:rPr>
              <w:t>Созданная на базе «Открытого города» или Центра современной архитектуры программа может стать одной из ключевых образовательных инициатив Москвы, аккумулирующей концептуальные и практические подходы к архитектурно-градостроительной деятельности, неформальным клубом ведущих архитекторов</w:t>
            </w:r>
            <w:r w:rsidR="00D838FC">
              <w:rPr>
                <w:rFonts w:ascii="Times New Roman" w:eastAsia="Calibri" w:hAnsi="Times New Roman" w:cs="Times New Roman"/>
                <w:sz w:val="26"/>
                <w:szCs w:val="26"/>
              </w:rPr>
              <w:t>.</w:t>
            </w:r>
          </w:p>
        </w:tc>
      </w:tr>
      <w:tr w:rsidR="00BB5511" w:rsidRPr="00ED110A" w14:paraId="54913C0C" w14:textId="77777777" w:rsidTr="003142F4">
        <w:tc>
          <w:tcPr>
            <w:tcW w:w="2214" w:type="dxa"/>
          </w:tcPr>
          <w:p w14:paraId="6B8B0357" w14:textId="1A53EA55" w:rsidR="00BB5511" w:rsidRPr="00ED110A" w:rsidRDefault="00BB5511" w:rsidP="00F019A8">
            <w:pPr>
              <w:rPr>
                <w:rFonts w:ascii="Times New Roman" w:eastAsia="Calibri" w:hAnsi="Times New Roman" w:cs="Times New Roman"/>
                <w:sz w:val="26"/>
                <w:szCs w:val="26"/>
              </w:rPr>
            </w:pPr>
            <w:r w:rsidRPr="00ED110A">
              <w:rPr>
                <w:rFonts w:ascii="Times New Roman" w:eastAsia="Calibri" w:hAnsi="Times New Roman" w:cs="Times New Roman"/>
                <w:sz w:val="26"/>
                <w:szCs w:val="26"/>
              </w:rPr>
              <w:t>Создание площадки</w:t>
            </w:r>
            <w:r w:rsidR="00F019A8">
              <w:rPr>
                <w:rFonts w:ascii="Times New Roman" w:eastAsia="Calibri" w:hAnsi="Times New Roman" w:cs="Times New Roman"/>
                <w:sz w:val="26"/>
                <w:szCs w:val="26"/>
              </w:rPr>
              <w:t xml:space="preserve"> </w:t>
            </w:r>
            <w:r w:rsidRPr="00ED110A">
              <w:rPr>
                <w:rFonts w:ascii="Times New Roman" w:eastAsia="Calibri" w:hAnsi="Times New Roman" w:cs="Times New Roman"/>
                <w:sz w:val="26"/>
                <w:szCs w:val="26"/>
              </w:rPr>
              <w:t>межвузовского взаимодействия</w:t>
            </w:r>
          </w:p>
        </w:tc>
        <w:tc>
          <w:tcPr>
            <w:tcW w:w="2674" w:type="dxa"/>
          </w:tcPr>
          <w:p w14:paraId="4F0C10B3" w14:textId="77777777" w:rsidR="00BB5511" w:rsidRPr="00ED110A" w:rsidRDefault="00BB5511" w:rsidP="006D62BD">
            <w:pPr>
              <w:rPr>
                <w:rFonts w:ascii="Times New Roman" w:eastAsia="Calibri" w:hAnsi="Times New Roman" w:cs="Times New Roman"/>
                <w:sz w:val="26"/>
                <w:szCs w:val="26"/>
              </w:rPr>
            </w:pPr>
            <w:r w:rsidRPr="00ED110A">
              <w:rPr>
                <w:rFonts w:ascii="Times New Roman" w:eastAsia="Calibri" w:hAnsi="Times New Roman" w:cs="Times New Roman"/>
                <w:sz w:val="26"/>
                <w:szCs w:val="26"/>
              </w:rPr>
              <w:t xml:space="preserve">Организация информационно-методической платформы для консолидации лидеров архитектурного образования </w:t>
            </w:r>
          </w:p>
        </w:tc>
        <w:tc>
          <w:tcPr>
            <w:tcW w:w="4746" w:type="dxa"/>
          </w:tcPr>
          <w:p w14:paraId="42E133E9" w14:textId="5C1DB6AB" w:rsidR="00BB5511" w:rsidRPr="00ED110A" w:rsidRDefault="00BB5511" w:rsidP="006D62BD">
            <w:pPr>
              <w:rPr>
                <w:rFonts w:ascii="Times New Roman" w:eastAsia="Calibri" w:hAnsi="Times New Roman" w:cs="Times New Roman"/>
                <w:sz w:val="26"/>
                <w:szCs w:val="26"/>
              </w:rPr>
            </w:pPr>
            <w:r w:rsidRPr="00ED110A">
              <w:rPr>
                <w:rFonts w:ascii="Times New Roman" w:eastAsia="Calibri" w:hAnsi="Times New Roman" w:cs="Times New Roman"/>
                <w:sz w:val="26"/>
                <w:szCs w:val="26"/>
              </w:rPr>
              <w:t>На базе платформы возможна разработка, апробация и внедрение комплекса мер, актуализирующих образовательные программы для студентов архитектурных вузов: индивидуализация процесса обучения, создание сетевых образовательных программ и обучающих модулей, вовлечение студентов в формирование образовательных программ, сотрудничество с общественными и бизнес-структурами с целью выявления потребности в компетенциях молодых специалистов, взаим</w:t>
            </w:r>
            <w:r w:rsidR="003C06C0">
              <w:rPr>
                <w:rFonts w:ascii="Times New Roman" w:eastAsia="Calibri" w:hAnsi="Times New Roman" w:cs="Times New Roman"/>
                <w:sz w:val="26"/>
                <w:szCs w:val="26"/>
              </w:rPr>
              <w:t>одействие с зарубежными вузами.</w:t>
            </w:r>
          </w:p>
        </w:tc>
      </w:tr>
      <w:tr w:rsidR="00BB5511" w:rsidRPr="00ED110A" w14:paraId="5512E227" w14:textId="77777777" w:rsidTr="003142F4">
        <w:tc>
          <w:tcPr>
            <w:tcW w:w="2214" w:type="dxa"/>
          </w:tcPr>
          <w:p w14:paraId="017E27C3" w14:textId="20517D72" w:rsidR="00BB5511" w:rsidRPr="00ED110A" w:rsidRDefault="00BB5511" w:rsidP="00F019A8">
            <w:pPr>
              <w:rPr>
                <w:rFonts w:ascii="Times New Roman" w:eastAsia="Calibri" w:hAnsi="Times New Roman" w:cs="Times New Roman"/>
                <w:sz w:val="26"/>
                <w:szCs w:val="26"/>
              </w:rPr>
            </w:pPr>
            <w:r w:rsidRPr="00ED110A">
              <w:rPr>
                <w:rFonts w:ascii="Times New Roman" w:eastAsia="Calibri" w:hAnsi="Times New Roman" w:cs="Times New Roman"/>
                <w:sz w:val="26"/>
                <w:szCs w:val="26"/>
              </w:rPr>
              <w:t>Создание государственных и негосударственных именных стипендий для студентов</w:t>
            </w:r>
          </w:p>
        </w:tc>
        <w:tc>
          <w:tcPr>
            <w:tcW w:w="2674" w:type="dxa"/>
          </w:tcPr>
          <w:p w14:paraId="186484EC" w14:textId="3E8AFF3C" w:rsidR="00BB5511" w:rsidRPr="00ED110A" w:rsidRDefault="00BB5511" w:rsidP="006D62BD">
            <w:pPr>
              <w:rPr>
                <w:rFonts w:ascii="Times New Roman" w:eastAsia="Calibri" w:hAnsi="Times New Roman" w:cs="Times New Roman"/>
                <w:sz w:val="26"/>
                <w:szCs w:val="26"/>
              </w:rPr>
            </w:pPr>
            <w:r w:rsidRPr="00ED110A">
              <w:rPr>
                <w:rFonts w:ascii="Times New Roman" w:eastAsia="Calibri" w:hAnsi="Times New Roman" w:cs="Times New Roman"/>
                <w:sz w:val="26"/>
                <w:szCs w:val="26"/>
              </w:rPr>
              <w:t>Материальная и имиджевая поддержка молоды</w:t>
            </w:r>
            <w:r w:rsidR="003C06C0">
              <w:rPr>
                <w:rFonts w:ascii="Times New Roman" w:eastAsia="Calibri" w:hAnsi="Times New Roman" w:cs="Times New Roman"/>
                <w:sz w:val="26"/>
                <w:szCs w:val="26"/>
              </w:rPr>
              <w:t xml:space="preserve">х талантов в сфере архитектуры </w:t>
            </w:r>
          </w:p>
        </w:tc>
        <w:tc>
          <w:tcPr>
            <w:tcW w:w="4746" w:type="dxa"/>
          </w:tcPr>
          <w:p w14:paraId="634C1B89" w14:textId="063AED77" w:rsidR="00BB5511" w:rsidRPr="00ED110A" w:rsidRDefault="00BB5511" w:rsidP="006D62BD">
            <w:pPr>
              <w:rPr>
                <w:rFonts w:ascii="Times New Roman" w:eastAsia="Calibri" w:hAnsi="Times New Roman" w:cs="Times New Roman"/>
                <w:sz w:val="26"/>
                <w:szCs w:val="26"/>
              </w:rPr>
            </w:pPr>
            <w:r w:rsidRPr="00ED110A">
              <w:rPr>
                <w:rFonts w:ascii="Times New Roman" w:eastAsia="Calibri" w:hAnsi="Times New Roman" w:cs="Times New Roman"/>
                <w:sz w:val="26"/>
                <w:szCs w:val="26"/>
              </w:rPr>
              <w:t>Именные стипендии не только поддерживают талантливых студентов (как в учебе, так и в активной общественной работе), но и популяризируют отдельные тренды в проектировании, исследовательской деятельности, новых гибридных профессиях</w:t>
            </w:r>
            <w:r w:rsidR="00F019A8">
              <w:rPr>
                <w:rFonts w:ascii="Times New Roman" w:eastAsia="Calibri" w:hAnsi="Times New Roman" w:cs="Times New Roman"/>
                <w:sz w:val="26"/>
                <w:szCs w:val="26"/>
              </w:rPr>
              <w:t>/</w:t>
            </w:r>
            <w:r w:rsidRPr="00ED110A">
              <w:rPr>
                <w:rFonts w:ascii="Times New Roman" w:eastAsia="Calibri" w:hAnsi="Times New Roman" w:cs="Times New Roman"/>
                <w:sz w:val="26"/>
                <w:szCs w:val="26"/>
              </w:rPr>
              <w:t xml:space="preserve">компетенциях и </w:t>
            </w:r>
            <w:r w:rsidR="00235CEB">
              <w:rPr>
                <w:rFonts w:ascii="Times New Roman" w:eastAsia="Calibri" w:hAnsi="Times New Roman" w:cs="Times New Roman"/>
                <w:sz w:val="26"/>
                <w:szCs w:val="26"/>
              </w:rPr>
              <w:t>проч.</w:t>
            </w:r>
          </w:p>
          <w:p w14:paraId="3B9EC5B1" w14:textId="19438A33" w:rsidR="00BB5511" w:rsidRPr="00ED110A" w:rsidRDefault="00BB5511" w:rsidP="00F019A8">
            <w:pPr>
              <w:rPr>
                <w:rFonts w:ascii="Times New Roman" w:eastAsia="Calibri" w:hAnsi="Times New Roman" w:cs="Times New Roman"/>
                <w:sz w:val="26"/>
                <w:szCs w:val="26"/>
              </w:rPr>
            </w:pPr>
            <w:r w:rsidRPr="00ED110A">
              <w:rPr>
                <w:rFonts w:ascii="Times New Roman" w:eastAsia="Calibri" w:hAnsi="Times New Roman" w:cs="Times New Roman"/>
                <w:sz w:val="26"/>
                <w:szCs w:val="26"/>
              </w:rPr>
              <w:t xml:space="preserve">Целесообразно вовлечение </w:t>
            </w:r>
            <w:r w:rsidR="00F019A8">
              <w:rPr>
                <w:rFonts w:ascii="Times New Roman" w:eastAsia="Calibri" w:hAnsi="Times New Roman" w:cs="Times New Roman"/>
                <w:sz w:val="26"/>
                <w:szCs w:val="26"/>
              </w:rPr>
              <w:t xml:space="preserve">в </w:t>
            </w:r>
            <w:r w:rsidRPr="00ED110A">
              <w:rPr>
                <w:rFonts w:ascii="Times New Roman" w:eastAsia="Calibri" w:hAnsi="Times New Roman" w:cs="Times New Roman"/>
                <w:sz w:val="26"/>
                <w:szCs w:val="26"/>
              </w:rPr>
              <w:t>процесс создания стипендий представителей архитектурной, девелоперской, финансовой сферы как будущих работодателей и заказ</w:t>
            </w:r>
            <w:r w:rsidR="003C06C0">
              <w:rPr>
                <w:rFonts w:ascii="Times New Roman" w:eastAsia="Calibri" w:hAnsi="Times New Roman" w:cs="Times New Roman"/>
                <w:sz w:val="26"/>
                <w:szCs w:val="26"/>
              </w:rPr>
              <w:t>чиков для поощряемых студентов.</w:t>
            </w:r>
          </w:p>
        </w:tc>
      </w:tr>
      <w:tr w:rsidR="00BB5511" w:rsidRPr="00ED110A" w14:paraId="038F5E0C" w14:textId="77777777" w:rsidTr="003142F4">
        <w:tc>
          <w:tcPr>
            <w:tcW w:w="2214" w:type="dxa"/>
          </w:tcPr>
          <w:p w14:paraId="507ADD9D" w14:textId="77777777" w:rsidR="00BB5511" w:rsidRPr="00ED110A" w:rsidRDefault="00BB5511" w:rsidP="006D62BD">
            <w:pPr>
              <w:rPr>
                <w:rFonts w:ascii="Times New Roman" w:eastAsia="Calibri" w:hAnsi="Times New Roman" w:cs="Times New Roman"/>
                <w:sz w:val="26"/>
                <w:szCs w:val="26"/>
              </w:rPr>
            </w:pPr>
            <w:r w:rsidRPr="00ED110A">
              <w:rPr>
                <w:rFonts w:ascii="Times New Roman" w:eastAsia="Calibri" w:hAnsi="Times New Roman" w:cs="Times New Roman"/>
                <w:sz w:val="26"/>
                <w:szCs w:val="26"/>
              </w:rPr>
              <w:t>Организация программы менторства</w:t>
            </w:r>
          </w:p>
        </w:tc>
        <w:tc>
          <w:tcPr>
            <w:tcW w:w="2674" w:type="dxa"/>
          </w:tcPr>
          <w:p w14:paraId="1494BC03" w14:textId="77777777" w:rsidR="00BB5511" w:rsidRPr="00ED110A" w:rsidRDefault="00BB5511" w:rsidP="006D62BD">
            <w:pPr>
              <w:rPr>
                <w:rFonts w:ascii="Times New Roman" w:eastAsia="Calibri" w:hAnsi="Times New Roman" w:cs="Times New Roman"/>
                <w:sz w:val="26"/>
                <w:szCs w:val="26"/>
              </w:rPr>
            </w:pPr>
            <w:r w:rsidRPr="00ED110A">
              <w:rPr>
                <w:rFonts w:ascii="Times New Roman" w:eastAsia="Calibri" w:hAnsi="Times New Roman" w:cs="Times New Roman"/>
                <w:sz w:val="26"/>
                <w:szCs w:val="26"/>
              </w:rPr>
              <w:t>В основе программы – поощряемая возможность получить оценку, мнение, разбор проекта со стороны авторитетных представителей архитектурного сообщества</w:t>
            </w:r>
          </w:p>
        </w:tc>
        <w:tc>
          <w:tcPr>
            <w:tcW w:w="4746" w:type="dxa"/>
          </w:tcPr>
          <w:p w14:paraId="1CA8674B" w14:textId="1E7E94A4" w:rsidR="00BB5511" w:rsidRPr="00ED110A" w:rsidRDefault="00BB5511" w:rsidP="00F019A8">
            <w:pPr>
              <w:rPr>
                <w:rFonts w:ascii="Times New Roman" w:eastAsia="Calibri" w:hAnsi="Times New Roman" w:cs="Times New Roman"/>
                <w:sz w:val="26"/>
                <w:szCs w:val="26"/>
              </w:rPr>
            </w:pPr>
            <w:r w:rsidRPr="00ED110A">
              <w:rPr>
                <w:rFonts w:ascii="Times New Roman" w:eastAsia="Calibri" w:hAnsi="Times New Roman" w:cs="Times New Roman"/>
                <w:sz w:val="26"/>
                <w:szCs w:val="26"/>
              </w:rPr>
              <w:t>Инструмент адресован в первую очередь молодым архитектурным бюро. Он продвигает ценность профессиональных консультаций, создает возможность для участия в проекте авторитетных архитекторов-менторов (в формате интервенций), позволяет поднять проект на новый уровень, сокращает разрыв между «старой» и «новой» школой. Программа менторства может работать как на базе «Открытого города», так и в рамках Ц</w:t>
            </w:r>
            <w:r w:rsidR="003C06C0">
              <w:rPr>
                <w:rFonts w:ascii="Times New Roman" w:eastAsia="Calibri" w:hAnsi="Times New Roman" w:cs="Times New Roman"/>
                <w:sz w:val="26"/>
                <w:szCs w:val="26"/>
              </w:rPr>
              <w:t xml:space="preserve">ентра современной архитектуры. </w:t>
            </w:r>
          </w:p>
        </w:tc>
      </w:tr>
      <w:tr w:rsidR="00BB5511" w:rsidRPr="00ED110A" w14:paraId="058FD561" w14:textId="77777777" w:rsidTr="003142F4">
        <w:tc>
          <w:tcPr>
            <w:tcW w:w="2214" w:type="dxa"/>
          </w:tcPr>
          <w:p w14:paraId="5EA8F8BD" w14:textId="555EB4FE" w:rsidR="00BB5511" w:rsidRPr="00ED110A" w:rsidRDefault="00BB5511" w:rsidP="006D62BD">
            <w:pPr>
              <w:rPr>
                <w:rFonts w:ascii="Times New Roman" w:eastAsia="Calibri" w:hAnsi="Times New Roman" w:cs="Times New Roman"/>
                <w:sz w:val="26"/>
                <w:szCs w:val="26"/>
              </w:rPr>
            </w:pPr>
            <w:r w:rsidRPr="00ED110A">
              <w:rPr>
                <w:rFonts w:ascii="Times New Roman" w:eastAsia="Calibri" w:hAnsi="Times New Roman" w:cs="Times New Roman"/>
                <w:sz w:val="26"/>
                <w:szCs w:val="26"/>
              </w:rPr>
              <w:t>Организация поддержки социально значимых об</w:t>
            </w:r>
            <w:r w:rsidR="00F019A8">
              <w:rPr>
                <w:rFonts w:ascii="Times New Roman" w:eastAsia="Calibri" w:hAnsi="Times New Roman" w:cs="Times New Roman"/>
                <w:sz w:val="26"/>
                <w:szCs w:val="26"/>
              </w:rPr>
              <w:t xml:space="preserve">ъектов </w:t>
            </w:r>
          </w:p>
        </w:tc>
        <w:tc>
          <w:tcPr>
            <w:tcW w:w="2674" w:type="dxa"/>
          </w:tcPr>
          <w:p w14:paraId="135B4481" w14:textId="732C9EC5" w:rsidR="00BB5511" w:rsidRPr="00ED110A" w:rsidRDefault="00BB5511" w:rsidP="006D62BD">
            <w:pPr>
              <w:rPr>
                <w:rFonts w:ascii="Times New Roman" w:eastAsia="Calibri" w:hAnsi="Times New Roman" w:cs="Times New Roman"/>
                <w:sz w:val="26"/>
                <w:szCs w:val="26"/>
              </w:rPr>
            </w:pPr>
            <w:r w:rsidRPr="00ED110A">
              <w:rPr>
                <w:rFonts w:ascii="Times New Roman" w:eastAsia="Calibri" w:hAnsi="Times New Roman" w:cs="Times New Roman"/>
                <w:sz w:val="26"/>
                <w:szCs w:val="26"/>
              </w:rPr>
              <w:t>Возможность акцентировать внимание профессионалов и общественности на</w:t>
            </w:r>
            <w:r w:rsidR="009E12DE">
              <w:rPr>
                <w:rFonts w:ascii="Times New Roman" w:eastAsia="Calibri" w:hAnsi="Times New Roman" w:cs="Times New Roman"/>
                <w:sz w:val="26"/>
                <w:szCs w:val="26"/>
              </w:rPr>
              <w:t xml:space="preserve"> </w:t>
            </w:r>
            <w:r w:rsidRPr="00ED110A">
              <w:rPr>
                <w:rFonts w:ascii="Times New Roman" w:eastAsia="Calibri" w:hAnsi="Times New Roman" w:cs="Times New Roman"/>
                <w:sz w:val="26"/>
                <w:szCs w:val="26"/>
              </w:rPr>
              <w:t>объектах социального назначения</w:t>
            </w:r>
          </w:p>
        </w:tc>
        <w:tc>
          <w:tcPr>
            <w:tcW w:w="4746" w:type="dxa"/>
          </w:tcPr>
          <w:p w14:paraId="2F5FB42C" w14:textId="0C344635" w:rsidR="00BB5511" w:rsidRPr="00ED110A" w:rsidRDefault="00BB5511" w:rsidP="00F019A8">
            <w:pPr>
              <w:rPr>
                <w:rFonts w:ascii="Times New Roman" w:eastAsia="Calibri" w:hAnsi="Times New Roman" w:cs="Times New Roman"/>
                <w:sz w:val="26"/>
                <w:szCs w:val="26"/>
              </w:rPr>
            </w:pPr>
            <w:r w:rsidRPr="00ED110A">
              <w:rPr>
                <w:rFonts w:ascii="Times New Roman" w:eastAsia="Calibri" w:hAnsi="Times New Roman" w:cs="Times New Roman"/>
                <w:sz w:val="26"/>
                <w:szCs w:val="26"/>
              </w:rPr>
              <w:t>Появление в актуальной медийной повестк</w:t>
            </w:r>
            <w:r w:rsidR="00F019A8">
              <w:rPr>
                <w:rFonts w:ascii="Times New Roman" w:eastAsia="Calibri" w:hAnsi="Times New Roman" w:cs="Times New Roman"/>
                <w:sz w:val="26"/>
                <w:szCs w:val="26"/>
              </w:rPr>
              <w:t>е</w:t>
            </w:r>
            <w:r w:rsidRPr="00ED110A">
              <w:rPr>
                <w:rFonts w:ascii="Times New Roman" w:eastAsia="Calibri" w:hAnsi="Times New Roman" w:cs="Times New Roman"/>
                <w:sz w:val="26"/>
                <w:szCs w:val="26"/>
              </w:rPr>
              <w:t xml:space="preserve"> регулярного контента, посвященного объектам культуры, здравоохранения, образования и </w:t>
            </w:r>
            <w:r w:rsidRPr="00F019A8">
              <w:rPr>
                <w:rFonts w:ascii="Times New Roman" w:eastAsia="Calibri" w:hAnsi="Times New Roman" w:cs="Times New Roman"/>
                <w:sz w:val="26"/>
                <w:szCs w:val="26"/>
              </w:rPr>
              <w:t>пр</w:t>
            </w:r>
            <w:r w:rsidR="00F019A8">
              <w:rPr>
                <w:rFonts w:ascii="Times New Roman" w:eastAsia="Calibri" w:hAnsi="Times New Roman" w:cs="Times New Roman"/>
                <w:sz w:val="26"/>
                <w:szCs w:val="26"/>
              </w:rPr>
              <w:t>оч</w:t>
            </w:r>
            <w:r w:rsidRPr="00F019A8">
              <w:rPr>
                <w:rFonts w:ascii="Times New Roman" w:eastAsia="Calibri" w:hAnsi="Times New Roman" w:cs="Times New Roman"/>
                <w:sz w:val="26"/>
                <w:szCs w:val="26"/>
              </w:rPr>
              <w:t>.</w:t>
            </w:r>
            <w:r w:rsidR="00F019A8">
              <w:rPr>
                <w:rFonts w:ascii="Times New Roman" w:eastAsia="Calibri" w:hAnsi="Times New Roman" w:cs="Times New Roman"/>
                <w:sz w:val="26"/>
                <w:szCs w:val="26"/>
              </w:rPr>
              <w:t>,</w:t>
            </w:r>
            <w:r w:rsidRPr="00ED110A">
              <w:rPr>
                <w:rFonts w:ascii="Times New Roman" w:eastAsia="Calibri" w:hAnsi="Times New Roman" w:cs="Times New Roman"/>
                <w:sz w:val="26"/>
                <w:szCs w:val="26"/>
              </w:rPr>
              <w:t xml:space="preserve"> с учетом интересов и способов коммуникации целевых аудиторий.</w:t>
            </w:r>
          </w:p>
        </w:tc>
      </w:tr>
      <w:tr w:rsidR="00C17E28" w:rsidRPr="00ED110A" w14:paraId="3C28DD60" w14:textId="77777777" w:rsidTr="003142F4">
        <w:tc>
          <w:tcPr>
            <w:tcW w:w="2214" w:type="dxa"/>
          </w:tcPr>
          <w:p w14:paraId="4A6A2459" w14:textId="102793CC" w:rsidR="00C17E28" w:rsidRPr="00ED110A" w:rsidRDefault="00C17E28" w:rsidP="006D62BD">
            <w:pPr>
              <w:rPr>
                <w:rFonts w:ascii="Times New Roman" w:eastAsia="Calibri" w:hAnsi="Times New Roman" w:cs="Times New Roman"/>
                <w:sz w:val="26"/>
                <w:szCs w:val="26"/>
              </w:rPr>
            </w:pPr>
            <w:r w:rsidRPr="00ED110A">
              <w:rPr>
                <w:rFonts w:ascii="Times New Roman" w:eastAsia="Calibri" w:hAnsi="Times New Roman" w:cs="Times New Roman"/>
                <w:sz w:val="26"/>
                <w:szCs w:val="26"/>
              </w:rPr>
              <w:t xml:space="preserve">Организация и поддержка </w:t>
            </w:r>
            <w:r w:rsidRPr="00ED110A">
              <w:rPr>
                <w:rFonts w:ascii="Times New Roman" w:eastAsia="Calibri" w:hAnsi="Times New Roman" w:cs="Times New Roman"/>
                <w:sz w:val="26"/>
                <w:szCs w:val="26"/>
                <w:lang w:val="en-US"/>
              </w:rPr>
              <w:t>urban</w:t>
            </w:r>
            <w:r w:rsidRPr="00ED110A">
              <w:rPr>
                <w:rFonts w:ascii="Times New Roman" w:eastAsia="Calibri" w:hAnsi="Times New Roman" w:cs="Times New Roman"/>
                <w:sz w:val="26"/>
                <w:szCs w:val="26"/>
              </w:rPr>
              <w:t xml:space="preserve"> </w:t>
            </w:r>
            <w:r w:rsidRPr="00ED110A">
              <w:rPr>
                <w:rFonts w:ascii="Times New Roman" w:eastAsia="Calibri" w:hAnsi="Times New Roman" w:cs="Times New Roman"/>
                <w:sz w:val="26"/>
                <w:szCs w:val="26"/>
                <w:lang w:val="en-US"/>
              </w:rPr>
              <w:t>labs</w:t>
            </w:r>
            <w:r w:rsidRPr="00ED110A">
              <w:rPr>
                <w:rFonts w:ascii="Times New Roman" w:eastAsia="Calibri" w:hAnsi="Times New Roman" w:cs="Times New Roman"/>
                <w:sz w:val="26"/>
                <w:szCs w:val="26"/>
              </w:rPr>
              <w:t xml:space="preserve"> – исследовательских лабораторий при </w:t>
            </w:r>
            <w:r w:rsidR="00517590" w:rsidRPr="00ED110A">
              <w:rPr>
                <w:rFonts w:ascii="Times New Roman" w:eastAsia="Calibri" w:hAnsi="Times New Roman" w:cs="Times New Roman"/>
                <w:sz w:val="26"/>
                <w:szCs w:val="26"/>
              </w:rPr>
              <w:t>вуз</w:t>
            </w:r>
            <w:r w:rsidRPr="00ED110A">
              <w:rPr>
                <w:rFonts w:ascii="Times New Roman" w:eastAsia="Calibri" w:hAnsi="Times New Roman" w:cs="Times New Roman"/>
                <w:sz w:val="26"/>
                <w:szCs w:val="26"/>
              </w:rPr>
              <w:t>ах</w:t>
            </w:r>
          </w:p>
        </w:tc>
        <w:tc>
          <w:tcPr>
            <w:tcW w:w="2674" w:type="dxa"/>
          </w:tcPr>
          <w:p w14:paraId="650146F1" w14:textId="17B4AD44" w:rsidR="00C17E28" w:rsidRPr="00ED110A" w:rsidRDefault="00C17E28" w:rsidP="006D62BD">
            <w:pPr>
              <w:rPr>
                <w:rFonts w:ascii="Times New Roman" w:eastAsia="Calibri" w:hAnsi="Times New Roman" w:cs="Times New Roman"/>
                <w:sz w:val="26"/>
                <w:szCs w:val="26"/>
              </w:rPr>
            </w:pPr>
            <w:r w:rsidRPr="00ED110A">
              <w:rPr>
                <w:rFonts w:ascii="Times New Roman" w:eastAsia="Calibri" w:hAnsi="Times New Roman" w:cs="Times New Roman"/>
                <w:sz w:val="26"/>
                <w:szCs w:val="26"/>
              </w:rPr>
              <w:t>Возможность соединить талантливых молодых исследователей, вузы и бизнес для развития прорывных проектов</w:t>
            </w:r>
          </w:p>
        </w:tc>
        <w:tc>
          <w:tcPr>
            <w:tcW w:w="4746" w:type="dxa"/>
          </w:tcPr>
          <w:p w14:paraId="7D0B78DE" w14:textId="4CACD311" w:rsidR="00C17E28" w:rsidRPr="00ED110A" w:rsidRDefault="00C17E28" w:rsidP="00F019A8">
            <w:pPr>
              <w:rPr>
                <w:rFonts w:ascii="Times New Roman" w:eastAsia="Calibri" w:hAnsi="Times New Roman" w:cs="Times New Roman"/>
                <w:sz w:val="26"/>
                <w:szCs w:val="26"/>
              </w:rPr>
            </w:pPr>
            <w:r w:rsidRPr="00ED110A">
              <w:rPr>
                <w:rFonts w:ascii="Times New Roman" w:hAnsi="Times New Roman" w:cs="Times New Roman"/>
                <w:sz w:val="26"/>
                <w:szCs w:val="26"/>
              </w:rPr>
              <w:t xml:space="preserve">Развитие и дотирование </w:t>
            </w:r>
            <w:r w:rsidRPr="00ED110A">
              <w:rPr>
                <w:rFonts w:ascii="Times New Roman" w:eastAsia="Calibri" w:hAnsi="Times New Roman" w:cs="Times New Roman"/>
                <w:sz w:val="26"/>
                <w:szCs w:val="26"/>
                <w:lang w:val="en-US"/>
              </w:rPr>
              <w:t>urban</w:t>
            </w:r>
            <w:r w:rsidRPr="00ED110A">
              <w:rPr>
                <w:rFonts w:ascii="Times New Roman" w:eastAsia="Calibri" w:hAnsi="Times New Roman" w:cs="Times New Roman"/>
                <w:sz w:val="26"/>
                <w:szCs w:val="26"/>
              </w:rPr>
              <w:t xml:space="preserve"> </w:t>
            </w:r>
            <w:r w:rsidRPr="00ED110A">
              <w:rPr>
                <w:rFonts w:ascii="Times New Roman" w:eastAsia="Calibri" w:hAnsi="Times New Roman" w:cs="Times New Roman"/>
                <w:sz w:val="26"/>
                <w:szCs w:val="26"/>
                <w:lang w:val="en-US"/>
              </w:rPr>
              <w:t>labs</w:t>
            </w:r>
            <w:r w:rsidRPr="00ED110A">
              <w:rPr>
                <w:rFonts w:ascii="Times New Roman" w:eastAsia="Calibri" w:hAnsi="Times New Roman" w:cs="Times New Roman"/>
                <w:sz w:val="26"/>
                <w:szCs w:val="26"/>
              </w:rPr>
              <w:t xml:space="preserve"> позволит </w:t>
            </w:r>
            <w:r w:rsidRPr="00ED110A">
              <w:rPr>
                <w:rFonts w:ascii="Times New Roman" w:hAnsi="Times New Roman" w:cs="Times New Roman"/>
                <w:sz w:val="26"/>
                <w:szCs w:val="26"/>
              </w:rPr>
              <w:t>сократить разрыв между исследовательскими проектами и практикой</w:t>
            </w:r>
            <w:r w:rsidR="00F019A8">
              <w:rPr>
                <w:rFonts w:ascii="Times New Roman" w:hAnsi="Times New Roman" w:cs="Times New Roman"/>
                <w:sz w:val="26"/>
                <w:szCs w:val="26"/>
              </w:rPr>
              <w:t>,</w:t>
            </w:r>
            <w:r w:rsidRPr="00ED110A">
              <w:rPr>
                <w:rFonts w:ascii="Times New Roman" w:hAnsi="Times New Roman" w:cs="Times New Roman"/>
                <w:sz w:val="26"/>
                <w:szCs w:val="26"/>
              </w:rPr>
              <w:t xml:space="preserve"> поддержать новое поколение конкурентоспособных архитекторов, соединять университеты и идейных молодых специалистов, которые не боятся пробовать работать с пространством современными методами.</w:t>
            </w:r>
          </w:p>
        </w:tc>
      </w:tr>
    </w:tbl>
    <w:p w14:paraId="79F99219" w14:textId="77777777" w:rsidR="00BB5511" w:rsidRPr="00ED110A" w:rsidRDefault="00BB5511" w:rsidP="006D62BD">
      <w:pPr>
        <w:spacing w:after="0" w:line="240" w:lineRule="auto"/>
        <w:rPr>
          <w:rFonts w:ascii="Times New Roman" w:eastAsia="Calibri" w:hAnsi="Times New Roman" w:cs="Times New Roman"/>
          <w:sz w:val="26"/>
          <w:szCs w:val="26"/>
        </w:rPr>
      </w:pPr>
    </w:p>
    <w:p w14:paraId="7666BB32"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48D995AB" w14:textId="77777777" w:rsidR="00BB5511" w:rsidRPr="00ED110A" w:rsidRDefault="00BB5511" w:rsidP="006D62BD">
      <w:pPr>
        <w:numPr>
          <w:ilvl w:val="0"/>
          <w:numId w:val="5"/>
        </w:numPr>
        <w:spacing w:after="0" w:line="240" w:lineRule="auto"/>
        <w:contextualSpacing/>
        <w:rPr>
          <w:rFonts w:ascii="Times New Roman" w:eastAsia="Calibri" w:hAnsi="Times New Roman" w:cs="Times New Roman"/>
          <w:b/>
          <w:bCs/>
          <w:sz w:val="26"/>
          <w:szCs w:val="26"/>
        </w:rPr>
      </w:pPr>
      <w:r w:rsidRPr="00ED110A">
        <w:rPr>
          <w:rFonts w:ascii="Times New Roman" w:eastAsia="Calibri" w:hAnsi="Times New Roman" w:cs="Times New Roman"/>
          <w:b/>
          <w:bCs/>
          <w:sz w:val="26"/>
          <w:szCs w:val="26"/>
        </w:rPr>
        <w:t>Продвижение современной архитектуры</w:t>
      </w:r>
    </w:p>
    <w:p w14:paraId="2DC7EEC0" w14:textId="77777777" w:rsidR="00BB5511" w:rsidRPr="00ED110A" w:rsidRDefault="00BB5511" w:rsidP="006D62BD">
      <w:pPr>
        <w:spacing w:after="0" w:line="240" w:lineRule="auto"/>
        <w:rPr>
          <w:rFonts w:ascii="Times New Roman" w:eastAsia="Calibri" w:hAnsi="Times New Roman" w:cs="Times New Roman"/>
          <w:sz w:val="26"/>
          <w:szCs w:val="26"/>
        </w:rPr>
      </w:pPr>
    </w:p>
    <w:tbl>
      <w:tblPr>
        <w:tblStyle w:val="a3"/>
        <w:tblW w:w="9923" w:type="dxa"/>
        <w:tblInd w:w="-289" w:type="dxa"/>
        <w:tblLook w:val="04A0" w:firstRow="1" w:lastRow="0" w:firstColumn="1" w:lastColumn="0" w:noHBand="0" w:noVBand="1"/>
      </w:tblPr>
      <w:tblGrid>
        <w:gridCol w:w="2269"/>
        <w:gridCol w:w="2835"/>
        <w:gridCol w:w="4819"/>
      </w:tblGrid>
      <w:tr w:rsidR="00BB5511" w:rsidRPr="00ED110A" w14:paraId="22B779E6" w14:textId="77777777" w:rsidTr="003142F4">
        <w:tc>
          <w:tcPr>
            <w:tcW w:w="2269" w:type="dxa"/>
            <w:shd w:val="clear" w:color="auto" w:fill="F2F2F2" w:themeFill="background1" w:themeFillShade="F2"/>
          </w:tcPr>
          <w:p w14:paraId="6A1EFD9C" w14:textId="77777777" w:rsidR="00BB5511" w:rsidRPr="00ED110A" w:rsidRDefault="00BB5511" w:rsidP="006D62BD">
            <w:pPr>
              <w:rPr>
                <w:rFonts w:ascii="Times New Roman" w:eastAsia="Calibri" w:hAnsi="Times New Roman" w:cs="Times New Roman"/>
                <w:b/>
                <w:bCs/>
                <w:sz w:val="26"/>
                <w:szCs w:val="26"/>
              </w:rPr>
            </w:pPr>
            <w:r w:rsidRPr="00ED110A">
              <w:rPr>
                <w:rFonts w:ascii="Times New Roman" w:eastAsia="Calibri" w:hAnsi="Times New Roman" w:cs="Times New Roman"/>
                <w:b/>
                <w:bCs/>
                <w:sz w:val="26"/>
                <w:szCs w:val="26"/>
              </w:rPr>
              <w:t>Мера поддержки</w:t>
            </w:r>
          </w:p>
        </w:tc>
        <w:tc>
          <w:tcPr>
            <w:tcW w:w="2835" w:type="dxa"/>
            <w:shd w:val="clear" w:color="auto" w:fill="F2F2F2" w:themeFill="background1" w:themeFillShade="F2"/>
          </w:tcPr>
          <w:p w14:paraId="41F43CE9" w14:textId="7195805F" w:rsidR="00BB5511" w:rsidRPr="00ED110A" w:rsidRDefault="00BB5511" w:rsidP="00F019A8">
            <w:pPr>
              <w:rPr>
                <w:rFonts w:ascii="Times New Roman" w:eastAsia="Calibri" w:hAnsi="Times New Roman" w:cs="Times New Roman"/>
                <w:b/>
                <w:bCs/>
                <w:sz w:val="26"/>
                <w:szCs w:val="26"/>
              </w:rPr>
            </w:pPr>
            <w:r w:rsidRPr="00ED110A">
              <w:rPr>
                <w:rFonts w:ascii="Times New Roman" w:eastAsia="Calibri" w:hAnsi="Times New Roman" w:cs="Times New Roman"/>
                <w:b/>
                <w:bCs/>
                <w:sz w:val="26"/>
                <w:szCs w:val="26"/>
              </w:rPr>
              <w:t>Задача</w:t>
            </w:r>
            <w:r w:rsidRPr="00ED110A">
              <w:rPr>
                <w:rFonts w:ascii="Times New Roman" w:eastAsia="Calibri" w:hAnsi="Times New Roman" w:cs="Times New Roman"/>
                <w:b/>
                <w:bCs/>
                <w:sz w:val="26"/>
                <w:szCs w:val="26"/>
                <w:lang w:val="en-US"/>
              </w:rPr>
              <w:t>/</w:t>
            </w:r>
            <w:r w:rsidRPr="00ED110A">
              <w:rPr>
                <w:rFonts w:ascii="Times New Roman" w:eastAsia="Calibri" w:hAnsi="Times New Roman" w:cs="Times New Roman"/>
                <w:b/>
                <w:bCs/>
                <w:sz w:val="26"/>
                <w:szCs w:val="26"/>
              </w:rPr>
              <w:t>возможность</w:t>
            </w:r>
          </w:p>
        </w:tc>
        <w:tc>
          <w:tcPr>
            <w:tcW w:w="4819" w:type="dxa"/>
            <w:shd w:val="clear" w:color="auto" w:fill="F2F2F2" w:themeFill="background1" w:themeFillShade="F2"/>
          </w:tcPr>
          <w:p w14:paraId="71B75EA9" w14:textId="0F6AB7D9" w:rsidR="00BB5511" w:rsidRPr="00ED110A" w:rsidRDefault="00F019A8" w:rsidP="006D62BD">
            <w:pPr>
              <w:rPr>
                <w:rFonts w:ascii="Times New Roman" w:eastAsia="Calibri" w:hAnsi="Times New Roman" w:cs="Times New Roman"/>
                <w:b/>
                <w:bCs/>
                <w:sz w:val="26"/>
                <w:szCs w:val="26"/>
              </w:rPr>
            </w:pPr>
            <w:r>
              <w:rPr>
                <w:rFonts w:ascii="Times New Roman" w:eastAsia="Calibri" w:hAnsi="Times New Roman" w:cs="Times New Roman"/>
                <w:b/>
                <w:bCs/>
                <w:sz w:val="26"/>
                <w:szCs w:val="26"/>
              </w:rPr>
              <w:t>Прогнозируемые эффекты</w:t>
            </w:r>
          </w:p>
        </w:tc>
      </w:tr>
      <w:tr w:rsidR="00BB5511" w:rsidRPr="00ED110A" w14:paraId="3F80911A" w14:textId="77777777" w:rsidTr="003142F4">
        <w:tc>
          <w:tcPr>
            <w:tcW w:w="2269" w:type="dxa"/>
          </w:tcPr>
          <w:p w14:paraId="73CC33CF" w14:textId="77777777" w:rsidR="00BB5511" w:rsidRPr="00ED110A" w:rsidRDefault="00BB5511" w:rsidP="006D62BD">
            <w:pPr>
              <w:rPr>
                <w:rFonts w:ascii="Times New Roman" w:eastAsia="Calibri" w:hAnsi="Times New Roman" w:cs="Times New Roman"/>
                <w:sz w:val="26"/>
                <w:szCs w:val="26"/>
              </w:rPr>
            </w:pPr>
            <w:r w:rsidRPr="00ED110A">
              <w:rPr>
                <w:rFonts w:ascii="Times New Roman" w:eastAsia="Calibri" w:hAnsi="Times New Roman" w:cs="Times New Roman"/>
                <w:sz w:val="26"/>
                <w:szCs w:val="26"/>
              </w:rPr>
              <w:t>Разработка архитектурного бренда Москвы</w:t>
            </w:r>
          </w:p>
        </w:tc>
        <w:tc>
          <w:tcPr>
            <w:tcW w:w="2835" w:type="dxa"/>
          </w:tcPr>
          <w:p w14:paraId="7BEC826F" w14:textId="6C6FC03D" w:rsidR="00BB5511" w:rsidRPr="00ED110A" w:rsidRDefault="00BB5511" w:rsidP="006D62BD">
            <w:pPr>
              <w:rPr>
                <w:rFonts w:ascii="Times New Roman" w:eastAsia="Calibri" w:hAnsi="Times New Roman" w:cs="Times New Roman"/>
                <w:sz w:val="26"/>
                <w:szCs w:val="26"/>
              </w:rPr>
            </w:pPr>
            <w:r w:rsidRPr="00ED110A">
              <w:rPr>
                <w:rFonts w:ascii="Times New Roman" w:eastAsia="Calibri" w:hAnsi="Times New Roman" w:cs="Times New Roman"/>
                <w:sz w:val="26"/>
                <w:szCs w:val="26"/>
              </w:rPr>
              <w:t xml:space="preserve">Формирование положительного общественного мнения в отношении современной архитектуры Москвы </w:t>
            </w:r>
            <w:r w:rsidR="00F019A8">
              <w:rPr>
                <w:rFonts w:ascii="Times New Roman" w:eastAsia="Calibri" w:hAnsi="Times New Roman" w:cs="Times New Roman"/>
                <w:sz w:val="26"/>
                <w:szCs w:val="26"/>
              </w:rPr>
              <w:t xml:space="preserve">– </w:t>
            </w:r>
            <w:r w:rsidRPr="00ED110A">
              <w:rPr>
                <w:rFonts w:ascii="Times New Roman" w:eastAsia="Calibri" w:hAnsi="Times New Roman" w:cs="Times New Roman"/>
                <w:sz w:val="26"/>
                <w:szCs w:val="26"/>
              </w:rPr>
              <w:t xml:space="preserve">как авторской, так и типовой, создание узнаваемого медийного бренда современной столичной архитектуры </w:t>
            </w:r>
          </w:p>
        </w:tc>
        <w:tc>
          <w:tcPr>
            <w:tcW w:w="4819" w:type="dxa"/>
          </w:tcPr>
          <w:p w14:paraId="3B54CE71" w14:textId="77777777" w:rsidR="00BB5511" w:rsidRPr="00ED110A" w:rsidRDefault="00BB5511" w:rsidP="006D62BD">
            <w:pPr>
              <w:rPr>
                <w:rFonts w:ascii="Times New Roman" w:eastAsia="Calibri" w:hAnsi="Times New Roman" w:cs="Times New Roman"/>
                <w:sz w:val="26"/>
                <w:szCs w:val="26"/>
              </w:rPr>
            </w:pPr>
            <w:r w:rsidRPr="00ED110A">
              <w:rPr>
                <w:rFonts w:ascii="Times New Roman" w:eastAsia="Calibri" w:hAnsi="Times New Roman" w:cs="Times New Roman"/>
                <w:sz w:val="26"/>
                <w:szCs w:val="26"/>
              </w:rPr>
              <w:t>Создание зонтичной структуры нового бренда, объединяющего все элементы городской архитектуры столицы в единую кросс-коммуникационную систему. Создание информационной платформы и непрерывной программы продвижения нового архитектурного облика Москвы.</w:t>
            </w:r>
          </w:p>
        </w:tc>
      </w:tr>
      <w:tr w:rsidR="00BB5511" w:rsidRPr="00ED110A" w14:paraId="795ABC6A" w14:textId="77777777" w:rsidTr="003142F4">
        <w:tc>
          <w:tcPr>
            <w:tcW w:w="2269" w:type="dxa"/>
          </w:tcPr>
          <w:p w14:paraId="424B7A4C" w14:textId="77777777" w:rsidR="00BB5511" w:rsidRPr="00ED110A" w:rsidRDefault="00BB5511" w:rsidP="006D62BD">
            <w:pPr>
              <w:rPr>
                <w:rFonts w:ascii="Times New Roman" w:eastAsia="Calibri" w:hAnsi="Times New Roman" w:cs="Times New Roman"/>
                <w:sz w:val="26"/>
                <w:szCs w:val="26"/>
              </w:rPr>
            </w:pPr>
            <w:r w:rsidRPr="00ED110A">
              <w:rPr>
                <w:rFonts w:ascii="Times New Roman" w:eastAsia="Calibri" w:hAnsi="Times New Roman" w:cs="Times New Roman"/>
                <w:sz w:val="26"/>
                <w:szCs w:val="26"/>
              </w:rPr>
              <w:t>Ежегодное издание лучших архитектурных проектов современной Москвы</w:t>
            </w:r>
          </w:p>
        </w:tc>
        <w:tc>
          <w:tcPr>
            <w:tcW w:w="2835" w:type="dxa"/>
          </w:tcPr>
          <w:p w14:paraId="56E4D0BE" w14:textId="6BDDD681" w:rsidR="00BB5511" w:rsidRPr="00ED110A" w:rsidRDefault="00BB5511" w:rsidP="00F019A8">
            <w:pPr>
              <w:rPr>
                <w:rFonts w:ascii="Times New Roman" w:eastAsia="Calibri" w:hAnsi="Times New Roman" w:cs="Times New Roman"/>
                <w:sz w:val="26"/>
                <w:szCs w:val="26"/>
              </w:rPr>
            </w:pPr>
            <w:r w:rsidRPr="00ED110A">
              <w:rPr>
                <w:rFonts w:ascii="Times New Roman" w:eastAsia="Calibri" w:hAnsi="Times New Roman" w:cs="Times New Roman"/>
                <w:sz w:val="26"/>
                <w:szCs w:val="26"/>
              </w:rPr>
              <w:t>Регулярное издание лучших архитектурных</w:t>
            </w:r>
            <w:r w:rsidR="00F019A8">
              <w:rPr>
                <w:rFonts w:ascii="Times New Roman" w:eastAsia="Calibri" w:hAnsi="Times New Roman" w:cs="Times New Roman"/>
                <w:sz w:val="26"/>
                <w:szCs w:val="26"/>
              </w:rPr>
              <w:t xml:space="preserve"> </w:t>
            </w:r>
            <w:r w:rsidRPr="00ED110A">
              <w:rPr>
                <w:rFonts w:ascii="Times New Roman" w:eastAsia="Calibri" w:hAnsi="Times New Roman" w:cs="Times New Roman"/>
                <w:sz w:val="26"/>
                <w:szCs w:val="26"/>
              </w:rPr>
              <w:t>проектов/важнейших событий года, содержащее каталог объектов, анализ событий и трендов, интервью с участниками отрасли, прогнозы развития, международный контекст</w:t>
            </w:r>
          </w:p>
        </w:tc>
        <w:tc>
          <w:tcPr>
            <w:tcW w:w="4819" w:type="dxa"/>
          </w:tcPr>
          <w:p w14:paraId="3A80C6E3" w14:textId="62C2B9ED" w:rsidR="00BB5511" w:rsidRPr="00ED110A" w:rsidRDefault="00BB5511" w:rsidP="00F019A8">
            <w:pPr>
              <w:rPr>
                <w:rFonts w:ascii="Times New Roman" w:eastAsia="Calibri" w:hAnsi="Times New Roman" w:cs="Times New Roman"/>
                <w:sz w:val="26"/>
                <w:szCs w:val="26"/>
              </w:rPr>
            </w:pPr>
            <w:r w:rsidRPr="00ED110A">
              <w:rPr>
                <w:rFonts w:ascii="Times New Roman" w:eastAsia="Calibri" w:hAnsi="Times New Roman" w:cs="Times New Roman"/>
                <w:sz w:val="26"/>
                <w:szCs w:val="26"/>
              </w:rPr>
              <w:t>Распространение информации о лучших</w:t>
            </w:r>
            <w:r w:rsidR="00F019A8">
              <w:rPr>
                <w:rFonts w:ascii="Times New Roman" w:eastAsia="Calibri" w:hAnsi="Times New Roman" w:cs="Times New Roman"/>
                <w:sz w:val="26"/>
                <w:szCs w:val="26"/>
              </w:rPr>
              <w:t xml:space="preserve"> </w:t>
            </w:r>
            <w:r w:rsidRPr="00ED110A">
              <w:rPr>
                <w:rFonts w:ascii="Times New Roman" w:eastAsia="Calibri" w:hAnsi="Times New Roman" w:cs="Times New Roman"/>
                <w:sz w:val="26"/>
                <w:szCs w:val="26"/>
              </w:rPr>
              <w:t>архитектурных практиках Москвы среди профессиональной и широкой аудитории, информирование об актуальных трендах, знакомство с новыми героями московской архитектуры, популяриз</w:t>
            </w:r>
            <w:r w:rsidR="003C06C0">
              <w:rPr>
                <w:rFonts w:ascii="Times New Roman" w:eastAsia="Calibri" w:hAnsi="Times New Roman" w:cs="Times New Roman"/>
                <w:sz w:val="26"/>
                <w:szCs w:val="26"/>
              </w:rPr>
              <w:t>ация новых проектов за рубежом.</w:t>
            </w:r>
          </w:p>
        </w:tc>
      </w:tr>
      <w:tr w:rsidR="00BB5511" w:rsidRPr="00ED110A" w14:paraId="1BC2F5EF" w14:textId="77777777" w:rsidTr="003142F4">
        <w:tc>
          <w:tcPr>
            <w:tcW w:w="2269" w:type="dxa"/>
          </w:tcPr>
          <w:p w14:paraId="28FB396D" w14:textId="77777777" w:rsidR="00BB5511" w:rsidRPr="00ED110A" w:rsidRDefault="00BB5511" w:rsidP="006D62BD">
            <w:pPr>
              <w:rPr>
                <w:rFonts w:ascii="Times New Roman" w:eastAsia="Calibri" w:hAnsi="Times New Roman" w:cs="Times New Roman"/>
                <w:sz w:val="26"/>
                <w:szCs w:val="26"/>
              </w:rPr>
            </w:pPr>
            <w:r w:rsidRPr="00ED110A">
              <w:rPr>
                <w:rFonts w:ascii="Times New Roman" w:eastAsia="Calibri" w:hAnsi="Times New Roman" w:cs="Times New Roman"/>
                <w:sz w:val="26"/>
                <w:szCs w:val="26"/>
              </w:rPr>
              <w:t>Создание института архитектурных критиков</w:t>
            </w:r>
          </w:p>
        </w:tc>
        <w:tc>
          <w:tcPr>
            <w:tcW w:w="2835" w:type="dxa"/>
          </w:tcPr>
          <w:p w14:paraId="48D6DB72" w14:textId="77777777" w:rsidR="00BB5511" w:rsidRPr="00ED110A" w:rsidRDefault="00BB5511" w:rsidP="006D62BD">
            <w:pPr>
              <w:rPr>
                <w:rFonts w:ascii="Times New Roman" w:eastAsia="Calibri" w:hAnsi="Times New Roman" w:cs="Times New Roman"/>
                <w:sz w:val="26"/>
                <w:szCs w:val="26"/>
              </w:rPr>
            </w:pPr>
            <w:r w:rsidRPr="00ED110A">
              <w:rPr>
                <w:rFonts w:ascii="Times New Roman" w:eastAsia="Calibri" w:hAnsi="Times New Roman" w:cs="Times New Roman"/>
                <w:sz w:val="26"/>
                <w:szCs w:val="26"/>
              </w:rPr>
              <w:t>Институциональная и методическая поддержка архитектурной критики с целью повышения уровня коммуникации в профессиональной среде и влияния на общественное мнение в отношении современной архитектуры</w:t>
            </w:r>
          </w:p>
        </w:tc>
        <w:tc>
          <w:tcPr>
            <w:tcW w:w="4819" w:type="dxa"/>
          </w:tcPr>
          <w:p w14:paraId="75AD7DE0" w14:textId="156B6EB9" w:rsidR="00BB5511" w:rsidRPr="00ED110A" w:rsidRDefault="00BB5511" w:rsidP="00F019A8">
            <w:pPr>
              <w:rPr>
                <w:rFonts w:ascii="Times New Roman" w:eastAsia="Calibri" w:hAnsi="Times New Roman" w:cs="Times New Roman"/>
                <w:sz w:val="26"/>
                <w:szCs w:val="26"/>
              </w:rPr>
            </w:pPr>
            <w:r w:rsidRPr="00ED110A">
              <w:rPr>
                <w:rFonts w:ascii="Times New Roman" w:eastAsia="Calibri" w:hAnsi="Times New Roman" w:cs="Times New Roman"/>
                <w:sz w:val="26"/>
                <w:szCs w:val="26"/>
              </w:rPr>
              <w:t>Появление</w:t>
            </w:r>
            <w:r w:rsidR="00F019A8">
              <w:rPr>
                <w:rFonts w:ascii="Times New Roman" w:eastAsia="Calibri" w:hAnsi="Times New Roman" w:cs="Times New Roman"/>
                <w:sz w:val="26"/>
                <w:szCs w:val="26"/>
              </w:rPr>
              <w:t>/</w:t>
            </w:r>
            <w:r w:rsidRPr="00ED110A">
              <w:rPr>
                <w:rFonts w:ascii="Times New Roman" w:eastAsia="Calibri" w:hAnsi="Times New Roman" w:cs="Times New Roman"/>
                <w:sz w:val="26"/>
                <w:szCs w:val="26"/>
              </w:rPr>
              <w:t>развитие «мягкой силы», регулятора проектировочных процессов, влияющего на качество архитектуры и создающ</w:t>
            </w:r>
            <w:r w:rsidR="00F019A8">
              <w:rPr>
                <w:rFonts w:ascii="Times New Roman" w:eastAsia="Calibri" w:hAnsi="Times New Roman" w:cs="Times New Roman"/>
                <w:sz w:val="26"/>
                <w:szCs w:val="26"/>
              </w:rPr>
              <w:t>его</w:t>
            </w:r>
            <w:r w:rsidRPr="00ED110A">
              <w:rPr>
                <w:rFonts w:ascii="Times New Roman" w:eastAsia="Calibri" w:hAnsi="Times New Roman" w:cs="Times New Roman"/>
                <w:sz w:val="26"/>
                <w:szCs w:val="26"/>
              </w:rPr>
              <w:t xml:space="preserve"> высокие стандарты диалога и способов обсуждения</w:t>
            </w:r>
            <w:r w:rsidR="00F019A8">
              <w:rPr>
                <w:rFonts w:ascii="Times New Roman" w:eastAsia="Calibri" w:hAnsi="Times New Roman" w:cs="Times New Roman"/>
                <w:sz w:val="26"/>
                <w:szCs w:val="26"/>
              </w:rPr>
              <w:t>/</w:t>
            </w:r>
            <w:r w:rsidRPr="00ED110A">
              <w:rPr>
                <w:rFonts w:ascii="Times New Roman" w:eastAsia="Calibri" w:hAnsi="Times New Roman" w:cs="Times New Roman"/>
                <w:sz w:val="26"/>
                <w:szCs w:val="26"/>
              </w:rPr>
              <w:t xml:space="preserve">оценки современной архитектуры. Поощрение и поддержка архитектурной критики </w:t>
            </w:r>
            <w:r w:rsidR="003A4B2B" w:rsidRPr="00ED110A">
              <w:rPr>
                <w:rFonts w:ascii="Times New Roman" w:eastAsia="Calibri" w:hAnsi="Times New Roman" w:cs="Times New Roman"/>
                <w:sz w:val="26"/>
                <w:szCs w:val="26"/>
              </w:rPr>
              <w:t xml:space="preserve">и соответствующих изданий </w:t>
            </w:r>
            <w:r w:rsidRPr="00ED110A">
              <w:rPr>
                <w:rFonts w:ascii="Times New Roman" w:eastAsia="Calibri" w:hAnsi="Times New Roman" w:cs="Times New Roman"/>
                <w:sz w:val="26"/>
                <w:szCs w:val="26"/>
              </w:rPr>
              <w:t xml:space="preserve">со стороны государства и отрасли. </w:t>
            </w:r>
          </w:p>
        </w:tc>
      </w:tr>
      <w:tr w:rsidR="00BB5511" w:rsidRPr="00ED110A" w14:paraId="0CC2CBA3" w14:textId="77777777" w:rsidTr="003142F4">
        <w:tc>
          <w:tcPr>
            <w:tcW w:w="2269" w:type="dxa"/>
          </w:tcPr>
          <w:p w14:paraId="21619988" w14:textId="0A209212" w:rsidR="00BB5511" w:rsidRPr="00ED110A" w:rsidRDefault="00291F97" w:rsidP="006D62BD">
            <w:pPr>
              <w:rPr>
                <w:rFonts w:ascii="Times New Roman" w:eastAsia="Calibri" w:hAnsi="Times New Roman" w:cs="Times New Roman"/>
                <w:sz w:val="26"/>
                <w:szCs w:val="26"/>
              </w:rPr>
            </w:pPr>
            <w:r>
              <w:rPr>
                <w:rFonts w:ascii="Times New Roman" w:eastAsia="Calibri" w:hAnsi="Times New Roman" w:cs="Times New Roman"/>
                <w:sz w:val="26"/>
                <w:szCs w:val="26"/>
              </w:rPr>
              <w:t>Поддержка создания видео</w:t>
            </w:r>
            <w:r w:rsidR="00BB5511" w:rsidRPr="00ED110A">
              <w:rPr>
                <w:rFonts w:ascii="Times New Roman" w:eastAsia="Calibri" w:hAnsi="Times New Roman" w:cs="Times New Roman"/>
                <w:sz w:val="26"/>
                <w:szCs w:val="26"/>
              </w:rPr>
              <w:t xml:space="preserve">контента об архитектуре </w:t>
            </w:r>
          </w:p>
        </w:tc>
        <w:tc>
          <w:tcPr>
            <w:tcW w:w="2835" w:type="dxa"/>
          </w:tcPr>
          <w:p w14:paraId="384BC9BA" w14:textId="20AAF4EB" w:rsidR="00BB5511" w:rsidRPr="00ED110A" w:rsidRDefault="00BB5511" w:rsidP="006D62BD">
            <w:pPr>
              <w:rPr>
                <w:rFonts w:ascii="Times New Roman" w:eastAsia="Calibri" w:hAnsi="Times New Roman" w:cs="Times New Roman"/>
                <w:sz w:val="26"/>
                <w:szCs w:val="26"/>
              </w:rPr>
            </w:pPr>
            <w:r w:rsidRPr="00ED110A">
              <w:rPr>
                <w:rFonts w:ascii="Times New Roman" w:eastAsia="Calibri" w:hAnsi="Times New Roman" w:cs="Times New Roman"/>
                <w:sz w:val="26"/>
                <w:szCs w:val="26"/>
              </w:rPr>
              <w:t xml:space="preserve">Организация </w:t>
            </w:r>
            <w:r w:rsidR="003A4B2B" w:rsidRPr="00ED110A">
              <w:rPr>
                <w:rFonts w:ascii="Times New Roman" w:eastAsia="Calibri" w:hAnsi="Times New Roman" w:cs="Times New Roman"/>
                <w:sz w:val="26"/>
                <w:szCs w:val="26"/>
              </w:rPr>
              <w:t xml:space="preserve">и поддержка </w:t>
            </w:r>
            <w:r w:rsidRPr="00ED110A">
              <w:rPr>
                <w:rFonts w:ascii="Times New Roman" w:eastAsia="Calibri" w:hAnsi="Times New Roman" w:cs="Times New Roman"/>
                <w:sz w:val="26"/>
                <w:szCs w:val="26"/>
              </w:rPr>
              <w:t xml:space="preserve">ТВ-передач, </w:t>
            </w:r>
            <w:r w:rsidR="001B0433" w:rsidRPr="00ED110A">
              <w:rPr>
                <w:rFonts w:ascii="Times New Roman" w:eastAsia="Calibri" w:hAnsi="Times New Roman" w:cs="Times New Roman"/>
                <w:sz w:val="26"/>
                <w:szCs w:val="26"/>
                <w:lang w:val="en-US"/>
              </w:rPr>
              <w:t>YouTube</w:t>
            </w:r>
            <w:r w:rsidRPr="00ED110A">
              <w:rPr>
                <w:rFonts w:ascii="Times New Roman" w:eastAsia="Calibri" w:hAnsi="Times New Roman" w:cs="Times New Roman"/>
                <w:sz w:val="26"/>
                <w:szCs w:val="26"/>
              </w:rPr>
              <w:t>-каналов</w:t>
            </w:r>
            <w:r w:rsidR="00291F97">
              <w:rPr>
                <w:rFonts w:ascii="Times New Roman" w:eastAsia="Calibri" w:hAnsi="Times New Roman" w:cs="Times New Roman"/>
                <w:sz w:val="26"/>
                <w:szCs w:val="26"/>
              </w:rPr>
              <w:t xml:space="preserve"> и другого видео</w:t>
            </w:r>
            <w:r w:rsidR="003A4B2B" w:rsidRPr="00ED110A">
              <w:rPr>
                <w:rFonts w:ascii="Times New Roman" w:eastAsia="Calibri" w:hAnsi="Times New Roman" w:cs="Times New Roman"/>
                <w:sz w:val="26"/>
                <w:szCs w:val="26"/>
              </w:rPr>
              <w:t>контента на архитектурную тему.</w:t>
            </w:r>
          </w:p>
          <w:p w14:paraId="222C94DA" w14:textId="4325A3CB" w:rsidR="00BB5511" w:rsidRPr="00ED110A" w:rsidRDefault="00BB5511" w:rsidP="006D62BD">
            <w:pPr>
              <w:rPr>
                <w:rFonts w:ascii="Times New Roman" w:eastAsia="Calibri" w:hAnsi="Times New Roman" w:cs="Times New Roman"/>
                <w:sz w:val="26"/>
                <w:szCs w:val="26"/>
              </w:rPr>
            </w:pPr>
            <w:r w:rsidRPr="00ED110A">
              <w:rPr>
                <w:rFonts w:ascii="Times New Roman" w:eastAsia="Calibri" w:hAnsi="Times New Roman" w:cs="Times New Roman"/>
                <w:sz w:val="26"/>
                <w:szCs w:val="26"/>
              </w:rPr>
              <w:t xml:space="preserve">Разработка системы грантов и иных форм поощрения создания документальных фильмов, </w:t>
            </w:r>
            <w:r w:rsidR="003A4B2B" w:rsidRPr="00ED110A">
              <w:rPr>
                <w:rFonts w:ascii="Times New Roman" w:eastAsia="Calibri" w:hAnsi="Times New Roman" w:cs="Times New Roman"/>
                <w:sz w:val="26"/>
                <w:szCs w:val="26"/>
              </w:rPr>
              <w:t>а также образовательных программ, фестивалей на стыке</w:t>
            </w:r>
            <w:r w:rsidR="001B0433">
              <w:rPr>
                <w:rFonts w:ascii="Times New Roman" w:eastAsia="Calibri" w:hAnsi="Times New Roman" w:cs="Times New Roman"/>
                <w:sz w:val="26"/>
                <w:szCs w:val="26"/>
              </w:rPr>
              <w:t xml:space="preserve"> современной архитектуры и кино</w:t>
            </w:r>
          </w:p>
        </w:tc>
        <w:tc>
          <w:tcPr>
            <w:tcW w:w="4819" w:type="dxa"/>
          </w:tcPr>
          <w:p w14:paraId="1197EF44" w14:textId="747F41A1" w:rsidR="00BB5511" w:rsidRPr="00ED110A" w:rsidRDefault="00BB5511" w:rsidP="006D62BD">
            <w:pPr>
              <w:rPr>
                <w:rFonts w:ascii="Times New Roman" w:eastAsia="Calibri" w:hAnsi="Times New Roman" w:cs="Times New Roman"/>
                <w:sz w:val="26"/>
                <w:szCs w:val="26"/>
              </w:rPr>
            </w:pPr>
            <w:r w:rsidRPr="00ED110A">
              <w:rPr>
                <w:rFonts w:ascii="Times New Roman" w:eastAsia="Calibri" w:hAnsi="Times New Roman" w:cs="Times New Roman"/>
                <w:sz w:val="26"/>
                <w:szCs w:val="26"/>
              </w:rPr>
              <w:t>Включение в базовый инструментарий продвижени</w:t>
            </w:r>
            <w:r w:rsidR="00291F97">
              <w:rPr>
                <w:rFonts w:ascii="Times New Roman" w:eastAsia="Calibri" w:hAnsi="Times New Roman" w:cs="Times New Roman"/>
                <w:sz w:val="26"/>
                <w:szCs w:val="26"/>
              </w:rPr>
              <w:t>я современной архитектуры видеоформатов и видео</w:t>
            </w:r>
            <w:r w:rsidRPr="00ED110A">
              <w:rPr>
                <w:rFonts w:ascii="Times New Roman" w:eastAsia="Calibri" w:hAnsi="Times New Roman" w:cs="Times New Roman"/>
                <w:sz w:val="26"/>
                <w:szCs w:val="26"/>
              </w:rPr>
              <w:t xml:space="preserve">высказываний об архитектуре </w:t>
            </w:r>
            <w:r w:rsidR="003A4B2B" w:rsidRPr="00ED110A">
              <w:rPr>
                <w:rFonts w:ascii="Times New Roman" w:eastAsia="Calibri" w:hAnsi="Times New Roman" w:cs="Times New Roman"/>
                <w:sz w:val="26"/>
                <w:szCs w:val="26"/>
              </w:rPr>
              <w:t>может стать одной из</w:t>
            </w:r>
            <w:r w:rsidRPr="00ED110A">
              <w:rPr>
                <w:rFonts w:ascii="Times New Roman" w:eastAsia="Calibri" w:hAnsi="Times New Roman" w:cs="Times New Roman"/>
                <w:sz w:val="26"/>
                <w:szCs w:val="26"/>
              </w:rPr>
              <w:t xml:space="preserve"> наиболее эффективных и востребованных </w:t>
            </w:r>
            <w:r w:rsidR="003A4B2B" w:rsidRPr="00ED110A">
              <w:rPr>
                <w:rFonts w:ascii="Times New Roman" w:eastAsia="Calibri" w:hAnsi="Times New Roman" w:cs="Times New Roman"/>
                <w:sz w:val="26"/>
                <w:szCs w:val="26"/>
              </w:rPr>
              <w:t xml:space="preserve">стратегий популяризации темы </w:t>
            </w:r>
            <w:r w:rsidRPr="00ED110A">
              <w:rPr>
                <w:rFonts w:ascii="Times New Roman" w:eastAsia="Calibri" w:hAnsi="Times New Roman" w:cs="Times New Roman"/>
                <w:sz w:val="26"/>
                <w:szCs w:val="26"/>
              </w:rPr>
              <w:t>среди молодого поколения</w:t>
            </w:r>
            <w:r w:rsidR="003A4B2B" w:rsidRPr="00ED110A">
              <w:rPr>
                <w:rFonts w:ascii="Times New Roman" w:eastAsia="Calibri" w:hAnsi="Times New Roman" w:cs="Times New Roman"/>
                <w:sz w:val="26"/>
                <w:szCs w:val="26"/>
              </w:rPr>
              <w:t xml:space="preserve"> и широкой общественности</w:t>
            </w:r>
            <w:r w:rsidR="003C06C0">
              <w:rPr>
                <w:rFonts w:ascii="Times New Roman" w:eastAsia="Calibri" w:hAnsi="Times New Roman" w:cs="Times New Roman"/>
                <w:sz w:val="26"/>
                <w:szCs w:val="26"/>
              </w:rPr>
              <w:t>.</w:t>
            </w:r>
          </w:p>
        </w:tc>
      </w:tr>
      <w:tr w:rsidR="00BB5511" w:rsidRPr="00ED110A" w14:paraId="1076AC0D" w14:textId="77777777" w:rsidTr="003142F4">
        <w:tc>
          <w:tcPr>
            <w:tcW w:w="2269" w:type="dxa"/>
          </w:tcPr>
          <w:p w14:paraId="280AEE14" w14:textId="77777777" w:rsidR="00BB5511" w:rsidRPr="00ED110A" w:rsidRDefault="00BB5511" w:rsidP="006D62BD">
            <w:pPr>
              <w:rPr>
                <w:rFonts w:ascii="Times New Roman" w:eastAsia="Calibri" w:hAnsi="Times New Roman" w:cs="Times New Roman"/>
                <w:sz w:val="26"/>
                <w:szCs w:val="26"/>
              </w:rPr>
            </w:pPr>
            <w:r w:rsidRPr="00ED110A">
              <w:rPr>
                <w:rFonts w:ascii="Times New Roman" w:eastAsia="Calibri" w:hAnsi="Times New Roman" w:cs="Times New Roman"/>
                <w:sz w:val="26"/>
                <w:szCs w:val="26"/>
              </w:rPr>
              <w:t>Разработка программы по продвижению современной архитектуры в новых медиа</w:t>
            </w:r>
          </w:p>
        </w:tc>
        <w:tc>
          <w:tcPr>
            <w:tcW w:w="2835" w:type="dxa"/>
          </w:tcPr>
          <w:p w14:paraId="465C4224" w14:textId="77777777" w:rsidR="00BB5511" w:rsidRPr="00ED110A" w:rsidRDefault="00BB5511" w:rsidP="006D62BD">
            <w:pPr>
              <w:rPr>
                <w:rFonts w:ascii="Times New Roman" w:eastAsia="Calibri" w:hAnsi="Times New Roman" w:cs="Times New Roman"/>
                <w:sz w:val="26"/>
                <w:szCs w:val="26"/>
              </w:rPr>
            </w:pPr>
            <w:r w:rsidRPr="00ED110A">
              <w:rPr>
                <w:rFonts w:ascii="Times New Roman" w:eastAsia="Calibri" w:hAnsi="Times New Roman" w:cs="Times New Roman"/>
                <w:sz w:val="26"/>
                <w:szCs w:val="26"/>
              </w:rPr>
              <w:t>Основная задача – выйти на широкую аудиторию, используя привычные для нее форматы и каналы коммуникации</w:t>
            </w:r>
          </w:p>
        </w:tc>
        <w:tc>
          <w:tcPr>
            <w:tcW w:w="4819" w:type="dxa"/>
          </w:tcPr>
          <w:p w14:paraId="414508FD" w14:textId="0CAD8968" w:rsidR="00BB5511" w:rsidRPr="00ED110A" w:rsidRDefault="00BB5511" w:rsidP="001B0433">
            <w:pPr>
              <w:rPr>
                <w:rFonts w:ascii="Times New Roman" w:eastAsia="Calibri" w:hAnsi="Times New Roman" w:cs="Times New Roman"/>
                <w:sz w:val="26"/>
                <w:szCs w:val="26"/>
              </w:rPr>
            </w:pPr>
            <w:r w:rsidRPr="00ED110A">
              <w:rPr>
                <w:rFonts w:ascii="Times New Roman" w:eastAsia="Calibri" w:hAnsi="Times New Roman" w:cs="Times New Roman"/>
                <w:sz w:val="26"/>
                <w:szCs w:val="26"/>
              </w:rPr>
              <w:t xml:space="preserve">Организация, поддержка и популяризация контента, посвященного современной архитектуре Москвы </w:t>
            </w:r>
            <w:r w:rsidR="001B0433">
              <w:rPr>
                <w:rFonts w:ascii="Times New Roman" w:eastAsia="Calibri" w:hAnsi="Times New Roman" w:cs="Times New Roman"/>
                <w:sz w:val="26"/>
                <w:szCs w:val="26"/>
              </w:rPr>
              <w:t xml:space="preserve">и </w:t>
            </w:r>
            <w:r w:rsidRPr="00ED110A">
              <w:rPr>
                <w:rFonts w:ascii="Times New Roman" w:eastAsia="Calibri" w:hAnsi="Times New Roman" w:cs="Times New Roman"/>
                <w:sz w:val="26"/>
                <w:szCs w:val="26"/>
              </w:rPr>
              <w:t xml:space="preserve">ориентированного </w:t>
            </w:r>
            <w:r w:rsidR="001B0433">
              <w:rPr>
                <w:rFonts w:ascii="Times New Roman" w:eastAsia="Calibri" w:hAnsi="Times New Roman" w:cs="Times New Roman"/>
                <w:sz w:val="26"/>
                <w:szCs w:val="26"/>
              </w:rPr>
              <w:t>на</w:t>
            </w:r>
            <w:r w:rsidRPr="00ED110A">
              <w:rPr>
                <w:rFonts w:ascii="Times New Roman" w:eastAsia="Calibri" w:hAnsi="Times New Roman" w:cs="Times New Roman"/>
                <w:sz w:val="26"/>
                <w:szCs w:val="26"/>
              </w:rPr>
              <w:t xml:space="preserve"> новы</w:t>
            </w:r>
            <w:r w:rsidR="001B0433">
              <w:rPr>
                <w:rFonts w:ascii="Times New Roman" w:eastAsia="Calibri" w:hAnsi="Times New Roman" w:cs="Times New Roman"/>
                <w:sz w:val="26"/>
                <w:szCs w:val="26"/>
              </w:rPr>
              <w:t>е</w:t>
            </w:r>
            <w:r w:rsidRPr="00ED110A">
              <w:rPr>
                <w:rFonts w:ascii="Times New Roman" w:eastAsia="Calibri" w:hAnsi="Times New Roman" w:cs="Times New Roman"/>
                <w:sz w:val="26"/>
                <w:szCs w:val="26"/>
              </w:rPr>
              <w:t xml:space="preserve"> медиа (прежде всего – социальны</w:t>
            </w:r>
            <w:r w:rsidR="001B0433">
              <w:rPr>
                <w:rFonts w:ascii="Times New Roman" w:eastAsia="Calibri" w:hAnsi="Times New Roman" w:cs="Times New Roman"/>
                <w:sz w:val="26"/>
                <w:szCs w:val="26"/>
              </w:rPr>
              <w:t>е</w:t>
            </w:r>
            <w:r w:rsidRPr="00ED110A">
              <w:rPr>
                <w:rFonts w:ascii="Times New Roman" w:eastAsia="Calibri" w:hAnsi="Times New Roman" w:cs="Times New Roman"/>
                <w:sz w:val="26"/>
                <w:szCs w:val="26"/>
              </w:rPr>
              <w:t xml:space="preserve"> сет</w:t>
            </w:r>
            <w:r w:rsidR="001B0433">
              <w:rPr>
                <w:rFonts w:ascii="Times New Roman" w:eastAsia="Calibri" w:hAnsi="Times New Roman" w:cs="Times New Roman"/>
                <w:sz w:val="26"/>
                <w:szCs w:val="26"/>
              </w:rPr>
              <w:t>и</w:t>
            </w:r>
            <w:r w:rsidRPr="00ED110A">
              <w:rPr>
                <w:rFonts w:ascii="Times New Roman" w:eastAsia="Calibri" w:hAnsi="Times New Roman" w:cs="Times New Roman"/>
                <w:sz w:val="26"/>
                <w:szCs w:val="26"/>
              </w:rPr>
              <w:t>)</w:t>
            </w:r>
            <w:r w:rsidR="001B0433">
              <w:rPr>
                <w:rFonts w:ascii="Times New Roman" w:eastAsia="Calibri" w:hAnsi="Times New Roman" w:cs="Times New Roman"/>
                <w:sz w:val="26"/>
                <w:szCs w:val="26"/>
              </w:rPr>
              <w:t>;</w:t>
            </w:r>
            <w:r w:rsidRPr="00ED110A">
              <w:rPr>
                <w:rFonts w:ascii="Times New Roman" w:eastAsia="Calibri" w:hAnsi="Times New Roman" w:cs="Times New Roman"/>
                <w:sz w:val="26"/>
                <w:szCs w:val="26"/>
              </w:rPr>
              <w:t xml:space="preserve"> тестирование и запуск новых форматов</w:t>
            </w:r>
            <w:r w:rsidR="003A4B2B" w:rsidRPr="00ED110A">
              <w:rPr>
                <w:rFonts w:ascii="Times New Roman" w:eastAsia="Calibri" w:hAnsi="Times New Roman" w:cs="Times New Roman"/>
                <w:sz w:val="26"/>
                <w:szCs w:val="26"/>
              </w:rPr>
              <w:t>.</w:t>
            </w:r>
            <w:r w:rsidR="003C06C0">
              <w:rPr>
                <w:rFonts w:ascii="Times New Roman" w:eastAsia="Calibri" w:hAnsi="Times New Roman" w:cs="Times New Roman"/>
                <w:sz w:val="26"/>
                <w:szCs w:val="26"/>
              </w:rPr>
              <w:t xml:space="preserve"> </w:t>
            </w:r>
          </w:p>
        </w:tc>
      </w:tr>
      <w:tr w:rsidR="00BB5511" w:rsidRPr="00ED110A" w14:paraId="5F730174" w14:textId="77777777" w:rsidTr="003142F4">
        <w:tc>
          <w:tcPr>
            <w:tcW w:w="2269" w:type="dxa"/>
          </w:tcPr>
          <w:p w14:paraId="33B335E8" w14:textId="2954BF0A" w:rsidR="00BB5511" w:rsidRPr="00ED110A" w:rsidRDefault="00BB5511" w:rsidP="003A4B2B">
            <w:pPr>
              <w:rPr>
                <w:rFonts w:ascii="Times New Roman" w:eastAsia="Calibri" w:hAnsi="Times New Roman" w:cs="Times New Roman"/>
                <w:sz w:val="26"/>
                <w:szCs w:val="26"/>
              </w:rPr>
            </w:pPr>
            <w:r w:rsidRPr="00ED110A">
              <w:rPr>
                <w:rFonts w:ascii="Times New Roman" w:eastAsia="Calibri" w:hAnsi="Times New Roman" w:cs="Times New Roman"/>
                <w:sz w:val="26"/>
                <w:szCs w:val="26"/>
              </w:rPr>
              <w:t xml:space="preserve">Организация программы экскурсий по </w:t>
            </w:r>
            <w:r w:rsidR="003A4B2B" w:rsidRPr="00ED110A">
              <w:rPr>
                <w:rFonts w:ascii="Times New Roman" w:eastAsia="Calibri" w:hAnsi="Times New Roman" w:cs="Times New Roman"/>
                <w:sz w:val="26"/>
                <w:szCs w:val="26"/>
              </w:rPr>
              <w:t xml:space="preserve">объектам </w:t>
            </w:r>
            <w:r w:rsidRPr="00ED110A">
              <w:rPr>
                <w:rFonts w:ascii="Times New Roman" w:eastAsia="Calibri" w:hAnsi="Times New Roman" w:cs="Times New Roman"/>
                <w:sz w:val="26"/>
                <w:szCs w:val="26"/>
              </w:rPr>
              <w:t>современной архитектур</w:t>
            </w:r>
            <w:r w:rsidR="003A4B2B" w:rsidRPr="00ED110A">
              <w:rPr>
                <w:rFonts w:ascii="Times New Roman" w:eastAsia="Calibri" w:hAnsi="Times New Roman" w:cs="Times New Roman"/>
                <w:sz w:val="26"/>
                <w:szCs w:val="26"/>
              </w:rPr>
              <w:t>ы</w:t>
            </w:r>
            <w:r w:rsidRPr="00ED110A">
              <w:rPr>
                <w:rFonts w:ascii="Times New Roman" w:eastAsia="Calibri" w:hAnsi="Times New Roman" w:cs="Times New Roman"/>
                <w:sz w:val="26"/>
                <w:szCs w:val="26"/>
              </w:rPr>
              <w:t xml:space="preserve"> Москвы</w:t>
            </w:r>
          </w:p>
        </w:tc>
        <w:tc>
          <w:tcPr>
            <w:tcW w:w="2835" w:type="dxa"/>
          </w:tcPr>
          <w:p w14:paraId="7B1DD728" w14:textId="048BC005" w:rsidR="00BB5511" w:rsidRPr="00ED110A" w:rsidRDefault="00BB5511" w:rsidP="006D62BD">
            <w:pPr>
              <w:rPr>
                <w:rFonts w:ascii="Times New Roman" w:eastAsia="Calibri" w:hAnsi="Times New Roman" w:cs="Times New Roman"/>
                <w:sz w:val="26"/>
                <w:szCs w:val="26"/>
              </w:rPr>
            </w:pPr>
            <w:r w:rsidRPr="00ED110A">
              <w:rPr>
                <w:rFonts w:ascii="Times New Roman" w:eastAsia="Calibri" w:hAnsi="Times New Roman" w:cs="Times New Roman"/>
                <w:sz w:val="26"/>
                <w:szCs w:val="26"/>
              </w:rPr>
              <w:t>Организация архитектурных экскурсий для горожан,</w:t>
            </w:r>
            <w:r w:rsidR="003A4B2B" w:rsidRPr="00ED110A">
              <w:rPr>
                <w:rFonts w:ascii="Times New Roman" w:eastAsia="Calibri" w:hAnsi="Times New Roman" w:cs="Times New Roman"/>
                <w:sz w:val="26"/>
                <w:szCs w:val="26"/>
              </w:rPr>
              <w:t xml:space="preserve"> профессиональных сообществ как </w:t>
            </w:r>
            <w:r w:rsidRPr="00ED110A">
              <w:rPr>
                <w:rFonts w:ascii="Times New Roman" w:eastAsia="Calibri" w:hAnsi="Times New Roman" w:cs="Times New Roman"/>
                <w:sz w:val="26"/>
                <w:szCs w:val="26"/>
              </w:rPr>
              <w:t>эффективный инструмент создания позитив</w:t>
            </w:r>
            <w:r w:rsidR="001B0433">
              <w:rPr>
                <w:rFonts w:ascii="Times New Roman" w:eastAsia="Calibri" w:hAnsi="Times New Roman" w:cs="Times New Roman"/>
                <w:sz w:val="26"/>
                <w:szCs w:val="26"/>
              </w:rPr>
              <w:t>ного образа территории, объекта</w:t>
            </w:r>
          </w:p>
        </w:tc>
        <w:tc>
          <w:tcPr>
            <w:tcW w:w="4819" w:type="dxa"/>
          </w:tcPr>
          <w:p w14:paraId="42D423ED" w14:textId="13B189A8" w:rsidR="004C197E" w:rsidRPr="00ED110A" w:rsidRDefault="00BB5511" w:rsidP="004C197E">
            <w:pPr>
              <w:rPr>
                <w:rFonts w:ascii="Times New Roman" w:eastAsia="Calibri" w:hAnsi="Times New Roman" w:cs="Times New Roman"/>
                <w:sz w:val="26"/>
                <w:szCs w:val="26"/>
              </w:rPr>
            </w:pPr>
            <w:r w:rsidRPr="00ED110A">
              <w:rPr>
                <w:rFonts w:ascii="Times New Roman" w:eastAsia="Calibri" w:hAnsi="Times New Roman" w:cs="Times New Roman"/>
                <w:sz w:val="26"/>
                <w:szCs w:val="26"/>
              </w:rPr>
              <w:t>Появление постоянной экскурсионной программы по знаковым новым объектам Москвы с использованием как традиционных, так и экспериментальных приемов</w:t>
            </w:r>
            <w:r w:rsidR="003A4B2B" w:rsidRPr="00ED110A">
              <w:rPr>
                <w:rFonts w:ascii="Times New Roman" w:eastAsia="Calibri" w:hAnsi="Times New Roman" w:cs="Times New Roman"/>
                <w:sz w:val="26"/>
                <w:szCs w:val="26"/>
              </w:rPr>
              <w:t xml:space="preserve"> выступает способом</w:t>
            </w:r>
            <w:r w:rsidRPr="00ED110A">
              <w:rPr>
                <w:rFonts w:ascii="Times New Roman" w:eastAsia="Calibri" w:hAnsi="Times New Roman" w:cs="Times New Roman"/>
                <w:sz w:val="26"/>
                <w:szCs w:val="26"/>
              </w:rPr>
              <w:t xml:space="preserve"> вовлечени</w:t>
            </w:r>
            <w:r w:rsidR="003A4B2B" w:rsidRPr="00ED110A">
              <w:rPr>
                <w:rFonts w:ascii="Times New Roman" w:eastAsia="Calibri" w:hAnsi="Times New Roman" w:cs="Times New Roman"/>
                <w:sz w:val="26"/>
                <w:szCs w:val="26"/>
              </w:rPr>
              <w:t>я сообществ в обсуждение темы архитектуры</w:t>
            </w:r>
            <w:r w:rsidR="004C197E" w:rsidRPr="00ED110A">
              <w:rPr>
                <w:rFonts w:ascii="Times New Roman" w:eastAsia="Calibri" w:hAnsi="Times New Roman" w:cs="Times New Roman"/>
                <w:sz w:val="26"/>
                <w:szCs w:val="26"/>
              </w:rPr>
              <w:t>. Привлечение к экскурсиям и созданию маршрутов медийных персон из числа</w:t>
            </w:r>
            <w:r w:rsidRPr="00ED110A">
              <w:rPr>
                <w:rFonts w:ascii="Times New Roman" w:eastAsia="Calibri" w:hAnsi="Times New Roman" w:cs="Times New Roman"/>
                <w:sz w:val="26"/>
                <w:szCs w:val="26"/>
              </w:rPr>
              <w:t xml:space="preserve"> представителей культуры, бизнеса</w:t>
            </w:r>
            <w:r w:rsidR="004C197E" w:rsidRPr="00ED110A">
              <w:rPr>
                <w:rFonts w:ascii="Times New Roman" w:eastAsia="Calibri" w:hAnsi="Times New Roman" w:cs="Times New Roman"/>
                <w:sz w:val="26"/>
                <w:szCs w:val="26"/>
              </w:rPr>
              <w:t xml:space="preserve"> поможет развитию позитивной повестки в отношении города.</w:t>
            </w:r>
          </w:p>
        </w:tc>
      </w:tr>
      <w:tr w:rsidR="00BB5511" w:rsidRPr="00ED110A" w14:paraId="355A3AB3" w14:textId="77777777" w:rsidTr="003142F4">
        <w:tc>
          <w:tcPr>
            <w:tcW w:w="2269" w:type="dxa"/>
          </w:tcPr>
          <w:p w14:paraId="5A0BAE7C" w14:textId="77777777" w:rsidR="00BB5511" w:rsidRPr="00ED110A" w:rsidRDefault="00BB5511" w:rsidP="006D62BD">
            <w:pPr>
              <w:rPr>
                <w:rFonts w:ascii="Times New Roman" w:eastAsia="Calibri" w:hAnsi="Times New Roman" w:cs="Times New Roman"/>
                <w:sz w:val="26"/>
                <w:szCs w:val="26"/>
              </w:rPr>
            </w:pPr>
            <w:r w:rsidRPr="00ED110A">
              <w:rPr>
                <w:rFonts w:ascii="Times New Roman" w:eastAsia="Calibri" w:hAnsi="Times New Roman" w:cs="Times New Roman"/>
                <w:sz w:val="26"/>
                <w:szCs w:val="26"/>
              </w:rPr>
              <w:t xml:space="preserve">Организация выставочной площадки современной архитектуры </w:t>
            </w:r>
          </w:p>
        </w:tc>
        <w:tc>
          <w:tcPr>
            <w:tcW w:w="2835" w:type="dxa"/>
          </w:tcPr>
          <w:p w14:paraId="0D31A1BE" w14:textId="77777777" w:rsidR="00BB5511" w:rsidRPr="00ED110A" w:rsidRDefault="00BB5511" w:rsidP="006D62BD">
            <w:pPr>
              <w:rPr>
                <w:rFonts w:ascii="Times New Roman" w:eastAsia="Calibri" w:hAnsi="Times New Roman" w:cs="Times New Roman"/>
                <w:sz w:val="26"/>
                <w:szCs w:val="26"/>
              </w:rPr>
            </w:pPr>
            <w:r w:rsidRPr="00ED110A">
              <w:rPr>
                <w:rFonts w:ascii="Times New Roman" w:eastAsia="Calibri" w:hAnsi="Times New Roman" w:cs="Times New Roman"/>
                <w:sz w:val="26"/>
                <w:szCs w:val="26"/>
              </w:rPr>
              <w:t>Создание возможности презентовать достижения современной архитектуры при помощи инструментария выставок</w:t>
            </w:r>
          </w:p>
        </w:tc>
        <w:tc>
          <w:tcPr>
            <w:tcW w:w="4819" w:type="dxa"/>
          </w:tcPr>
          <w:p w14:paraId="4416AF92" w14:textId="1A2D8C5A" w:rsidR="004C197E" w:rsidRPr="00ED110A" w:rsidRDefault="00BB5511" w:rsidP="004C197E">
            <w:pPr>
              <w:rPr>
                <w:rFonts w:ascii="Times New Roman" w:eastAsia="Calibri" w:hAnsi="Times New Roman" w:cs="Times New Roman"/>
                <w:sz w:val="26"/>
                <w:szCs w:val="26"/>
              </w:rPr>
            </w:pPr>
            <w:r w:rsidRPr="00ED110A">
              <w:rPr>
                <w:rFonts w:ascii="Times New Roman" w:eastAsia="Calibri" w:hAnsi="Times New Roman" w:cs="Times New Roman"/>
                <w:sz w:val="26"/>
                <w:szCs w:val="26"/>
              </w:rPr>
              <w:t>Появление в городском контексте постоянной выставочной площадк</w:t>
            </w:r>
            <w:r w:rsidR="004C197E" w:rsidRPr="00ED110A">
              <w:rPr>
                <w:rFonts w:ascii="Times New Roman" w:eastAsia="Calibri" w:hAnsi="Times New Roman" w:cs="Times New Roman"/>
                <w:sz w:val="26"/>
                <w:szCs w:val="26"/>
              </w:rPr>
              <w:t>и</w:t>
            </w:r>
            <w:r w:rsidRPr="00ED110A">
              <w:rPr>
                <w:rFonts w:ascii="Times New Roman" w:eastAsia="Calibri" w:hAnsi="Times New Roman" w:cs="Times New Roman"/>
                <w:sz w:val="26"/>
                <w:szCs w:val="26"/>
              </w:rPr>
              <w:t xml:space="preserve"> (галерея</w:t>
            </w:r>
            <w:r w:rsidR="004C197E" w:rsidRPr="00ED110A">
              <w:rPr>
                <w:rFonts w:ascii="Times New Roman" w:eastAsia="Calibri" w:hAnsi="Times New Roman" w:cs="Times New Roman"/>
                <w:sz w:val="26"/>
                <w:szCs w:val="26"/>
              </w:rPr>
              <w:t xml:space="preserve">, форум и </w:t>
            </w:r>
            <w:r w:rsidR="00235CEB">
              <w:rPr>
                <w:rFonts w:ascii="Times New Roman" w:eastAsia="Calibri" w:hAnsi="Times New Roman" w:cs="Times New Roman"/>
                <w:sz w:val="26"/>
                <w:szCs w:val="26"/>
              </w:rPr>
              <w:t>проч.</w:t>
            </w:r>
            <w:r w:rsidR="004C197E" w:rsidRPr="00ED110A">
              <w:rPr>
                <w:rFonts w:ascii="Times New Roman" w:eastAsia="Calibri" w:hAnsi="Times New Roman" w:cs="Times New Roman"/>
                <w:sz w:val="26"/>
                <w:szCs w:val="26"/>
              </w:rPr>
              <w:t>) предоставило бы актуальную территорию для широкого диалога,</w:t>
            </w:r>
            <w:r w:rsidRPr="00ED110A">
              <w:rPr>
                <w:rFonts w:ascii="Times New Roman" w:eastAsia="Calibri" w:hAnsi="Times New Roman" w:cs="Times New Roman"/>
                <w:sz w:val="26"/>
                <w:szCs w:val="26"/>
              </w:rPr>
              <w:t xml:space="preserve"> </w:t>
            </w:r>
            <w:r w:rsidR="004C197E" w:rsidRPr="00ED110A">
              <w:rPr>
                <w:rFonts w:ascii="Times New Roman" w:eastAsia="Calibri" w:hAnsi="Times New Roman" w:cs="Times New Roman"/>
                <w:sz w:val="26"/>
                <w:szCs w:val="26"/>
              </w:rPr>
              <w:t>где</w:t>
            </w:r>
            <w:r w:rsidRPr="00ED110A">
              <w:rPr>
                <w:rFonts w:ascii="Times New Roman" w:eastAsia="Calibri" w:hAnsi="Times New Roman" w:cs="Times New Roman"/>
                <w:sz w:val="26"/>
                <w:szCs w:val="26"/>
              </w:rPr>
              <w:t xml:space="preserve"> можно </w:t>
            </w:r>
            <w:r w:rsidR="004C197E" w:rsidRPr="00ED110A">
              <w:rPr>
                <w:rFonts w:ascii="Times New Roman" w:eastAsia="Calibri" w:hAnsi="Times New Roman" w:cs="Times New Roman"/>
                <w:sz w:val="26"/>
                <w:szCs w:val="26"/>
              </w:rPr>
              <w:t xml:space="preserve">было бы экспериментировать с форматами репрезентации </w:t>
            </w:r>
            <w:r w:rsidRPr="00ED110A">
              <w:rPr>
                <w:rFonts w:ascii="Times New Roman" w:eastAsia="Calibri" w:hAnsi="Times New Roman" w:cs="Times New Roman"/>
                <w:sz w:val="26"/>
                <w:szCs w:val="26"/>
              </w:rPr>
              <w:t>современной архитектур</w:t>
            </w:r>
            <w:r w:rsidR="004C197E" w:rsidRPr="00ED110A">
              <w:rPr>
                <w:rFonts w:ascii="Times New Roman" w:eastAsia="Calibri" w:hAnsi="Times New Roman" w:cs="Times New Roman"/>
                <w:sz w:val="26"/>
                <w:szCs w:val="26"/>
              </w:rPr>
              <w:t>ы с использованием новых возможностей (</w:t>
            </w:r>
            <w:r w:rsidRPr="00ED110A">
              <w:rPr>
                <w:rFonts w:ascii="Times New Roman" w:eastAsia="Calibri" w:hAnsi="Times New Roman" w:cs="Times New Roman"/>
                <w:sz w:val="26"/>
                <w:szCs w:val="26"/>
              </w:rPr>
              <w:t>инстал</w:t>
            </w:r>
            <w:r w:rsidR="004C197E" w:rsidRPr="00ED110A">
              <w:rPr>
                <w:rFonts w:ascii="Times New Roman" w:eastAsia="Calibri" w:hAnsi="Times New Roman" w:cs="Times New Roman"/>
                <w:sz w:val="26"/>
                <w:szCs w:val="26"/>
              </w:rPr>
              <w:t>л</w:t>
            </w:r>
            <w:r w:rsidRPr="00ED110A">
              <w:rPr>
                <w:rFonts w:ascii="Times New Roman" w:eastAsia="Calibri" w:hAnsi="Times New Roman" w:cs="Times New Roman"/>
                <w:sz w:val="26"/>
                <w:szCs w:val="26"/>
              </w:rPr>
              <w:t xml:space="preserve">яции, перфомансы, </w:t>
            </w:r>
            <w:r w:rsidRPr="00ED110A">
              <w:rPr>
                <w:rFonts w:ascii="Times New Roman" w:eastAsia="Calibri" w:hAnsi="Times New Roman" w:cs="Times New Roman"/>
                <w:sz w:val="26"/>
                <w:szCs w:val="26"/>
                <w:lang w:val="en-US"/>
              </w:rPr>
              <w:t>VR</w:t>
            </w:r>
            <w:r w:rsidRPr="00ED110A">
              <w:rPr>
                <w:rFonts w:ascii="Times New Roman" w:eastAsia="Calibri" w:hAnsi="Times New Roman" w:cs="Times New Roman"/>
                <w:sz w:val="26"/>
                <w:szCs w:val="26"/>
              </w:rPr>
              <w:t xml:space="preserve">, </w:t>
            </w:r>
            <w:r w:rsidRPr="00ED110A">
              <w:rPr>
                <w:rFonts w:ascii="Times New Roman" w:eastAsia="Calibri" w:hAnsi="Times New Roman" w:cs="Times New Roman"/>
                <w:sz w:val="26"/>
                <w:szCs w:val="26"/>
                <w:lang w:val="en-US"/>
              </w:rPr>
              <w:t>AR</w:t>
            </w:r>
            <w:r w:rsidRPr="00ED110A">
              <w:rPr>
                <w:rFonts w:ascii="Times New Roman" w:eastAsia="Calibri" w:hAnsi="Times New Roman" w:cs="Times New Roman"/>
                <w:sz w:val="26"/>
                <w:szCs w:val="26"/>
              </w:rPr>
              <w:t xml:space="preserve">-проекты и </w:t>
            </w:r>
            <w:r w:rsidR="00235CEB">
              <w:rPr>
                <w:rFonts w:ascii="Times New Roman" w:eastAsia="Calibri" w:hAnsi="Times New Roman" w:cs="Times New Roman"/>
                <w:sz w:val="26"/>
                <w:szCs w:val="26"/>
              </w:rPr>
              <w:t>проч.</w:t>
            </w:r>
            <w:r w:rsidR="004C197E" w:rsidRPr="00ED110A">
              <w:rPr>
                <w:rFonts w:ascii="Times New Roman" w:eastAsia="Calibri" w:hAnsi="Times New Roman" w:cs="Times New Roman"/>
                <w:sz w:val="26"/>
                <w:szCs w:val="26"/>
              </w:rPr>
              <w:t>), привлекая к ним молодые таланты.</w:t>
            </w:r>
          </w:p>
        </w:tc>
      </w:tr>
      <w:tr w:rsidR="00BB5511" w:rsidRPr="00ED110A" w14:paraId="282C0BEE" w14:textId="77777777" w:rsidTr="003142F4">
        <w:tc>
          <w:tcPr>
            <w:tcW w:w="2269" w:type="dxa"/>
          </w:tcPr>
          <w:p w14:paraId="618AA384" w14:textId="77777777" w:rsidR="00BB5511" w:rsidRPr="00ED110A" w:rsidRDefault="00BB5511" w:rsidP="006D62BD">
            <w:pPr>
              <w:rPr>
                <w:rFonts w:ascii="Times New Roman" w:eastAsia="Calibri" w:hAnsi="Times New Roman" w:cs="Times New Roman"/>
                <w:sz w:val="26"/>
                <w:szCs w:val="26"/>
              </w:rPr>
            </w:pPr>
            <w:r w:rsidRPr="00ED110A">
              <w:rPr>
                <w:rFonts w:ascii="Times New Roman" w:eastAsia="Calibri" w:hAnsi="Times New Roman" w:cs="Times New Roman"/>
                <w:sz w:val="26"/>
                <w:szCs w:val="26"/>
              </w:rPr>
              <w:t>Разработка и апробация нестандартных методов продвижения архитектуры</w:t>
            </w:r>
          </w:p>
        </w:tc>
        <w:tc>
          <w:tcPr>
            <w:tcW w:w="2835" w:type="dxa"/>
          </w:tcPr>
          <w:p w14:paraId="1EAFEB87" w14:textId="77777777" w:rsidR="00BB5511" w:rsidRPr="00ED110A" w:rsidRDefault="00BB5511" w:rsidP="006D62BD">
            <w:pPr>
              <w:rPr>
                <w:rFonts w:ascii="Times New Roman" w:eastAsia="Calibri" w:hAnsi="Times New Roman" w:cs="Times New Roman"/>
                <w:sz w:val="26"/>
                <w:szCs w:val="26"/>
              </w:rPr>
            </w:pPr>
            <w:r w:rsidRPr="00ED110A">
              <w:rPr>
                <w:rFonts w:ascii="Times New Roman" w:eastAsia="Calibri" w:hAnsi="Times New Roman" w:cs="Times New Roman"/>
                <w:sz w:val="26"/>
                <w:szCs w:val="26"/>
              </w:rPr>
              <w:t>Создание лаборатории экспериментов и коллабораций в сфере популяризации современных архитектурных проектов</w:t>
            </w:r>
          </w:p>
        </w:tc>
        <w:tc>
          <w:tcPr>
            <w:tcW w:w="4819" w:type="dxa"/>
          </w:tcPr>
          <w:p w14:paraId="5DEB5516" w14:textId="6C8C686D" w:rsidR="00BB5511" w:rsidRPr="00ED110A" w:rsidRDefault="00BB5511" w:rsidP="001B0433">
            <w:pPr>
              <w:rPr>
                <w:rFonts w:ascii="Times New Roman" w:eastAsia="Calibri" w:hAnsi="Times New Roman" w:cs="Times New Roman"/>
                <w:sz w:val="26"/>
                <w:szCs w:val="26"/>
              </w:rPr>
            </w:pPr>
            <w:r w:rsidRPr="00ED110A">
              <w:rPr>
                <w:rFonts w:ascii="Times New Roman" w:eastAsia="Calibri" w:hAnsi="Times New Roman" w:cs="Times New Roman"/>
                <w:sz w:val="26"/>
                <w:szCs w:val="26"/>
              </w:rPr>
              <w:t xml:space="preserve">Появление новых форматов и способов продвижения, в первую очередь за счет партнерских имиджевых программ с представителями сферы культуры и </w:t>
            </w:r>
            <w:r w:rsidR="001B0433">
              <w:rPr>
                <w:rFonts w:ascii="Times New Roman" w:eastAsia="Calibri" w:hAnsi="Times New Roman" w:cs="Times New Roman"/>
                <w:sz w:val="26"/>
                <w:szCs w:val="26"/>
              </w:rPr>
              <w:t>лайфстайла</w:t>
            </w:r>
            <w:r w:rsidRPr="00ED110A">
              <w:rPr>
                <w:rFonts w:ascii="Times New Roman" w:eastAsia="Calibri" w:hAnsi="Times New Roman" w:cs="Times New Roman"/>
                <w:sz w:val="26"/>
                <w:szCs w:val="26"/>
              </w:rPr>
              <w:t xml:space="preserve">, которые являются устойчивой частью повседневной жизни горожанина: кино, мода, музыка, кулинария, история, человеческие взаимоотношения и </w:t>
            </w:r>
            <w:r w:rsidR="00235CEB">
              <w:rPr>
                <w:rFonts w:ascii="Times New Roman" w:eastAsia="Calibri" w:hAnsi="Times New Roman" w:cs="Times New Roman"/>
                <w:sz w:val="26"/>
                <w:szCs w:val="26"/>
              </w:rPr>
              <w:t>проч.</w:t>
            </w:r>
          </w:p>
        </w:tc>
      </w:tr>
    </w:tbl>
    <w:p w14:paraId="3CD26242" w14:textId="77777777" w:rsidR="00BB5511" w:rsidRPr="00ED110A" w:rsidRDefault="00BB5511" w:rsidP="006D62BD">
      <w:pPr>
        <w:spacing w:after="0" w:line="240" w:lineRule="auto"/>
        <w:rPr>
          <w:rFonts w:ascii="Times New Roman" w:eastAsia="Calibri" w:hAnsi="Times New Roman" w:cs="Times New Roman"/>
          <w:sz w:val="26"/>
          <w:szCs w:val="26"/>
        </w:rPr>
      </w:pPr>
    </w:p>
    <w:p w14:paraId="6E104BAD" w14:textId="77777777" w:rsidR="00BB5511" w:rsidRPr="00ED110A" w:rsidRDefault="00BB5511" w:rsidP="00BB5511">
      <w:pPr>
        <w:spacing w:after="0" w:line="240" w:lineRule="auto"/>
        <w:jc w:val="both"/>
        <w:rPr>
          <w:rFonts w:ascii="Times New Roman" w:eastAsia="Calibri" w:hAnsi="Times New Roman" w:cs="Times New Roman"/>
          <w:sz w:val="26"/>
          <w:szCs w:val="26"/>
        </w:rPr>
      </w:pPr>
    </w:p>
    <w:p w14:paraId="4F2C31E6" w14:textId="77777777" w:rsidR="00BB5511" w:rsidRPr="00ED110A" w:rsidRDefault="00BB5511" w:rsidP="00BB5511">
      <w:pPr>
        <w:numPr>
          <w:ilvl w:val="0"/>
          <w:numId w:val="5"/>
        </w:numPr>
        <w:spacing w:after="0" w:line="240" w:lineRule="auto"/>
        <w:contextualSpacing/>
        <w:jc w:val="both"/>
        <w:rPr>
          <w:rFonts w:ascii="Times New Roman" w:eastAsia="Calibri" w:hAnsi="Times New Roman" w:cs="Times New Roman"/>
          <w:b/>
          <w:bCs/>
          <w:sz w:val="26"/>
          <w:szCs w:val="26"/>
        </w:rPr>
      </w:pPr>
      <w:r w:rsidRPr="00ED110A">
        <w:rPr>
          <w:rFonts w:ascii="Times New Roman" w:eastAsia="Calibri" w:hAnsi="Times New Roman" w:cs="Times New Roman"/>
          <w:b/>
          <w:bCs/>
          <w:sz w:val="26"/>
          <w:szCs w:val="26"/>
        </w:rPr>
        <w:t>Соучаствующее проектирование</w:t>
      </w:r>
    </w:p>
    <w:p w14:paraId="5B2ECEFB" w14:textId="77777777" w:rsidR="00BB5511" w:rsidRPr="00ED110A" w:rsidRDefault="00BB5511" w:rsidP="00BB5511">
      <w:pPr>
        <w:spacing w:after="0" w:line="240" w:lineRule="auto"/>
        <w:jc w:val="both"/>
        <w:rPr>
          <w:rFonts w:ascii="Times New Roman" w:eastAsia="Calibri" w:hAnsi="Times New Roman" w:cs="Times New Roman"/>
          <w:sz w:val="26"/>
          <w:szCs w:val="26"/>
        </w:rPr>
      </w:pPr>
    </w:p>
    <w:tbl>
      <w:tblPr>
        <w:tblStyle w:val="a3"/>
        <w:tblW w:w="9634" w:type="dxa"/>
        <w:tblInd w:w="-289" w:type="dxa"/>
        <w:tblLook w:val="04A0" w:firstRow="1" w:lastRow="0" w:firstColumn="1" w:lastColumn="0" w:noHBand="0" w:noVBand="1"/>
      </w:tblPr>
      <w:tblGrid>
        <w:gridCol w:w="2269"/>
        <w:gridCol w:w="2835"/>
        <w:gridCol w:w="4530"/>
      </w:tblGrid>
      <w:tr w:rsidR="00BB5511" w:rsidRPr="00ED110A" w14:paraId="092FCC71" w14:textId="77777777" w:rsidTr="003142F4">
        <w:tc>
          <w:tcPr>
            <w:tcW w:w="2269" w:type="dxa"/>
            <w:shd w:val="clear" w:color="auto" w:fill="F2F2F2" w:themeFill="background1" w:themeFillShade="F2"/>
          </w:tcPr>
          <w:p w14:paraId="2DC761B4" w14:textId="77777777" w:rsidR="00BB5511" w:rsidRPr="00ED110A" w:rsidRDefault="00BB5511" w:rsidP="00BB5511">
            <w:pPr>
              <w:jc w:val="center"/>
              <w:rPr>
                <w:rFonts w:ascii="Times New Roman" w:eastAsia="Calibri" w:hAnsi="Times New Roman" w:cs="Times New Roman"/>
                <w:b/>
                <w:bCs/>
                <w:sz w:val="26"/>
                <w:szCs w:val="26"/>
              </w:rPr>
            </w:pPr>
            <w:r w:rsidRPr="00ED110A">
              <w:rPr>
                <w:rFonts w:ascii="Times New Roman" w:eastAsia="Calibri" w:hAnsi="Times New Roman" w:cs="Times New Roman"/>
                <w:b/>
                <w:bCs/>
                <w:sz w:val="26"/>
                <w:szCs w:val="26"/>
              </w:rPr>
              <w:t>Мера поддержки</w:t>
            </w:r>
          </w:p>
        </w:tc>
        <w:tc>
          <w:tcPr>
            <w:tcW w:w="2835" w:type="dxa"/>
            <w:shd w:val="clear" w:color="auto" w:fill="F2F2F2" w:themeFill="background1" w:themeFillShade="F2"/>
          </w:tcPr>
          <w:p w14:paraId="54FC0D28" w14:textId="448CFC69" w:rsidR="00BB5511" w:rsidRPr="00ED110A" w:rsidRDefault="00BB5511" w:rsidP="001B0433">
            <w:pPr>
              <w:jc w:val="center"/>
              <w:rPr>
                <w:rFonts w:ascii="Times New Roman" w:eastAsia="Calibri" w:hAnsi="Times New Roman" w:cs="Times New Roman"/>
                <w:b/>
                <w:bCs/>
                <w:sz w:val="26"/>
                <w:szCs w:val="26"/>
              </w:rPr>
            </w:pPr>
            <w:r w:rsidRPr="00ED110A">
              <w:rPr>
                <w:rFonts w:ascii="Times New Roman" w:eastAsia="Calibri" w:hAnsi="Times New Roman" w:cs="Times New Roman"/>
                <w:b/>
                <w:bCs/>
                <w:sz w:val="26"/>
                <w:szCs w:val="26"/>
              </w:rPr>
              <w:t>Задача</w:t>
            </w:r>
            <w:r w:rsidRPr="00ED110A">
              <w:rPr>
                <w:rFonts w:ascii="Times New Roman" w:eastAsia="Calibri" w:hAnsi="Times New Roman" w:cs="Times New Roman"/>
                <w:b/>
                <w:bCs/>
                <w:sz w:val="26"/>
                <w:szCs w:val="26"/>
                <w:lang w:val="en-US"/>
              </w:rPr>
              <w:t>/</w:t>
            </w:r>
            <w:r w:rsidRPr="00ED110A">
              <w:rPr>
                <w:rFonts w:ascii="Times New Roman" w:eastAsia="Calibri" w:hAnsi="Times New Roman" w:cs="Times New Roman"/>
                <w:b/>
                <w:bCs/>
                <w:sz w:val="26"/>
                <w:szCs w:val="26"/>
              </w:rPr>
              <w:t>возможность</w:t>
            </w:r>
          </w:p>
        </w:tc>
        <w:tc>
          <w:tcPr>
            <w:tcW w:w="4530" w:type="dxa"/>
            <w:shd w:val="clear" w:color="auto" w:fill="F2F2F2" w:themeFill="background1" w:themeFillShade="F2"/>
          </w:tcPr>
          <w:p w14:paraId="64919E68" w14:textId="77777777" w:rsidR="00BB5511" w:rsidRPr="00ED110A" w:rsidRDefault="00BB5511" w:rsidP="00BB5511">
            <w:pPr>
              <w:jc w:val="center"/>
              <w:rPr>
                <w:rFonts w:ascii="Times New Roman" w:eastAsia="Calibri" w:hAnsi="Times New Roman" w:cs="Times New Roman"/>
                <w:b/>
                <w:bCs/>
                <w:sz w:val="26"/>
                <w:szCs w:val="26"/>
              </w:rPr>
            </w:pPr>
            <w:r w:rsidRPr="00ED110A">
              <w:rPr>
                <w:rFonts w:ascii="Times New Roman" w:eastAsia="Calibri" w:hAnsi="Times New Roman" w:cs="Times New Roman"/>
                <w:b/>
                <w:bCs/>
                <w:sz w:val="26"/>
                <w:szCs w:val="26"/>
              </w:rPr>
              <w:t>Прогнозируемые эффекты</w:t>
            </w:r>
          </w:p>
          <w:p w14:paraId="4176E4AE" w14:textId="77777777" w:rsidR="00BB5511" w:rsidRPr="00ED110A" w:rsidRDefault="00BB5511" w:rsidP="00BB5511">
            <w:pPr>
              <w:jc w:val="center"/>
              <w:rPr>
                <w:rFonts w:ascii="Times New Roman" w:eastAsia="Calibri" w:hAnsi="Times New Roman" w:cs="Times New Roman"/>
                <w:b/>
                <w:bCs/>
                <w:sz w:val="26"/>
                <w:szCs w:val="26"/>
              </w:rPr>
            </w:pPr>
          </w:p>
        </w:tc>
      </w:tr>
      <w:tr w:rsidR="00BB5511" w:rsidRPr="00ED110A" w14:paraId="07AF2B16" w14:textId="77777777" w:rsidTr="003142F4">
        <w:tc>
          <w:tcPr>
            <w:tcW w:w="2269" w:type="dxa"/>
          </w:tcPr>
          <w:p w14:paraId="09C2CDBE" w14:textId="77777777" w:rsidR="00BB5511" w:rsidRPr="00ED110A" w:rsidRDefault="00BB5511" w:rsidP="00BB5511">
            <w:pPr>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Создание школы городских модераторов</w:t>
            </w:r>
          </w:p>
          <w:p w14:paraId="115B9877" w14:textId="77777777" w:rsidR="00BB5511" w:rsidRPr="00ED110A" w:rsidRDefault="00BB5511" w:rsidP="00BB5511">
            <w:pPr>
              <w:jc w:val="both"/>
              <w:rPr>
                <w:rFonts w:ascii="Times New Roman" w:eastAsia="Calibri" w:hAnsi="Times New Roman" w:cs="Times New Roman"/>
                <w:sz w:val="26"/>
                <w:szCs w:val="26"/>
              </w:rPr>
            </w:pPr>
          </w:p>
        </w:tc>
        <w:tc>
          <w:tcPr>
            <w:tcW w:w="2835" w:type="dxa"/>
          </w:tcPr>
          <w:p w14:paraId="01F4C7AE" w14:textId="6B6AF0FC" w:rsidR="00BB5511" w:rsidRPr="00ED110A" w:rsidRDefault="00BB5511" w:rsidP="006D62BD">
            <w:pPr>
              <w:rPr>
                <w:rFonts w:ascii="Times New Roman" w:eastAsia="Calibri" w:hAnsi="Times New Roman" w:cs="Times New Roman"/>
                <w:sz w:val="26"/>
                <w:szCs w:val="26"/>
              </w:rPr>
            </w:pPr>
            <w:r w:rsidRPr="00ED110A">
              <w:rPr>
                <w:rFonts w:ascii="Times New Roman" w:eastAsia="Calibri" w:hAnsi="Times New Roman" w:cs="Times New Roman"/>
                <w:sz w:val="26"/>
                <w:szCs w:val="26"/>
              </w:rPr>
              <w:t>Активное развитие и применение практик соучаствующего проектирования, вовлечение профессиональной и широкой аудитории в обсуждение и совершенствовани</w:t>
            </w:r>
            <w:r w:rsidR="004C197E" w:rsidRPr="00ED110A">
              <w:rPr>
                <w:rFonts w:ascii="Times New Roman" w:eastAsia="Calibri" w:hAnsi="Times New Roman" w:cs="Times New Roman"/>
                <w:sz w:val="26"/>
                <w:szCs w:val="26"/>
              </w:rPr>
              <w:t xml:space="preserve">е </w:t>
            </w:r>
            <w:r w:rsidRPr="00ED110A">
              <w:rPr>
                <w:rFonts w:ascii="Times New Roman" w:eastAsia="Calibri" w:hAnsi="Times New Roman" w:cs="Times New Roman"/>
                <w:sz w:val="26"/>
                <w:szCs w:val="26"/>
              </w:rPr>
              <w:t>методики</w:t>
            </w:r>
          </w:p>
        </w:tc>
        <w:tc>
          <w:tcPr>
            <w:tcW w:w="4530" w:type="dxa"/>
          </w:tcPr>
          <w:p w14:paraId="1A6AA100" w14:textId="389339E3" w:rsidR="00BB5511" w:rsidRPr="00ED110A" w:rsidRDefault="00BB5511" w:rsidP="006D62BD">
            <w:pPr>
              <w:rPr>
                <w:rFonts w:ascii="Times New Roman" w:eastAsia="Calibri" w:hAnsi="Times New Roman" w:cs="Times New Roman"/>
                <w:sz w:val="26"/>
                <w:szCs w:val="26"/>
              </w:rPr>
            </w:pPr>
            <w:r w:rsidRPr="00ED110A">
              <w:rPr>
                <w:rFonts w:ascii="Times New Roman" w:eastAsia="Calibri" w:hAnsi="Times New Roman" w:cs="Times New Roman"/>
                <w:sz w:val="26"/>
                <w:szCs w:val="26"/>
              </w:rPr>
              <w:t xml:space="preserve">Создание </w:t>
            </w:r>
            <w:r w:rsidR="004C197E" w:rsidRPr="00ED110A">
              <w:rPr>
                <w:rFonts w:ascii="Times New Roman" w:eastAsia="Calibri" w:hAnsi="Times New Roman" w:cs="Times New Roman"/>
                <w:sz w:val="26"/>
                <w:szCs w:val="26"/>
              </w:rPr>
              <w:t>и</w:t>
            </w:r>
            <w:r w:rsidRPr="00ED110A">
              <w:rPr>
                <w:rFonts w:ascii="Times New Roman" w:eastAsia="Calibri" w:hAnsi="Times New Roman" w:cs="Times New Roman"/>
                <w:sz w:val="26"/>
                <w:szCs w:val="26"/>
              </w:rPr>
              <w:t xml:space="preserve"> развитие культуры переговоров и пула переговорщиков, владеющих методикой соучаствующего проектирования с учетом локальных особе</w:t>
            </w:r>
            <w:r w:rsidR="003C06C0">
              <w:rPr>
                <w:rFonts w:ascii="Times New Roman" w:eastAsia="Calibri" w:hAnsi="Times New Roman" w:cs="Times New Roman"/>
                <w:sz w:val="26"/>
                <w:szCs w:val="26"/>
              </w:rPr>
              <w:t>нностей городов и территорий.</w:t>
            </w:r>
          </w:p>
        </w:tc>
      </w:tr>
      <w:tr w:rsidR="00BB5511" w:rsidRPr="00ED110A" w14:paraId="41DF65BB" w14:textId="77777777" w:rsidTr="003142F4">
        <w:tc>
          <w:tcPr>
            <w:tcW w:w="2269" w:type="dxa"/>
          </w:tcPr>
          <w:p w14:paraId="6614934D" w14:textId="77777777" w:rsidR="00BB5511" w:rsidRPr="00ED110A" w:rsidRDefault="00BB5511" w:rsidP="004C197E">
            <w:pPr>
              <w:rPr>
                <w:rFonts w:ascii="Times New Roman" w:eastAsia="Calibri" w:hAnsi="Times New Roman" w:cs="Times New Roman"/>
                <w:sz w:val="26"/>
                <w:szCs w:val="26"/>
              </w:rPr>
            </w:pPr>
            <w:r w:rsidRPr="00ED110A">
              <w:rPr>
                <w:rFonts w:ascii="Times New Roman" w:eastAsia="Calibri" w:hAnsi="Times New Roman" w:cs="Times New Roman"/>
                <w:sz w:val="26"/>
                <w:szCs w:val="26"/>
              </w:rPr>
              <w:t>Создание Студенческого совета по современной архитектуре</w:t>
            </w:r>
          </w:p>
        </w:tc>
        <w:tc>
          <w:tcPr>
            <w:tcW w:w="2835" w:type="dxa"/>
          </w:tcPr>
          <w:p w14:paraId="3E63E689" w14:textId="77777777" w:rsidR="00BB5511" w:rsidRPr="00ED110A" w:rsidRDefault="00BB5511" w:rsidP="004C197E">
            <w:pPr>
              <w:rPr>
                <w:rFonts w:ascii="Times New Roman" w:eastAsia="Calibri" w:hAnsi="Times New Roman" w:cs="Times New Roman"/>
                <w:sz w:val="26"/>
                <w:szCs w:val="26"/>
              </w:rPr>
            </w:pPr>
            <w:r w:rsidRPr="00ED110A">
              <w:rPr>
                <w:rFonts w:ascii="Times New Roman" w:eastAsia="Calibri" w:hAnsi="Times New Roman" w:cs="Times New Roman"/>
                <w:sz w:val="26"/>
                <w:szCs w:val="26"/>
              </w:rPr>
              <w:t>Обучение студентов архитектурных вузов партисипаторным практикам, вовлечение в продвижение архитектуры</w:t>
            </w:r>
          </w:p>
        </w:tc>
        <w:tc>
          <w:tcPr>
            <w:tcW w:w="4530" w:type="dxa"/>
          </w:tcPr>
          <w:p w14:paraId="198FEF63" w14:textId="6FBC3131" w:rsidR="004C197E" w:rsidRPr="00ED110A" w:rsidRDefault="00BB5511" w:rsidP="004C197E">
            <w:pPr>
              <w:rPr>
                <w:rFonts w:ascii="Times New Roman" w:eastAsia="Calibri" w:hAnsi="Times New Roman" w:cs="Times New Roman"/>
                <w:sz w:val="26"/>
                <w:szCs w:val="26"/>
              </w:rPr>
            </w:pPr>
            <w:r w:rsidRPr="00ED110A">
              <w:rPr>
                <w:rFonts w:ascii="Times New Roman" w:eastAsia="Calibri" w:hAnsi="Times New Roman" w:cs="Times New Roman"/>
                <w:sz w:val="26"/>
                <w:szCs w:val="26"/>
              </w:rPr>
              <w:t>Появление в рамках «Открытого города» постоянно действующего Студенческого совета, организующего обучающие программы (курсы), исследовательские практики, проекты вовлечения студентов в соучаствующее проектирование, а также лабораторию экспериментальных коммуникаци</w:t>
            </w:r>
            <w:r w:rsidR="003C06C0">
              <w:rPr>
                <w:rFonts w:ascii="Times New Roman" w:eastAsia="Calibri" w:hAnsi="Times New Roman" w:cs="Times New Roman"/>
                <w:sz w:val="26"/>
                <w:szCs w:val="26"/>
              </w:rPr>
              <w:t>й в сфере архитектуры и города</w:t>
            </w:r>
            <w:r w:rsidR="001B0433">
              <w:rPr>
                <w:rFonts w:ascii="Times New Roman" w:eastAsia="Calibri" w:hAnsi="Times New Roman" w:cs="Times New Roman"/>
                <w:sz w:val="26"/>
                <w:szCs w:val="26"/>
              </w:rPr>
              <w:t>.</w:t>
            </w:r>
            <w:r w:rsidR="003C06C0">
              <w:rPr>
                <w:rFonts w:ascii="Times New Roman" w:eastAsia="Calibri" w:hAnsi="Times New Roman" w:cs="Times New Roman"/>
                <w:sz w:val="26"/>
                <w:szCs w:val="26"/>
              </w:rPr>
              <w:t xml:space="preserve"> </w:t>
            </w:r>
          </w:p>
        </w:tc>
      </w:tr>
      <w:tr w:rsidR="00BB5511" w:rsidRPr="00ED110A" w14:paraId="4680F26F" w14:textId="77777777" w:rsidTr="003142F4">
        <w:tc>
          <w:tcPr>
            <w:tcW w:w="2269" w:type="dxa"/>
          </w:tcPr>
          <w:p w14:paraId="0CDDD90B" w14:textId="21B817F8" w:rsidR="00BB5511" w:rsidRPr="00ED110A" w:rsidRDefault="001B0433" w:rsidP="00BB5511">
            <w:pPr>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Создание школы горожанина </w:t>
            </w:r>
          </w:p>
        </w:tc>
        <w:tc>
          <w:tcPr>
            <w:tcW w:w="2835" w:type="dxa"/>
          </w:tcPr>
          <w:p w14:paraId="35DC2AF3" w14:textId="77777777" w:rsidR="00BB5511" w:rsidRPr="00ED110A" w:rsidRDefault="00BB5511" w:rsidP="004C197E">
            <w:pPr>
              <w:rPr>
                <w:rFonts w:ascii="Times New Roman" w:eastAsia="Calibri" w:hAnsi="Times New Roman" w:cs="Times New Roman"/>
                <w:sz w:val="26"/>
                <w:szCs w:val="26"/>
              </w:rPr>
            </w:pPr>
            <w:r w:rsidRPr="00ED110A">
              <w:rPr>
                <w:rFonts w:ascii="Times New Roman" w:eastAsia="Calibri" w:hAnsi="Times New Roman" w:cs="Times New Roman"/>
                <w:sz w:val="26"/>
                <w:szCs w:val="26"/>
              </w:rPr>
              <w:t>Повышение уровня информированности и вовлеченности горожан, принимающих участие в партисипаторных практиках</w:t>
            </w:r>
          </w:p>
        </w:tc>
        <w:tc>
          <w:tcPr>
            <w:tcW w:w="4530" w:type="dxa"/>
          </w:tcPr>
          <w:p w14:paraId="785DEE03" w14:textId="2E7C3F9D" w:rsidR="00BB5511" w:rsidRPr="00ED110A" w:rsidRDefault="00BB5511" w:rsidP="004C197E">
            <w:pPr>
              <w:rPr>
                <w:rFonts w:ascii="Times New Roman" w:eastAsia="Calibri" w:hAnsi="Times New Roman" w:cs="Times New Roman"/>
                <w:sz w:val="26"/>
                <w:szCs w:val="26"/>
              </w:rPr>
            </w:pPr>
            <w:r w:rsidRPr="00ED110A">
              <w:rPr>
                <w:rFonts w:ascii="Times New Roman" w:eastAsia="Calibri" w:hAnsi="Times New Roman" w:cs="Times New Roman"/>
                <w:sz w:val="26"/>
                <w:szCs w:val="26"/>
              </w:rPr>
              <w:t>Организация информационно-образовательной платформы для горожан, желающих принимать участие в изменениях городской среды (обучающие семинары, мастер-классы в сфере градостроительной</w:t>
            </w:r>
            <w:r w:rsidR="003C06C0">
              <w:rPr>
                <w:rFonts w:ascii="Times New Roman" w:eastAsia="Calibri" w:hAnsi="Times New Roman" w:cs="Times New Roman"/>
                <w:sz w:val="26"/>
                <w:szCs w:val="26"/>
              </w:rPr>
              <w:t xml:space="preserve"> политики, права, коммуникации)</w:t>
            </w:r>
            <w:r w:rsidR="001B0433">
              <w:rPr>
                <w:rFonts w:ascii="Times New Roman" w:eastAsia="Calibri" w:hAnsi="Times New Roman" w:cs="Times New Roman"/>
                <w:sz w:val="26"/>
                <w:szCs w:val="26"/>
              </w:rPr>
              <w:t>.</w:t>
            </w:r>
          </w:p>
        </w:tc>
      </w:tr>
      <w:tr w:rsidR="00BB5511" w:rsidRPr="00ED110A" w14:paraId="56DAEE9C" w14:textId="77777777" w:rsidTr="003142F4">
        <w:tc>
          <w:tcPr>
            <w:tcW w:w="2269" w:type="dxa"/>
          </w:tcPr>
          <w:p w14:paraId="70CE6E4A" w14:textId="7927D995" w:rsidR="00BB5511" w:rsidRPr="00ED110A" w:rsidRDefault="00BB5511" w:rsidP="00BB5511">
            <w:pPr>
              <w:jc w:val="both"/>
              <w:rPr>
                <w:rFonts w:ascii="Times New Roman" w:eastAsia="Calibri" w:hAnsi="Times New Roman" w:cs="Times New Roman"/>
                <w:sz w:val="26"/>
                <w:szCs w:val="26"/>
              </w:rPr>
            </w:pPr>
            <w:r w:rsidRPr="00ED110A">
              <w:rPr>
                <w:rFonts w:ascii="Times New Roman" w:eastAsia="Calibri" w:hAnsi="Times New Roman" w:cs="Times New Roman"/>
                <w:sz w:val="26"/>
                <w:szCs w:val="26"/>
              </w:rPr>
              <w:t xml:space="preserve">Создание единой </w:t>
            </w:r>
            <w:r w:rsidRPr="00ED110A">
              <w:rPr>
                <w:rFonts w:ascii="Times New Roman" w:eastAsia="Calibri" w:hAnsi="Times New Roman" w:cs="Times New Roman"/>
                <w:sz w:val="26"/>
                <w:szCs w:val="26"/>
                <w:lang w:val="en-US"/>
              </w:rPr>
              <w:t>web</w:t>
            </w:r>
            <w:r w:rsidRPr="00ED110A">
              <w:rPr>
                <w:rFonts w:ascii="Times New Roman" w:eastAsia="Calibri" w:hAnsi="Times New Roman" w:cs="Times New Roman"/>
                <w:sz w:val="26"/>
                <w:szCs w:val="26"/>
              </w:rPr>
              <w:t>-платформы для</w:t>
            </w:r>
            <w:r w:rsidR="001B0433">
              <w:rPr>
                <w:rFonts w:ascii="Times New Roman" w:eastAsia="Calibri" w:hAnsi="Times New Roman" w:cs="Times New Roman"/>
                <w:sz w:val="26"/>
                <w:szCs w:val="26"/>
              </w:rPr>
              <w:t xml:space="preserve"> партисипаторных практик Москвы</w:t>
            </w:r>
          </w:p>
        </w:tc>
        <w:tc>
          <w:tcPr>
            <w:tcW w:w="2835" w:type="dxa"/>
          </w:tcPr>
          <w:p w14:paraId="3A6A04B2" w14:textId="77777777" w:rsidR="00BB5511" w:rsidRPr="00ED110A" w:rsidRDefault="00BB5511" w:rsidP="004C197E">
            <w:pPr>
              <w:rPr>
                <w:rFonts w:ascii="Times New Roman" w:eastAsia="Calibri" w:hAnsi="Times New Roman" w:cs="Times New Roman"/>
                <w:sz w:val="26"/>
                <w:szCs w:val="26"/>
              </w:rPr>
            </w:pPr>
            <w:r w:rsidRPr="00ED110A">
              <w:rPr>
                <w:rFonts w:ascii="Times New Roman" w:eastAsia="Calibri" w:hAnsi="Times New Roman" w:cs="Times New Roman"/>
                <w:sz w:val="26"/>
                <w:szCs w:val="26"/>
              </w:rPr>
              <w:t>Информирование широкой аудитории о проектах изменений городской среды, осуществленных с использованием методики вовлечения, рост уровня интереса к городским изменениям</w:t>
            </w:r>
          </w:p>
        </w:tc>
        <w:tc>
          <w:tcPr>
            <w:tcW w:w="4530" w:type="dxa"/>
          </w:tcPr>
          <w:p w14:paraId="227E0036" w14:textId="6FA13E8D" w:rsidR="00BB5511" w:rsidRPr="00ED110A" w:rsidRDefault="00BB5511" w:rsidP="004C197E">
            <w:pPr>
              <w:rPr>
                <w:rFonts w:ascii="Times New Roman" w:eastAsia="Calibri" w:hAnsi="Times New Roman" w:cs="Times New Roman"/>
                <w:sz w:val="26"/>
                <w:szCs w:val="26"/>
              </w:rPr>
            </w:pPr>
            <w:r w:rsidRPr="00ED110A">
              <w:rPr>
                <w:rFonts w:ascii="Times New Roman" w:eastAsia="Calibri" w:hAnsi="Times New Roman" w:cs="Times New Roman"/>
                <w:sz w:val="26"/>
                <w:szCs w:val="26"/>
              </w:rPr>
              <w:t>Появление современного интерактивного медиаресурса о городской среде, являющейся результатом общественного договора (каталог партисипаторных проектов, используемые приемы, проблемы и способы их решения, э</w:t>
            </w:r>
            <w:r w:rsidR="003C06C0">
              <w:rPr>
                <w:rFonts w:ascii="Times New Roman" w:eastAsia="Calibri" w:hAnsi="Times New Roman" w:cs="Times New Roman"/>
                <w:sz w:val="26"/>
                <w:szCs w:val="26"/>
              </w:rPr>
              <w:t>кспертные комментарии)</w:t>
            </w:r>
            <w:r w:rsidR="001B0433">
              <w:rPr>
                <w:rFonts w:ascii="Times New Roman" w:eastAsia="Calibri" w:hAnsi="Times New Roman" w:cs="Times New Roman"/>
                <w:sz w:val="26"/>
                <w:szCs w:val="26"/>
              </w:rPr>
              <w:t>.</w:t>
            </w:r>
          </w:p>
        </w:tc>
      </w:tr>
    </w:tbl>
    <w:p w14:paraId="2BA515F1" w14:textId="3E138DDE" w:rsidR="00A24813" w:rsidRPr="00ED110A" w:rsidRDefault="00A24813" w:rsidP="005C08BB">
      <w:pPr>
        <w:tabs>
          <w:tab w:val="left" w:pos="2565"/>
        </w:tabs>
        <w:rPr>
          <w:rFonts w:ascii="Times New Roman" w:hAnsi="Times New Roman" w:cs="Times New Roman"/>
          <w:sz w:val="26"/>
          <w:szCs w:val="26"/>
        </w:rPr>
      </w:pPr>
    </w:p>
    <w:p w14:paraId="0F364FEC" w14:textId="2ED87BA8" w:rsidR="00105E6D" w:rsidRPr="00ED110A" w:rsidRDefault="00105E6D" w:rsidP="005C08BB">
      <w:pPr>
        <w:tabs>
          <w:tab w:val="left" w:pos="2565"/>
        </w:tabs>
        <w:rPr>
          <w:rFonts w:ascii="Times New Roman" w:hAnsi="Times New Roman" w:cs="Times New Roman"/>
          <w:sz w:val="26"/>
          <w:szCs w:val="26"/>
        </w:rPr>
      </w:pPr>
    </w:p>
    <w:p w14:paraId="420CA7C9" w14:textId="173D8358" w:rsidR="00BE5FF5" w:rsidRPr="00ED110A" w:rsidRDefault="00BE5FF5" w:rsidP="005C08BB">
      <w:pPr>
        <w:tabs>
          <w:tab w:val="left" w:pos="2565"/>
        </w:tabs>
        <w:rPr>
          <w:rFonts w:ascii="Times New Roman" w:hAnsi="Times New Roman" w:cs="Times New Roman"/>
          <w:sz w:val="26"/>
          <w:szCs w:val="26"/>
        </w:rPr>
      </w:pPr>
    </w:p>
    <w:p w14:paraId="2DE48BC1" w14:textId="7185FF83" w:rsidR="00B1496C" w:rsidRPr="00ED110A" w:rsidRDefault="00B1496C" w:rsidP="005C08BB">
      <w:pPr>
        <w:tabs>
          <w:tab w:val="left" w:pos="2565"/>
        </w:tabs>
        <w:rPr>
          <w:rFonts w:ascii="Times New Roman" w:hAnsi="Times New Roman" w:cs="Times New Roman"/>
          <w:sz w:val="26"/>
          <w:szCs w:val="26"/>
        </w:rPr>
      </w:pPr>
    </w:p>
    <w:p w14:paraId="3CA8283F" w14:textId="37B20FB3" w:rsidR="00B1496C" w:rsidRPr="00ED110A" w:rsidRDefault="00B1496C" w:rsidP="005C08BB">
      <w:pPr>
        <w:tabs>
          <w:tab w:val="left" w:pos="2565"/>
        </w:tabs>
        <w:rPr>
          <w:rFonts w:ascii="Times New Roman" w:hAnsi="Times New Roman" w:cs="Times New Roman"/>
          <w:sz w:val="26"/>
          <w:szCs w:val="26"/>
        </w:rPr>
      </w:pPr>
    </w:p>
    <w:p w14:paraId="45110651" w14:textId="6D022695" w:rsidR="00B1496C" w:rsidRPr="00ED110A" w:rsidRDefault="00B1496C" w:rsidP="005C08BB">
      <w:pPr>
        <w:tabs>
          <w:tab w:val="left" w:pos="2565"/>
        </w:tabs>
        <w:rPr>
          <w:rFonts w:ascii="Times New Roman" w:hAnsi="Times New Roman" w:cs="Times New Roman"/>
          <w:sz w:val="26"/>
          <w:szCs w:val="26"/>
        </w:rPr>
      </w:pPr>
    </w:p>
    <w:p w14:paraId="068F0D95" w14:textId="64606276" w:rsidR="00B1496C" w:rsidRPr="00ED110A" w:rsidRDefault="00B1496C" w:rsidP="005C08BB">
      <w:pPr>
        <w:tabs>
          <w:tab w:val="left" w:pos="2565"/>
        </w:tabs>
        <w:rPr>
          <w:rFonts w:ascii="Times New Roman" w:hAnsi="Times New Roman" w:cs="Times New Roman"/>
          <w:sz w:val="26"/>
          <w:szCs w:val="26"/>
        </w:rPr>
      </w:pPr>
    </w:p>
    <w:p w14:paraId="60AE38F5" w14:textId="5FD6832E" w:rsidR="00B1496C" w:rsidRPr="00ED110A" w:rsidRDefault="00B1496C" w:rsidP="005C08BB">
      <w:pPr>
        <w:tabs>
          <w:tab w:val="left" w:pos="2565"/>
        </w:tabs>
        <w:rPr>
          <w:rFonts w:ascii="Times New Roman" w:hAnsi="Times New Roman" w:cs="Times New Roman"/>
          <w:sz w:val="26"/>
          <w:szCs w:val="26"/>
        </w:rPr>
      </w:pPr>
    </w:p>
    <w:p w14:paraId="43737099" w14:textId="3090E7C5" w:rsidR="00B1496C" w:rsidRPr="00ED110A" w:rsidRDefault="00B1496C" w:rsidP="005C08BB">
      <w:pPr>
        <w:tabs>
          <w:tab w:val="left" w:pos="2565"/>
        </w:tabs>
        <w:rPr>
          <w:rFonts w:ascii="Times New Roman" w:hAnsi="Times New Roman" w:cs="Times New Roman"/>
          <w:sz w:val="26"/>
          <w:szCs w:val="26"/>
        </w:rPr>
      </w:pPr>
    </w:p>
    <w:p w14:paraId="42183307" w14:textId="717A086E" w:rsidR="00B1496C" w:rsidRPr="00ED110A" w:rsidRDefault="00B1496C" w:rsidP="005C08BB">
      <w:pPr>
        <w:tabs>
          <w:tab w:val="left" w:pos="2565"/>
        </w:tabs>
        <w:rPr>
          <w:rFonts w:ascii="Times New Roman" w:hAnsi="Times New Roman" w:cs="Times New Roman"/>
          <w:sz w:val="26"/>
          <w:szCs w:val="26"/>
        </w:rPr>
      </w:pPr>
    </w:p>
    <w:p w14:paraId="71A25E77" w14:textId="002E7077" w:rsidR="00B1496C" w:rsidRPr="00ED110A" w:rsidRDefault="00B1496C" w:rsidP="005C08BB">
      <w:pPr>
        <w:tabs>
          <w:tab w:val="left" w:pos="2565"/>
        </w:tabs>
        <w:rPr>
          <w:rFonts w:ascii="Times New Roman" w:hAnsi="Times New Roman" w:cs="Times New Roman"/>
          <w:sz w:val="26"/>
          <w:szCs w:val="26"/>
        </w:rPr>
      </w:pPr>
    </w:p>
    <w:p w14:paraId="109D33C4" w14:textId="4008B806" w:rsidR="00B1496C" w:rsidRPr="00ED110A" w:rsidRDefault="00B1496C" w:rsidP="005C08BB">
      <w:pPr>
        <w:tabs>
          <w:tab w:val="left" w:pos="2565"/>
        </w:tabs>
        <w:rPr>
          <w:rFonts w:ascii="Times New Roman" w:hAnsi="Times New Roman" w:cs="Times New Roman"/>
          <w:sz w:val="26"/>
          <w:szCs w:val="26"/>
        </w:rPr>
      </w:pPr>
    </w:p>
    <w:p w14:paraId="29888823" w14:textId="745C139A" w:rsidR="00B1496C" w:rsidRPr="00ED110A" w:rsidRDefault="00B1496C" w:rsidP="005C08BB">
      <w:pPr>
        <w:tabs>
          <w:tab w:val="left" w:pos="2565"/>
        </w:tabs>
        <w:rPr>
          <w:rFonts w:ascii="Times New Roman" w:hAnsi="Times New Roman" w:cs="Times New Roman"/>
          <w:sz w:val="26"/>
          <w:szCs w:val="26"/>
        </w:rPr>
      </w:pPr>
    </w:p>
    <w:p w14:paraId="7481830B" w14:textId="42F168FF" w:rsidR="00B1496C" w:rsidRPr="00ED110A" w:rsidRDefault="00B1496C" w:rsidP="005C08BB">
      <w:pPr>
        <w:tabs>
          <w:tab w:val="left" w:pos="2565"/>
        </w:tabs>
        <w:rPr>
          <w:rFonts w:ascii="Times New Roman" w:hAnsi="Times New Roman" w:cs="Times New Roman"/>
          <w:sz w:val="26"/>
          <w:szCs w:val="26"/>
        </w:rPr>
      </w:pPr>
    </w:p>
    <w:p w14:paraId="4255CD9C" w14:textId="490E12E1" w:rsidR="00B1496C" w:rsidRPr="00ED110A" w:rsidRDefault="00B1496C" w:rsidP="005C08BB">
      <w:pPr>
        <w:tabs>
          <w:tab w:val="left" w:pos="2565"/>
        </w:tabs>
        <w:rPr>
          <w:rFonts w:ascii="Times New Roman" w:hAnsi="Times New Roman" w:cs="Times New Roman"/>
          <w:sz w:val="26"/>
          <w:szCs w:val="26"/>
        </w:rPr>
      </w:pPr>
    </w:p>
    <w:p w14:paraId="3BF71BE1" w14:textId="300507ED" w:rsidR="00B1496C" w:rsidRPr="00ED110A" w:rsidRDefault="00B1496C" w:rsidP="005C08BB">
      <w:pPr>
        <w:tabs>
          <w:tab w:val="left" w:pos="2565"/>
        </w:tabs>
        <w:rPr>
          <w:rFonts w:ascii="Times New Roman" w:hAnsi="Times New Roman" w:cs="Times New Roman"/>
          <w:sz w:val="26"/>
          <w:szCs w:val="26"/>
        </w:rPr>
      </w:pPr>
    </w:p>
    <w:p w14:paraId="4C0DCABD" w14:textId="3F69B8CB" w:rsidR="00B1496C" w:rsidRPr="00ED110A" w:rsidRDefault="00B1496C" w:rsidP="005C08BB">
      <w:pPr>
        <w:tabs>
          <w:tab w:val="left" w:pos="2565"/>
        </w:tabs>
        <w:rPr>
          <w:rFonts w:ascii="Times New Roman" w:hAnsi="Times New Roman" w:cs="Times New Roman"/>
          <w:sz w:val="26"/>
          <w:szCs w:val="26"/>
        </w:rPr>
      </w:pPr>
    </w:p>
    <w:p w14:paraId="55E30C0D" w14:textId="5D5B4C20" w:rsidR="00B1496C" w:rsidRPr="00ED110A" w:rsidRDefault="00B1496C" w:rsidP="005C08BB">
      <w:pPr>
        <w:tabs>
          <w:tab w:val="left" w:pos="2565"/>
        </w:tabs>
        <w:rPr>
          <w:rFonts w:ascii="Times New Roman" w:hAnsi="Times New Roman" w:cs="Times New Roman"/>
          <w:sz w:val="26"/>
          <w:szCs w:val="26"/>
        </w:rPr>
      </w:pPr>
    </w:p>
    <w:p w14:paraId="1949B889" w14:textId="72BB9E15" w:rsidR="00105E6D" w:rsidRPr="00ED110A" w:rsidRDefault="00105E6D" w:rsidP="005C08BB">
      <w:pPr>
        <w:tabs>
          <w:tab w:val="left" w:pos="2565"/>
        </w:tabs>
        <w:rPr>
          <w:rFonts w:ascii="Times New Roman" w:hAnsi="Times New Roman" w:cs="Times New Roman"/>
          <w:b/>
          <w:sz w:val="26"/>
          <w:szCs w:val="26"/>
        </w:rPr>
      </w:pPr>
      <w:r w:rsidRPr="00ED110A">
        <w:rPr>
          <w:rFonts w:ascii="Times New Roman" w:hAnsi="Times New Roman" w:cs="Times New Roman"/>
          <w:b/>
          <w:sz w:val="26"/>
          <w:szCs w:val="26"/>
        </w:rPr>
        <w:t>БИБЛИОГРАФИЯ</w:t>
      </w:r>
    </w:p>
    <w:p w14:paraId="22AC7A13" w14:textId="77777777" w:rsidR="00BE5FF5" w:rsidRPr="00ED110A" w:rsidRDefault="00BE5FF5" w:rsidP="005C08BB">
      <w:pPr>
        <w:tabs>
          <w:tab w:val="left" w:pos="2565"/>
        </w:tabs>
        <w:rPr>
          <w:rFonts w:ascii="Times New Roman" w:hAnsi="Times New Roman" w:cs="Times New Roman"/>
          <w:b/>
          <w:sz w:val="26"/>
          <w:szCs w:val="26"/>
        </w:rPr>
      </w:pPr>
    </w:p>
    <w:p w14:paraId="74928337" w14:textId="169B2837" w:rsidR="006D62BD" w:rsidRPr="00ED110A" w:rsidRDefault="006D62BD" w:rsidP="00DF4FE2">
      <w:pPr>
        <w:pStyle w:val="a6"/>
        <w:numPr>
          <w:ilvl w:val="0"/>
          <w:numId w:val="42"/>
        </w:numPr>
        <w:tabs>
          <w:tab w:val="left" w:pos="2565"/>
        </w:tabs>
        <w:rPr>
          <w:rFonts w:ascii="Times New Roman" w:hAnsi="Times New Roman"/>
          <w:sz w:val="26"/>
          <w:szCs w:val="26"/>
        </w:rPr>
      </w:pPr>
      <w:r w:rsidRPr="00ED110A">
        <w:rPr>
          <w:rFonts w:ascii="Times New Roman" w:hAnsi="Times New Roman"/>
          <w:sz w:val="26"/>
          <w:szCs w:val="26"/>
          <w:lang w:val="en-US"/>
        </w:rPr>
        <w:t xml:space="preserve">Action Agenda for Architecture and Spatial Design. </w:t>
      </w:r>
      <w:r w:rsidR="00DF4FE2" w:rsidRPr="00ED110A">
        <w:rPr>
          <w:rFonts w:ascii="Times New Roman" w:hAnsi="Times New Roman"/>
          <w:sz w:val="26"/>
          <w:szCs w:val="26"/>
        </w:rPr>
        <w:t>Дата обращения 05.12.2021.</w:t>
      </w:r>
      <w:r w:rsidRPr="00ED110A">
        <w:rPr>
          <w:rFonts w:ascii="Times New Roman" w:hAnsi="Times New Roman"/>
          <w:sz w:val="26"/>
          <w:szCs w:val="26"/>
        </w:rPr>
        <w:t xml:space="preserve"> </w:t>
      </w:r>
      <w:r w:rsidRPr="00ED110A">
        <w:rPr>
          <w:rFonts w:ascii="Times New Roman" w:hAnsi="Times New Roman"/>
          <w:sz w:val="26"/>
          <w:szCs w:val="26"/>
          <w:lang w:val="en-US"/>
        </w:rPr>
        <w:t>https</w:t>
      </w:r>
      <w:r w:rsidRPr="00ED110A">
        <w:rPr>
          <w:rFonts w:ascii="Times New Roman" w:hAnsi="Times New Roman"/>
          <w:sz w:val="26"/>
          <w:szCs w:val="26"/>
        </w:rPr>
        <w:t>://</w:t>
      </w:r>
      <w:r w:rsidRPr="00ED110A">
        <w:rPr>
          <w:rFonts w:ascii="Times New Roman" w:hAnsi="Times New Roman"/>
          <w:sz w:val="26"/>
          <w:szCs w:val="26"/>
          <w:lang w:val="en-US"/>
        </w:rPr>
        <w:t>www</w:t>
      </w:r>
      <w:r w:rsidRPr="00ED110A">
        <w:rPr>
          <w:rFonts w:ascii="Times New Roman" w:hAnsi="Times New Roman"/>
          <w:sz w:val="26"/>
          <w:szCs w:val="26"/>
        </w:rPr>
        <w:t>.</w:t>
      </w:r>
      <w:r w:rsidRPr="00ED110A">
        <w:rPr>
          <w:rFonts w:ascii="Times New Roman" w:hAnsi="Times New Roman"/>
          <w:sz w:val="26"/>
          <w:szCs w:val="26"/>
          <w:lang w:val="en-US"/>
        </w:rPr>
        <w:t>government</w:t>
      </w:r>
      <w:r w:rsidRPr="00ED110A">
        <w:rPr>
          <w:rFonts w:ascii="Times New Roman" w:hAnsi="Times New Roman"/>
          <w:sz w:val="26"/>
          <w:szCs w:val="26"/>
        </w:rPr>
        <w:t>.</w:t>
      </w:r>
      <w:r w:rsidRPr="00ED110A">
        <w:rPr>
          <w:rFonts w:ascii="Times New Roman" w:hAnsi="Times New Roman"/>
          <w:sz w:val="26"/>
          <w:szCs w:val="26"/>
          <w:lang w:val="en-US"/>
        </w:rPr>
        <w:t>nl</w:t>
      </w:r>
      <w:r w:rsidRPr="00ED110A">
        <w:rPr>
          <w:rFonts w:ascii="Times New Roman" w:hAnsi="Times New Roman"/>
          <w:sz w:val="26"/>
          <w:szCs w:val="26"/>
        </w:rPr>
        <w:t>/</w:t>
      </w:r>
      <w:r w:rsidRPr="00ED110A">
        <w:rPr>
          <w:rFonts w:ascii="Times New Roman" w:hAnsi="Times New Roman"/>
          <w:sz w:val="26"/>
          <w:szCs w:val="26"/>
          <w:lang w:val="en-US"/>
        </w:rPr>
        <w:t>documents</w:t>
      </w:r>
      <w:r w:rsidRPr="00ED110A">
        <w:rPr>
          <w:rFonts w:ascii="Times New Roman" w:hAnsi="Times New Roman"/>
          <w:sz w:val="26"/>
          <w:szCs w:val="26"/>
        </w:rPr>
        <w:t>/</w:t>
      </w:r>
      <w:r w:rsidRPr="00ED110A">
        <w:rPr>
          <w:rFonts w:ascii="Times New Roman" w:hAnsi="Times New Roman"/>
          <w:sz w:val="26"/>
          <w:szCs w:val="26"/>
          <w:lang w:val="en-US"/>
        </w:rPr>
        <w:t>reports</w:t>
      </w:r>
      <w:r w:rsidRPr="00ED110A">
        <w:rPr>
          <w:rFonts w:ascii="Times New Roman" w:hAnsi="Times New Roman"/>
          <w:sz w:val="26"/>
          <w:szCs w:val="26"/>
        </w:rPr>
        <w:t>/2012/09/21/</w:t>
      </w:r>
      <w:r w:rsidRPr="00ED110A">
        <w:rPr>
          <w:rFonts w:ascii="Times New Roman" w:hAnsi="Times New Roman"/>
          <w:sz w:val="26"/>
          <w:szCs w:val="26"/>
          <w:lang w:val="en-US"/>
        </w:rPr>
        <w:t>the</w:t>
      </w:r>
      <w:r w:rsidRPr="00ED110A">
        <w:rPr>
          <w:rFonts w:ascii="Times New Roman" w:hAnsi="Times New Roman"/>
          <w:sz w:val="26"/>
          <w:szCs w:val="26"/>
        </w:rPr>
        <w:t>-</w:t>
      </w:r>
      <w:r w:rsidRPr="00ED110A">
        <w:rPr>
          <w:rFonts w:ascii="Times New Roman" w:hAnsi="Times New Roman"/>
          <w:sz w:val="26"/>
          <w:szCs w:val="26"/>
          <w:lang w:val="en-US"/>
        </w:rPr>
        <w:t>action</w:t>
      </w:r>
      <w:r w:rsidRPr="00ED110A">
        <w:rPr>
          <w:rFonts w:ascii="Times New Roman" w:hAnsi="Times New Roman"/>
          <w:sz w:val="26"/>
          <w:szCs w:val="26"/>
        </w:rPr>
        <w:t>-</w:t>
      </w:r>
      <w:r w:rsidRPr="00ED110A">
        <w:rPr>
          <w:rFonts w:ascii="Times New Roman" w:hAnsi="Times New Roman"/>
          <w:sz w:val="26"/>
          <w:szCs w:val="26"/>
          <w:lang w:val="en-US"/>
        </w:rPr>
        <w:t>agenda</w:t>
      </w:r>
      <w:r w:rsidRPr="00ED110A">
        <w:rPr>
          <w:rFonts w:ascii="Times New Roman" w:hAnsi="Times New Roman"/>
          <w:sz w:val="26"/>
          <w:szCs w:val="26"/>
        </w:rPr>
        <w:t>-</w:t>
      </w:r>
      <w:r w:rsidRPr="00ED110A">
        <w:rPr>
          <w:rFonts w:ascii="Times New Roman" w:hAnsi="Times New Roman"/>
          <w:sz w:val="26"/>
          <w:szCs w:val="26"/>
          <w:lang w:val="en-US"/>
        </w:rPr>
        <w:t>for</w:t>
      </w:r>
      <w:r w:rsidRPr="00ED110A">
        <w:rPr>
          <w:rFonts w:ascii="Times New Roman" w:hAnsi="Times New Roman"/>
          <w:sz w:val="26"/>
          <w:szCs w:val="26"/>
        </w:rPr>
        <w:t>-</w:t>
      </w:r>
      <w:r w:rsidRPr="00ED110A">
        <w:rPr>
          <w:rFonts w:ascii="Times New Roman" w:hAnsi="Times New Roman"/>
          <w:sz w:val="26"/>
          <w:szCs w:val="26"/>
          <w:lang w:val="en-US"/>
        </w:rPr>
        <w:t>architecture</w:t>
      </w:r>
      <w:r w:rsidRPr="00ED110A">
        <w:rPr>
          <w:rFonts w:ascii="Times New Roman" w:hAnsi="Times New Roman"/>
          <w:sz w:val="26"/>
          <w:szCs w:val="26"/>
        </w:rPr>
        <w:t>-</w:t>
      </w:r>
      <w:r w:rsidRPr="00ED110A">
        <w:rPr>
          <w:rFonts w:ascii="Times New Roman" w:hAnsi="Times New Roman"/>
          <w:sz w:val="26"/>
          <w:szCs w:val="26"/>
          <w:lang w:val="en-US"/>
        </w:rPr>
        <w:t>and</w:t>
      </w:r>
      <w:r w:rsidRPr="00ED110A">
        <w:rPr>
          <w:rFonts w:ascii="Times New Roman" w:hAnsi="Times New Roman"/>
          <w:sz w:val="26"/>
          <w:szCs w:val="26"/>
        </w:rPr>
        <w:t>-</w:t>
      </w:r>
      <w:r w:rsidRPr="00ED110A">
        <w:rPr>
          <w:rFonts w:ascii="Times New Roman" w:hAnsi="Times New Roman"/>
          <w:sz w:val="26"/>
          <w:szCs w:val="26"/>
          <w:lang w:val="en-US"/>
        </w:rPr>
        <w:t>spatial</w:t>
      </w:r>
      <w:r w:rsidRPr="00ED110A">
        <w:rPr>
          <w:rFonts w:ascii="Times New Roman" w:hAnsi="Times New Roman"/>
          <w:sz w:val="26"/>
          <w:szCs w:val="26"/>
        </w:rPr>
        <w:t>-</w:t>
      </w:r>
      <w:r w:rsidRPr="00ED110A">
        <w:rPr>
          <w:rFonts w:ascii="Times New Roman" w:hAnsi="Times New Roman"/>
          <w:sz w:val="26"/>
          <w:szCs w:val="26"/>
          <w:lang w:val="en-US"/>
        </w:rPr>
        <w:t>design</w:t>
      </w:r>
    </w:p>
    <w:p w14:paraId="1942A4C9" w14:textId="45819225" w:rsidR="006D62BD" w:rsidRPr="00AA2620" w:rsidRDefault="006D62BD" w:rsidP="00DF4FE2">
      <w:pPr>
        <w:pStyle w:val="a6"/>
        <w:numPr>
          <w:ilvl w:val="0"/>
          <w:numId w:val="42"/>
        </w:numPr>
        <w:tabs>
          <w:tab w:val="left" w:pos="2565"/>
        </w:tabs>
        <w:rPr>
          <w:rFonts w:ascii="Times New Roman" w:hAnsi="Times New Roman"/>
          <w:sz w:val="26"/>
          <w:szCs w:val="26"/>
        </w:rPr>
      </w:pPr>
      <w:r w:rsidRPr="00ED110A">
        <w:rPr>
          <w:rFonts w:ascii="Times New Roman" w:hAnsi="Times New Roman"/>
          <w:sz w:val="26"/>
          <w:szCs w:val="26"/>
          <w:lang w:val="en-US"/>
        </w:rPr>
        <w:t xml:space="preserve">Accroître le rôle des architects. </w:t>
      </w:r>
      <w:r w:rsidR="00DF4FE2" w:rsidRPr="00ED110A">
        <w:rPr>
          <w:rFonts w:ascii="Times New Roman" w:hAnsi="Times New Roman"/>
          <w:sz w:val="26"/>
          <w:szCs w:val="26"/>
        </w:rPr>
        <w:t xml:space="preserve">Дата обращения 05.12.2021. </w:t>
      </w:r>
      <w:hyperlink r:id="rId37" w:history="1">
        <w:r w:rsidR="00DF4FE2" w:rsidRPr="00ED110A">
          <w:rPr>
            <w:rStyle w:val="a7"/>
            <w:rFonts w:ascii="Times New Roman" w:hAnsi="Times New Roman"/>
            <w:color w:val="auto"/>
            <w:sz w:val="26"/>
            <w:szCs w:val="26"/>
            <w:u w:val="none"/>
            <w:lang w:val="en-US"/>
          </w:rPr>
          <w:t>http</w:t>
        </w:r>
        <w:r w:rsidR="00DF4FE2" w:rsidRPr="00AA2620">
          <w:rPr>
            <w:rStyle w:val="a7"/>
            <w:rFonts w:ascii="Times New Roman" w:hAnsi="Times New Roman"/>
            <w:color w:val="auto"/>
            <w:sz w:val="26"/>
            <w:szCs w:val="26"/>
            <w:u w:val="none"/>
          </w:rPr>
          <w:t>://</w:t>
        </w:r>
        <w:r w:rsidR="00DF4FE2" w:rsidRPr="00ED110A">
          <w:rPr>
            <w:rStyle w:val="a7"/>
            <w:rFonts w:ascii="Times New Roman" w:hAnsi="Times New Roman"/>
            <w:color w:val="auto"/>
            <w:sz w:val="26"/>
            <w:szCs w:val="26"/>
            <w:u w:val="none"/>
            <w:lang w:val="en-US"/>
          </w:rPr>
          <w:t>www</w:t>
        </w:r>
        <w:r w:rsidR="00DF4FE2" w:rsidRPr="00AA2620">
          <w:rPr>
            <w:rStyle w:val="a7"/>
            <w:rFonts w:ascii="Times New Roman" w:hAnsi="Times New Roman"/>
            <w:color w:val="auto"/>
            <w:sz w:val="26"/>
            <w:szCs w:val="26"/>
            <w:u w:val="none"/>
          </w:rPr>
          <w:t>.</w:t>
        </w:r>
        <w:r w:rsidR="00DF4FE2" w:rsidRPr="00ED110A">
          <w:rPr>
            <w:rStyle w:val="a7"/>
            <w:rFonts w:ascii="Times New Roman" w:hAnsi="Times New Roman"/>
            <w:color w:val="auto"/>
            <w:sz w:val="26"/>
            <w:szCs w:val="26"/>
            <w:u w:val="none"/>
            <w:lang w:val="en-US"/>
          </w:rPr>
          <w:t>culture</w:t>
        </w:r>
        <w:r w:rsidR="00DF4FE2" w:rsidRPr="00AA2620">
          <w:rPr>
            <w:rStyle w:val="a7"/>
            <w:rFonts w:ascii="Times New Roman" w:hAnsi="Times New Roman"/>
            <w:color w:val="auto"/>
            <w:sz w:val="26"/>
            <w:szCs w:val="26"/>
            <w:u w:val="none"/>
          </w:rPr>
          <w:t>.</w:t>
        </w:r>
        <w:r w:rsidR="00DF4FE2" w:rsidRPr="00ED110A">
          <w:rPr>
            <w:rStyle w:val="a7"/>
            <w:rFonts w:ascii="Times New Roman" w:hAnsi="Times New Roman"/>
            <w:color w:val="auto"/>
            <w:sz w:val="26"/>
            <w:szCs w:val="26"/>
            <w:u w:val="none"/>
            <w:lang w:val="en-US"/>
          </w:rPr>
          <w:t>gouv</w:t>
        </w:r>
        <w:r w:rsidR="00DF4FE2" w:rsidRPr="00AA2620">
          <w:rPr>
            <w:rStyle w:val="a7"/>
            <w:rFonts w:ascii="Times New Roman" w:hAnsi="Times New Roman"/>
            <w:color w:val="auto"/>
            <w:sz w:val="26"/>
            <w:szCs w:val="26"/>
            <w:u w:val="none"/>
          </w:rPr>
          <w:t>.</w:t>
        </w:r>
        <w:r w:rsidR="00DF4FE2" w:rsidRPr="00ED110A">
          <w:rPr>
            <w:rStyle w:val="a7"/>
            <w:rFonts w:ascii="Times New Roman" w:hAnsi="Times New Roman"/>
            <w:color w:val="auto"/>
            <w:sz w:val="26"/>
            <w:szCs w:val="26"/>
            <w:u w:val="none"/>
            <w:lang w:val="en-US"/>
          </w:rPr>
          <w:t>fr</w:t>
        </w:r>
        <w:r w:rsidR="00DF4FE2" w:rsidRPr="00AA2620">
          <w:rPr>
            <w:rStyle w:val="a7"/>
            <w:rFonts w:ascii="Times New Roman" w:hAnsi="Times New Roman"/>
            <w:color w:val="auto"/>
            <w:sz w:val="26"/>
            <w:szCs w:val="26"/>
            <w:u w:val="none"/>
          </w:rPr>
          <w:t>/</w:t>
        </w:r>
        <w:r w:rsidR="00DF4FE2" w:rsidRPr="00ED110A">
          <w:rPr>
            <w:rStyle w:val="a7"/>
            <w:rFonts w:ascii="Times New Roman" w:hAnsi="Times New Roman"/>
            <w:color w:val="auto"/>
            <w:sz w:val="26"/>
            <w:szCs w:val="26"/>
            <w:u w:val="none"/>
            <w:lang w:val="en-US"/>
          </w:rPr>
          <w:t>Thematiques</w:t>
        </w:r>
        <w:r w:rsidR="00DF4FE2" w:rsidRPr="00AA2620">
          <w:rPr>
            <w:rStyle w:val="a7"/>
            <w:rFonts w:ascii="Times New Roman" w:hAnsi="Times New Roman"/>
            <w:color w:val="auto"/>
            <w:sz w:val="26"/>
            <w:szCs w:val="26"/>
            <w:u w:val="none"/>
          </w:rPr>
          <w:t>/</w:t>
        </w:r>
        <w:r w:rsidR="00DF4FE2" w:rsidRPr="00ED110A">
          <w:rPr>
            <w:rStyle w:val="a7"/>
            <w:rFonts w:ascii="Times New Roman" w:hAnsi="Times New Roman"/>
            <w:color w:val="auto"/>
            <w:sz w:val="26"/>
            <w:szCs w:val="26"/>
            <w:u w:val="none"/>
            <w:lang w:val="en-US"/>
          </w:rPr>
          <w:t>Architecture</w:t>
        </w:r>
        <w:r w:rsidR="00DF4FE2" w:rsidRPr="00AA2620">
          <w:rPr>
            <w:rStyle w:val="a7"/>
            <w:rFonts w:ascii="Times New Roman" w:hAnsi="Times New Roman"/>
            <w:color w:val="auto"/>
            <w:sz w:val="26"/>
            <w:szCs w:val="26"/>
            <w:u w:val="none"/>
          </w:rPr>
          <w:t>/</w:t>
        </w:r>
        <w:r w:rsidR="00DF4FE2" w:rsidRPr="00ED110A">
          <w:rPr>
            <w:rStyle w:val="a7"/>
            <w:rFonts w:ascii="Times New Roman" w:hAnsi="Times New Roman"/>
            <w:color w:val="auto"/>
            <w:sz w:val="26"/>
            <w:szCs w:val="26"/>
            <w:u w:val="none"/>
            <w:lang w:val="en-US"/>
          </w:rPr>
          <w:t>Strategie</w:t>
        </w:r>
        <w:r w:rsidR="00DF4FE2" w:rsidRPr="00AA2620">
          <w:rPr>
            <w:rStyle w:val="a7"/>
            <w:rFonts w:ascii="Times New Roman" w:hAnsi="Times New Roman"/>
            <w:color w:val="auto"/>
            <w:sz w:val="26"/>
            <w:szCs w:val="26"/>
            <w:u w:val="none"/>
          </w:rPr>
          <w:t>-</w:t>
        </w:r>
        <w:r w:rsidR="00DF4FE2" w:rsidRPr="00ED110A">
          <w:rPr>
            <w:rStyle w:val="a7"/>
            <w:rFonts w:ascii="Times New Roman" w:hAnsi="Times New Roman"/>
            <w:color w:val="auto"/>
            <w:sz w:val="26"/>
            <w:szCs w:val="26"/>
            <w:u w:val="none"/>
            <w:lang w:val="en-US"/>
          </w:rPr>
          <w:t>nationale</w:t>
        </w:r>
        <w:r w:rsidR="00DF4FE2" w:rsidRPr="00AA2620">
          <w:rPr>
            <w:rStyle w:val="a7"/>
            <w:rFonts w:ascii="Times New Roman" w:hAnsi="Times New Roman"/>
            <w:color w:val="auto"/>
            <w:sz w:val="26"/>
            <w:szCs w:val="26"/>
            <w:u w:val="none"/>
          </w:rPr>
          <w:t>-</w:t>
        </w:r>
        <w:r w:rsidR="00DF4FE2" w:rsidRPr="00ED110A">
          <w:rPr>
            <w:rStyle w:val="a7"/>
            <w:rFonts w:ascii="Times New Roman" w:hAnsi="Times New Roman"/>
            <w:color w:val="auto"/>
            <w:sz w:val="26"/>
            <w:szCs w:val="26"/>
            <w:u w:val="none"/>
            <w:lang w:val="en-US"/>
          </w:rPr>
          <w:t>pour</w:t>
        </w:r>
        <w:r w:rsidR="00DF4FE2" w:rsidRPr="00AA2620">
          <w:rPr>
            <w:rStyle w:val="a7"/>
            <w:rFonts w:ascii="Times New Roman" w:hAnsi="Times New Roman"/>
            <w:color w:val="auto"/>
            <w:sz w:val="26"/>
            <w:szCs w:val="26"/>
            <w:u w:val="none"/>
          </w:rPr>
          <w:t>-</w:t>
        </w:r>
        <w:r w:rsidR="00DF4FE2" w:rsidRPr="00ED110A">
          <w:rPr>
            <w:rStyle w:val="a7"/>
            <w:rFonts w:ascii="Times New Roman" w:hAnsi="Times New Roman"/>
            <w:color w:val="auto"/>
            <w:sz w:val="26"/>
            <w:szCs w:val="26"/>
            <w:u w:val="none"/>
            <w:lang w:val="en-US"/>
          </w:rPr>
          <w:t>l</w:t>
        </w:r>
        <w:r w:rsidR="00DF4FE2" w:rsidRPr="00AA2620">
          <w:rPr>
            <w:rStyle w:val="a7"/>
            <w:rFonts w:ascii="Times New Roman" w:hAnsi="Times New Roman"/>
            <w:color w:val="auto"/>
            <w:sz w:val="26"/>
            <w:szCs w:val="26"/>
            <w:u w:val="none"/>
          </w:rPr>
          <w:t>-</w:t>
        </w:r>
        <w:r w:rsidR="00DF4FE2" w:rsidRPr="00ED110A">
          <w:rPr>
            <w:rStyle w:val="a7"/>
            <w:rFonts w:ascii="Times New Roman" w:hAnsi="Times New Roman"/>
            <w:color w:val="auto"/>
            <w:sz w:val="26"/>
            <w:szCs w:val="26"/>
            <w:u w:val="none"/>
            <w:lang w:val="en-US"/>
          </w:rPr>
          <w:t>architecture</w:t>
        </w:r>
      </w:hyperlink>
    </w:p>
    <w:p w14:paraId="61EF7DCF" w14:textId="50F2BAF5" w:rsidR="00DF4FE2" w:rsidRPr="00AA2620" w:rsidRDefault="00DF4FE2" w:rsidP="00DF4FE2">
      <w:pPr>
        <w:pStyle w:val="a6"/>
        <w:numPr>
          <w:ilvl w:val="0"/>
          <w:numId w:val="42"/>
        </w:numPr>
        <w:tabs>
          <w:tab w:val="left" w:pos="2565"/>
        </w:tabs>
        <w:rPr>
          <w:rFonts w:ascii="Times New Roman" w:hAnsi="Times New Roman"/>
          <w:sz w:val="26"/>
          <w:szCs w:val="26"/>
          <w:lang w:val="en-US"/>
        </w:rPr>
      </w:pPr>
      <w:r w:rsidRPr="00ED110A">
        <w:rPr>
          <w:rFonts w:ascii="Times New Roman" w:hAnsi="Times New Roman"/>
          <w:sz w:val="26"/>
          <w:szCs w:val="26"/>
          <w:lang w:val="en-US"/>
        </w:rPr>
        <w:t xml:space="preserve">Charter of Public Space (2016). </w:t>
      </w:r>
      <w:r w:rsidRPr="00ED110A">
        <w:rPr>
          <w:rFonts w:ascii="Times New Roman" w:hAnsi="Times New Roman"/>
          <w:sz w:val="26"/>
          <w:szCs w:val="26"/>
        </w:rPr>
        <w:t>Дата</w:t>
      </w:r>
      <w:r w:rsidRPr="00AA2620">
        <w:rPr>
          <w:rFonts w:ascii="Times New Roman" w:hAnsi="Times New Roman"/>
          <w:sz w:val="26"/>
          <w:szCs w:val="26"/>
          <w:lang w:val="en-US"/>
        </w:rPr>
        <w:t xml:space="preserve"> </w:t>
      </w:r>
      <w:r w:rsidRPr="00ED110A">
        <w:rPr>
          <w:rFonts w:ascii="Times New Roman" w:hAnsi="Times New Roman"/>
          <w:sz w:val="26"/>
          <w:szCs w:val="26"/>
        </w:rPr>
        <w:t>обращения</w:t>
      </w:r>
      <w:r w:rsidRPr="00AA2620">
        <w:rPr>
          <w:rFonts w:ascii="Times New Roman" w:hAnsi="Times New Roman"/>
          <w:sz w:val="26"/>
          <w:szCs w:val="26"/>
          <w:lang w:val="en-US"/>
        </w:rPr>
        <w:t xml:space="preserve"> 05.12.2021. </w:t>
      </w:r>
      <w:r w:rsidRPr="00ED110A">
        <w:rPr>
          <w:rFonts w:ascii="Times New Roman" w:hAnsi="Times New Roman"/>
          <w:sz w:val="26"/>
          <w:szCs w:val="26"/>
          <w:lang w:val="en-US"/>
        </w:rPr>
        <w:t>https</w:t>
      </w:r>
      <w:r w:rsidRPr="00AA2620">
        <w:rPr>
          <w:rFonts w:ascii="Times New Roman" w:hAnsi="Times New Roman"/>
          <w:sz w:val="26"/>
          <w:szCs w:val="26"/>
          <w:lang w:val="en-US"/>
        </w:rPr>
        <w:t>://</w:t>
      </w:r>
      <w:r w:rsidRPr="00ED110A">
        <w:rPr>
          <w:rFonts w:ascii="Times New Roman" w:hAnsi="Times New Roman"/>
          <w:sz w:val="26"/>
          <w:szCs w:val="26"/>
          <w:lang w:val="en-US"/>
        </w:rPr>
        <w:t>inu</w:t>
      </w:r>
      <w:r w:rsidRPr="00AA2620">
        <w:rPr>
          <w:rFonts w:ascii="Times New Roman" w:hAnsi="Times New Roman"/>
          <w:sz w:val="26"/>
          <w:szCs w:val="26"/>
          <w:lang w:val="en-US"/>
        </w:rPr>
        <w:t>.</w:t>
      </w:r>
      <w:r w:rsidRPr="00ED110A">
        <w:rPr>
          <w:rFonts w:ascii="Times New Roman" w:hAnsi="Times New Roman"/>
          <w:sz w:val="26"/>
          <w:szCs w:val="26"/>
          <w:lang w:val="en-US"/>
        </w:rPr>
        <w:t>it</w:t>
      </w:r>
      <w:r w:rsidRPr="00AA2620">
        <w:rPr>
          <w:rFonts w:ascii="Times New Roman" w:hAnsi="Times New Roman"/>
          <w:sz w:val="26"/>
          <w:szCs w:val="26"/>
          <w:lang w:val="en-US"/>
        </w:rPr>
        <w:t>/</w:t>
      </w:r>
      <w:r w:rsidRPr="00ED110A">
        <w:rPr>
          <w:rFonts w:ascii="Times New Roman" w:hAnsi="Times New Roman"/>
          <w:sz w:val="26"/>
          <w:szCs w:val="26"/>
          <w:lang w:val="en-US"/>
        </w:rPr>
        <w:t>wpcontent</w:t>
      </w:r>
      <w:r w:rsidRPr="00AA2620">
        <w:rPr>
          <w:rFonts w:ascii="Times New Roman" w:hAnsi="Times New Roman"/>
          <w:sz w:val="26"/>
          <w:szCs w:val="26"/>
          <w:lang w:val="en-US"/>
        </w:rPr>
        <w:t>/</w:t>
      </w:r>
      <w:r w:rsidRPr="00ED110A">
        <w:rPr>
          <w:rFonts w:ascii="Times New Roman" w:hAnsi="Times New Roman"/>
          <w:sz w:val="26"/>
          <w:szCs w:val="26"/>
          <w:lang w:val="en-US"/>
        </w:rPr>
        <w:t>uploads</w:t>
      </w:r>
      <w:r w:rsidRPr="00AA2620">
        <w:rPr>
          <w:rFonts w:ascii="Times New Roman" w:hAnsi="Times New Roman"/>
          <w:sz w:val="26"/>
          <w:szCs w:val="26"/>
          <w:lang w:val="en-US"/>
        </w:rPr>
        <w:t>/</w:t>
      </w:r>
      <w:r w:rsidRPr="00ED110A">
        <w:rPr>
          <w:rFonts w:ascii="Times New Roman" w:hAnsi="Times New Roman"/>
          <w:sz w:val="26"/>
          <w:szCs w:val="26"/>
          <w:lang w:val="en-US"/>
        </w:rPr>
        <w:t>Inglese</w:t>
      </w:r>
      <w:r w:rsidRPr="00AA2620">
        <w:rPr>
          <w:rFonts w:ascii="Times New Roman" w:hAnsi="Times New Roman"/>
          <w:sz w:val="26"/>
          <w:szCs w:val="26"/>
          <w:lang w:val="en-US"/>
        </w:rPr>
        <w:t>_</w:t>
      </w:r>
      <w:r w:rsidRPr="00ED110A">
        <w:rPr>
          <w:rFonts w:ascii="Times New Roman" w:hAnsi="Times New Roman"/>
          <w:sz w:val="26"/>
          <w:szCs w:val="26"/>
          <w:lang w:val="en-US"/>
        </w:rPr>
        <w:t>CHARTER</w:t>
      </w:r>
      <w:r w:rsidRPr="00AA2620">
        <w:rPr>
          <w:rFonts w:ascii="Times New Roman" w:hAnsi="Times New Roman"/>
          <w:sz w:val="26"/>
          <w:szCs w:val="26"/>
          <w:lang w:val="en-US"/>
        </w:rPr>
        <w:t>_</w:t>
      </w:r>
      <w:r w:rsidRPr="00ED110A">
        <w:rPr>
          <w:rFonts w:ascii="Times New Roman" w:hAnsi="Times New Roman"/>
          <w:sz w:val="26"/>
          <w:szCs w:val="26"/>
          <w:lang w:val="en-US"/>
        </w:rPr>
        <w:t>OF</w:t>
      </w:r>
      <w:r w:rsidRPr="00AA2620">
        <w:rPr>
          <w:rFonts w:ascii="Times New Roman" w:hAnsi="Times New Roman"/>
          <w:sz w:val="26"/>
          <w:szCs w:val="26"/>
          <w:lang w:val="en-US"/>
        </w:rPr>
        <w:t>_</w:t>
      </w:r>
      <w:r w:rsidRPr="00ED110A">
        <w:rPr>
          <w:rFonts w:ascii="Times New Roman" w:hAnsi="Times New Roman"/>
          <w:sz w:val="26"/>
          <w:szCs w:val="26"/>
          <w:lang w:val="en-US"/>
        </w:rPr>
        <w:t>PUBLIC</w:t>
      </w:r>
      <w:r w:rsidRPr="00AA2620">
        <w:rPr>
          <w:rFonts w:ascii="Times New Roman" w:hAnsi="Times New Roman"/>
          <w:sz w:val="26"/>
          <w:szCs w:val="26"/>
          <w:lang w:val="en-US"/>
        </w:rPr>
        <w:t>_</w:t>
      </w:r>
      <w:r w:rsidRPr="00ED110A">
        <w:rPr>
          <w:rFonts w:ascii="Times New Roman" w:hAnsi="Times New Roman"/>
          <w:sz w:val="26"/>
          <w:szCs w:val="26"/>
          <w:lang w:val="en-US"/>
        </w:rPr>
        <w:t>SPACE</w:t>
      </w:r>
      <w:r w:rsidRPr="00AA2620">
        <w:rPr>
          <w:rFonts w:ascii="Times New Roman" w:hAnsi="Times New Roman"/>
          <w:sz w:val="26"/>
          <w:szCs w:val="26"/>
          <w:lang w:val="en-US"/>
        </w:rPr>
        <w:t>.</w:t>
      </w:r>
      <w:r w:rsidRPr="00ED110A">
        <w:rPr>
          <w:rFonts w:ascii="Times New Roman" w:hAnsi="Times New Roman"/>
          <w:sz w:val="26"/>
          <w:szCs w:val="26"/>
          <w:lang w:val="en-US"/>
        </w:rPr>
        <w:t>pdf</w:t>
      </w:r>
    </w:p>
    <w:p w14:paraId="3549A063" w14:textId="7B420994" w:rsidR="006D62BD" w:rsidRPr="00ED110A" w:rsidRDefault="006D62BD" w:rsidP="00DF4FE2">
      <w:pPr>
        <w:pStyle w:val="a6"/>
        <w:numPr>
          <w:ilvl w:val="0"/>
          <w:numId w:val="42"/>
        </w:numPr>
        <w:tabs>
          <w:tab w:val="left" w:pos="2565"/>
        </w:tabs>
        <w:rPr>
          <w:rFonts w:ascii="Times New Roman" w:hAnsi="Times New Roman"/>
          <w:sz w:val="26"/>
          <w:szCs w:val="26"/>
          <w:lang w:val="en-US"/>
        </w:rPr>
      </w:pPr>
      <w:r w:rsidRPr="00ED110A">
        <w:rPr>
          <w:rFonts w:ascii="Times New Roman" w:hAnsi="Times New Roman"/>
          <w:sz w:val="26"/>
          <w:szCs w:val="26"/>
          <w:lang w:val="en-US"/>
        </w:rPr>
        <w:t>Council resolution of 12 February 2001 (2001/ c 73 / 04). On architecture quality in urban and rural environments. In Official Journal of European Communities, 2001</w:t>
      </w:r>
      <w:r w:rsidR="00DF4FE2" w:rsidRPr="00ED110A">
        <w:rPr>
          <w:rFonts w:ascii="Times New Roman" w:hAnsi="Times New Roman"/>
          <w:sz w:val="26"/>
          <w:szCs w:val="26"/>
        </w:rPr>
        <w:t>.</w:t>
      </w:r>
    </w:p>
    <w:p w14:paraId="1DFB535C" w14:textId="33F2E47C" w:rsidR="006D62BD" w:rsidRPr="00ED110A" w:rsidRDefault="006D62BD" w:rsidP="00DF4FE2">
      <w:pPr>
        <w:pStyle w:val="a6"/>
        <w:numPr>
          <w:ilvl w:val="0"/>
          <w:numId w:val="42"/>
        </w:numPr>
        <w:tabs>
          <w:tab w:val="left" w:pos="2565"/>
        </w:tabs>
        <w:rPr>
          <w:rFonts w:ascii="Times New Roman" w:hAnsi="Times New Roman"/>
          <w:sz w:val="26"/>
          <w:szCs w:val="26"/>
          <w:lang w:val="en-US"/>
        </w:rPr>
      </w:pPr>
      <w:r w:rsidRPr="00ED110A">
        <w:rPr>
          <w:rFonts w:ascii="Times New Roman" w:hAnsi="Times New Roman"/>
          <w:sz w:val="26"/>
          <w:szCs w:val="26"/>
          <w:lang w:val="en-US"/>
        </w:rPr>
        <w:t>Council conclusions on architecture: culture's contribution to sustainable development OJ C 319, 13.12.2008, p. 13–14</w:t>
      </w:r>
    </w:p>
    <w:p w14:paraId="08342AC3" w14:textId="385D6C3C" w:rsidR="001E7DDA" w:rsidRPr="00ED110A" w:rsidRDefault="001E7DDA" w:rsidP="001E7DDA">
      <w:pPr>
        <w:pStyle w:val="a6"/>
        <w:numPr>
          <w:ilvl w:val="0"/>
          <w:numId w:val="42"/>
        </w:numPr>
        <w:tabs>
          <w:tab w:val="left" w:pos="2565"/>
        </w:tabs>
        <w:rPr>
          <w:rFonts w:ascii="Times New Roman" w:hAnsi="Times New Roman"/>
          <w:sz w:val="26"/>
          <w:szCs w:val="26"/>
          <w:lang w:val="en-US"/>
        </w:rPr>
      </w:pPr>
      <w:r w:rsidRPr="00ED110A">
        <w:rPr>
          <w:rFonts w:ascii="Times New Roman" w:hAnsi="Times New Roman"/>
          <w:sz w:val="26"/>
          <w:szCs w:val="26"/>
          <w:lang w:val="en-US"/>
        </w:rPr>
        <w:t>Courage, C., &amp; McKeown, A. (Eds.). (2018). Creative placemaking: research, theory and practice. Routledge.</w:t>
      </w:r>
    </w:p>
    <w:p w14:paraId="5E1C5C45" w14:textId="22AA733E" w:rsidR="00DF4FE2" w:rsidRPr="00ED110A" w:rsidRDefault="00DF4FE2" w:rsidP="00853475">
      <w:pPr>
        <w:pStyle w:val="a6"/>
        <w:numPr>
          <w:ilvl w:val="0"/>
          <w:numId w:val="42"/>
        </w:numPr>
        <w:tabs>
          <w:tab w:val="left" w:pos="2565"/>
        </w:tabs>
        <w:rPr>
          <w:rFonts w:ascii="Times New Roman" w:hAnsi="Times New Roman"/>
          <w:sz w:val="26"/>
          <w:szCs w:val="26"/>
          <w:lang w:val="en-US"/>
        </w:rPr>
      </w:pPr>
      <w:r w:rsidRPr="00ED110A">
        <w:rPr>
          <w:rFonts w:ascii="Times New Roman" w:hAnsi="Times New Roman"/>
          <w:sz w:val="26"/>
          <w:szCs w:val="26"/>
          <w:lang w:val="en-US"/>
        </w:rPr>
        <w:t>Gaber, J. (2019). Building “A Ladder of Citizen Participation” Sherry Arnstein, Citizen Participation, and Model Cities. Journal of the American planning association, 85</w:t>
      </w:r>
      <w:r w:rsidR="00853475">
        <w:rPr>
          <w:rFonts w:ascii="Times New Roman" w:hAnsi="Times New Roman"/>
          <w:sz w:val="26"/>
          <w:szCs w:val="26"/>
        </w:rPr>
        <w:t xml:space="preserve"> </w:t>
      </w:r>
      <w:r w:rsidRPr="00ED110A">
        <w:rPr>
          <w:rFonts w:ascii="Times New Roman" w:hAnsi="Times New Roman"/>
          <w:sz w:val="26"/>
          <w:szCs w:val="26"/>
          <w:lang w:val="en-US"/>
        </w:rPr>
        <w:t>(3), 188</w:t>
      </w:r>
      <w:r w:rsidR="00853475" w:rsidRPr="00853475">
        <w:rPr>
          <w:rFonts w:ascii="Times New Roman" w:hAnsi="Times New Roman"/>
          <w:sz w:val="26"/>
          <w:szCs w:val="26"/>
          <w:lang w:val="en-US"/>
        </w:rPr>
        <w:t>–</w:t>
      </w:r>
      <w:r w:rsidRPr="00ED110A">
        <w:rPr>
          <w:rFonts w:ascii="Times New Roman" w:hAnsi="Times New Roman"/>
          <w:sz w:val="26"/>
          <w:szCs w:val="26"/>
          <w:lang w:val="en-US"/>
        </w:rPr>
        <w:t>201.</w:t>
      </w:r>
    </w:p>
    <w:p w14:paraId="4287CA5C" w14:textId="152FC37A" w:rsidR="001E7DDA" w:rsidRPr="00ED110A" w:rsidRDefault="001E7DDA" w:rsidP="001E7DDA">
      <w:pPr>
        <w:pStyle w:val="a6"/>
        <w:numPr>
          <w:ilvl w:val="0"/>
          <w:numId w:val="42"/>
        </w:numPr>
        <w:tabs>
          <w:tab w:val="left" w:pos="2565"/>
        </w:tabs>
        <w:rPr>
          <w:rFonts w:ascii="Times New Roman" w:hAnsi="Times New Roman"/>
          <w:sz w:val="26"/>
          <w:szCs w:val="26"/>
          <w:lang w:val="en-US"/>
        </w:rPr>
      </w:pPr>
      <w:r w:rsidRPr="00ED110A">
        <w:rPr>
          <w:rFonts w:ascii="Times New Roman" w:hAnsi="Times New Roman"/>
          <w:sz w:val="26"/>
          <w:szCs w:val="26"/>
          <w:lang w:val="en-US"/>
        </w:rPr>
        <w:t>Ferreira Bento, J. M. D. (2017). Architecture as Public Policy. The Role and Effectiveness of National Architectural Policies in the European Union: the cases of Ireland, Scotland and The Netherlands (Doctoral dissertation, UCL (University College London)).</w:t>
      </w:r>
    </w:p>
    <w:p w14:paraId="05DA1FCA" w14:textId="4E4C3173" w:rsidR="00DF4FE2" w:rsidRPr="00ED110A" w:rsidRDefault="00DF4FE2" w:rsidP="00DF4FE2">
      <w:pPr>
        <w:pStyle w:val="a6"/>
        <w:numPr>
          <w:ilvl w:val="0"/>
          <w:numId w:val="42"/>
        </w:numPr>
        <w:tabs>
          <w:tab w:val="left" w:pos="2565"/>
        </w:tabs>
        <w:rPr>
          <w:rFonts w:ascii="Times New Roman" w:hAnsi="Times New Roman"/>
          <w:sz w:val="26"/>
          <w:szCs w:val="26"/>
        </w:rPr>
      </w:pPr>
      <w:r w:rsidRPr="00ED110A">
        <w:rPr>
          <w:rFonts w:ascii="Times New Roman" w:hAnsi="Times New Roman"/>
          <w:sz w:val="26"/>
          <w:szCs w:val="26"/>
          <w:lang w:val="en-US"/>
        </w:rPr>
        <w:t xml:space="preserve">Guidance. Design: process and tools (2014). </w:t>
      </w:r>
      <w:r w:rsidRPr="00ED110A">
        <w:rPr>
          <w:rFonts w:ascii="Times New Roman" w:hAnsi="Times New Roman"/>
          <w:sz w:val="26"/>
          <w:szCs w:val="26"/>
        </w:rPr>
        <w:t xml:space="preserve">Дата обращения 05.12.2021. </w:t>
      </w:r>
      <w:r w:rsidRPr="00ED110A">
        <w:rPr>
          <w:rFonts w:ascii="Times New Roman" w:hAnsi="Times New Roman"/>
          <w:sz w:val="26"/>
          <w:szCs w:val="26"/>
          <w:lang w:val="en-US"/>
        </w:rPr>
        <w:t>https</w:t>
      </w:r>
      <w:r w:rsidRPr="00ED110A">
        <w:rPr>
          <w:rFonts w:ascii="Times New Roman" w:hAnsi="Times New Roman"/>
          <w:sz w:val="26"/>
          <w:szCs w:val="26"/>
        </w:rPr>
        <w:t>://</w:t>
      </w:r>
      <w:r w:rsidRPr="00ED110A">
        <w:rPr>
          <w:rFonts w:ascii="Times New Roman" w:hAnsi="Times New Roman"/>
          <w:sz w:val="26"/>
          <w:szCs w:val="26"/>
          <w:lang w:val="en-US"/>
        </w:rPr>
        <w:t>www</w:t>
      </w:r>
      <w:r w:rsidRPr="00ED110A">
        <w:rPr>
          <w:rFonts w:ascii="Times New Roman" w:hAnsi="Times New Roman"/>
          <w:sz w:val="26"/>
          <w:szCs w:val="26"/>
        </w:rPr>
        <w:t>.</w:t>
      </w:r>
      <w:r w:rsidRPr="00ED110A">
        <w:rPr>
          <w:rFonts w:ascii="Times New Roman" w:hAnsi="Times New Roman"/>
          <w:sz w:val="26"/>
          <w:szCs w:val="26"/>
          <w:lang w:val="en-US"/>
        </w:rPr>
        <w:t>gov</w:t>
      </w:r>
      <w:r w:rsidRPr="00ED110A">
        <w:rPr>
          <w:rFonts w:ascii="Times New Roman" w:hAnsi="Times New Roman"/>
          <w:sz w:val="26"/>
          <w:szCs w:val="26"/>
        </w:rPr>
        <w:t>.</w:t>
      </w:r>
      <w:r w:rsidRPr="00ED110A">
        <w:rPr>
          <w:rFonts w:ascii="Times New Roman" w:hAnsi="Times New Roman"/>
          <w:sz w:val="26"/>
          <w:szCs w:val="26"/>
          <w:lang w:val="en-US"/>
        </w:rPr>
        <w:t>uk</w:t>
      </w:r>
      <w:r w:rsidRPr="00ED110A">
        <w:rPr>
          <w:rFonts w:ascii="Times New Roman" w:hAnsi="Times New Roman"/>
          <w:sz w:val="26"/>
          <w:szCs w:val="26"/>
        </w:rPr>
        <w:t>/</w:t>
      </w:r>
      <w:r w:rsidRPr="00ED110A">
        <w:rPr>
          <w:rFonts w:ascii="Times New Roman" w:hAnsi="Times New Roman"/>
          <w:sz w:val="26"/>
          <w:szCs w:val="26"/>
          <w:lang w:val="en-US"/>
        </w:rPr>
        <w:t>guidance</w:t>
      </w:r>
      <w:r w:rsidRPr="00ED110A">
        <w:rPr>
          <w:rFonts w:ascii="Times New Roman" w:hAnsi="Times New Roman"/>
          <w:sz w:val="26"/>
          <w:szCs w:val="26"/>
        </w:rPr>
        <w:t>/</w:t>
      </w:r>
      <w:r w:rsidRPr="00ED110A">
        <w:rPr>
          <w:rFonts w:ascii="Times New Roman" w:hAnsi="Times New Roman"/>
          <w:sz w:val="26"/>
          <w:szCs w:val="26"/>
          <w:lang w:val="en-US"/>
        </w:rPr>
        <w:t>design</w:t>
      </w:r>
    </w:p>
    <w:p w14:paraId="479A09D6" w14:textId="1492BEFB" w:rsidR="00DF4FE2" w:rsidRPr="00ED110A" w:rsidRDefault="00DF4FE2" w:rsidP="00DF4FE2">
      <w:pPr>
        <w:pStyle w:val="a6"/>
        <w:numPr>
          <w:ilvl w:val="0"/>
          <w:numId w:val="42"/>
        </w:numPr>
        <w:tabs>
          <w:tab w:val="left" w:pos="2565"/>
        </w:tabs>
        <w:rPr>
          <w:rFonts w:ascii="Times New Roman" w:hAnsi="Times New Roman"/>
          <w:sz w:val="26"/>
          <w:szCs w:val="26"/>
          <w:lang w:val="en-US"/>
        </w:rPr>
      </w:pPr>
      <w:r w:rsidRPr="00ED110A">
        <w:rPr>
          <w:rFonts w:ascii="Times New Roman" w:hAnsi="Times New Roman"/>
          <w:sz w:val="26"/>
          <w:szCs w:val="26"/>
          <w:lang w:val="en-US"/>
        </w:rPr>
        <w:t>Iacofano, D. S., &amp; Lewis, N. K. (2012). Maximum feasible influence: The new standard for American public participation in planning. Journal of Architectural and Planning Research, 30</w:t>
      </w:r>
      <w:r w:rsidR="00853475" w:rsidRPr="00853475">
        <w:rPr>
          <w:rFonts w:ascii="Times New Roman" w:hAnsi="Times New Roman"/>
          <w:sz w:val="26"/>
          <w:szCs w:val="26"/>
          <w:lang w:val="en-US"/>
        </w:rPr>
        <w:t>–</w:t>
      </w:r>
      <w:r w:rsidRPr="00ED110A">
        <w:rPr>
          <w:rFonts w:ascii="Times New Roman" w:hAnsi="Times New Roman"/>
          <w:sz w:val="26"/>
          <w:szCs w:val="26"/>
          <w:lang w:val="en-US"/>
        </w:rPr>
        <w:t>44.</w:t>
      </w:r>
    </w:p>
    <w:p w14:paraId="59E7F5E3" w14:textId="6A35A2C9" w:rsidR="006D62BD" w:rsidRPr="00ED110A" w:rsidRDefault="006D62BD" w:rsidP="00DF4FE2">
      <w:pPr>
        <w:pStyle w:val="a6"/>
        <w:numPr>
          <w:ilvl w:val="0"/>
          <w:numId w:val="42"/>
        </w:numPr>
        <w:tabs>
          <w:tab w:val="left" w:pos="2565"/>
        </w:tabs>
        <w:rPr>
          <w:rFonts w:ascii="Times New Roman" w:hAnsi="Times New Roman"/>
          <w:sz w:val="26"/>
          <w:szCs w:val="26"/>
          <w:lang w:val="en-US"/>
        </w:rPr>
      </w:pPr>
      <w:r w:rsidRPr="00ED110A">
        <w:rPr>
          <w:rFonts w:ascii="Times New Roman" w:hAnsi="Times New Roman"/>
          <w:sz w:val="26"/>
          <w:szCs w:val="26"/>
          <w:lang w:val="en-US"/>
        </w:rPr>
        <w:t>Kloosterman, R. C., &amp; Stegmeijer, E. (2005). Delirious Rotterdam: the formation of an innovative cluster of architectural firms. In Learning from clusters (pp. 203</w:t>
      </w:r>
      <w:r w:rsidR="00853475" w:rsidRPr="00853475">
        <w:rPr>
          <w:rFonts w:ascii="Times New Roman" w:hAnsi="Times New Roman"/>
          <w:sz w:val="26"/>
          <w:szCs w:val="26"/>
          <w:lang w:val="en-US"/>
        </w:rPr>
        <w:t>–</w:t>
      </w:r>
      <w:r w:rsidRPr="00ED110A">
        <w:rPr>
          <w:rFonts w:ascii="Times New Roman" w:hAnsi="Times New Roman"/>
          <w:sz w:val="26"/>
          <w:szCs w:val="26"/>
          <w:lang w:val="en-US"/>
        </w:rPr>
        <w:t>224). Springer, Dordrecht.</w:t>
      </w:r>
    </w:p>
    <w:p w14:paraId="4D1723C9" w14:textId="26B2EE6F" w:rsidR="006D62BD" w:rsidRPr="00ED110A" w:rsidRDefault="006D62BD" w:rsidP="00DF4FE2">
      <w:pPr>
        <w:pStyle w:val="a6"/>
        <w:numPr>
          <w:ilvl w:val="0"/>
          <w:numId w:val="42"/>
        </w:numPr>
        <w:tabs>
          <w:tab w:val="left" w:pos="2565"/>
        </w:tabs>
        <w:rPr>
          <w:rFonts w:ascii="Times New Roman" w:hAnsi="Times New Roman"/>
          <w:sz w:val="26"/>
          <w:szCs w:val="26"/>
          <w:lang w:val="en-US"/>
        </w:rPr>
      </w:pPr>
      <w:r w:rsidRPr="00ED110A">
        <w:rPr>
          <w:rFonts w:ascii="Times New Roman" w:hAnsi="Times New Roman"/>
          <w:sz w:val="26"/>
          <w:szCs w:val="26"/>
          <w:lang w:val="en-US"/>
        </w:rPr>
        <w:t>Kloosterman, R. C. (2008). Walls and bridges: knowledge spillover between ‘superdutch’architectural firms. Journal of Economic Geography, 8</w:t>
      </w:r>
      <w:r w:rsidR="00853475">
        <w:rPr>
          <w:rFonts w:ascii="Times New Roman" w:hAnsi="Times New Roman"/>
          <w:sz w:val="26"/>
          <w:szCs w:val="26"/>
        </w:rPr>
        <w:t xml:space="preserve"> </w:t>
      </w:r>
      <w:r w:rsidRPr="00ED110A">
        <w:rPr>
          <w:rFonts w:ascii="Times New Roman" w:hAnsi="Times New Roman"/>
          <w:sz w:val="26"/>
          <w:szCs w:val="26"/>
          <w:lang w:val="en-US"/>
        </w:rPr>
        <w:t>(4), 545</w:t>
      </w:r>
      <w:r w:rsidR="00853475" w:rsidRPr="00853475">
        <w:rPr>
          <w:rFonts w:ascii="Times New Roman" w:hAnsi="Times New Roman"/>
          <w:sz w:val="26"/>
          <w:szCs w:val="26"/>
          <w:lang w:val="en-US"/>
        </w:rPr>
        <w:t>–</w:t>
      </w:r>
      <w:r w:rsidRPr="00ED110A">
        <w:rPr>
          <w:rFonts w:ascii="Times New Roman" w:hAnsi="Times New Roman"/>
          <w:sz w:val="26"/>
          <w:szCs w:val="26"/>
          <w:lang w:val="en-US"/>
        </w:rPr>
        <w:t>563.</w:t>
      </w:r>
    </w:p>
    <w:p w14:paraId="6395E0E6" w14:textId="77777777" w:rsidR="00F87B7E" w:rsidRPr="00ED110A" w:rsidRDefault="00F87B7E" w:rsidP="00F87B7E">
      <w:pPr>
        <w:pStyle w:val="a6"/>
        <w:numPr>
          <w:ilvl w:val="0"/>
          <w:numId w:val="42"/>
        </w:numPr>
        <w:tabs>
          <w:tab w:val="left" w:pos="2565"/>
        </w:tabs>
        <w:rPr>
          <w:rFonts w:ascii="Times New Roman" w:hAnsi="Times New Roman"/>
          <w:sz w:val="26"/>
          <w:szCs w:val="26"/>
          <w:lang w:val="en-US"/>
        </w:rPr>
      </w:pPr>
      <w:r w:rsidRPr="00ED110A">
        <w:rPr>
          <w:rFonts w:ascii="Times New Roman" w:hAnsi="Times New Roman"/>
          <w:sz w:val="26"/>
          <w:szCs w:val="26"/>
          <w:lang w:val="en-US"/>
        </w:rPr>
        <w:t>Lydon, M., Bartman, D., Garcia, T., Preston, R., &amp; Woudstra, R. (2012). Tactical urbanism vol. 1: short term action|| long term change. Miami, New York: The Street Plans Collaborative.</w:t>
      </w:r>
    </w:p>
    <w:p w14:paraId="5C40FC76" w14:textId="7CE53048" w:rsidR="00F87B7E" w:rsidRPr="00ED110A" w:rsidRDefault="00F87B7E" w:rsidP="00F87B7E">
      <w:pPr>
        <w:pStyle w:val="a6"/>
        <w:numPr>
          <w:ilvl w:val="0"/>
          <w:numId w:val="42"/>
        </w:numPr>
        <w:tabs>
          <w:tab w:val="left" w:pos="2565"/>
        </w:tabs>
        <w:rPr>
          <w:rFonts w:ascii="Times New Roman" w:hAnsi="Times New Roman"/>
          <w:sz w:val="26"/>
          <w:szCs w:val="26"/>
          <w:lang w:val="en-US"/>
        </w:rPr>
      </w:pPr>
      <w:r w:rsidRPr="00ED110A">
        <w:rPr>
          <w:rFonts w:ascii="Times New Roman" w:hAnsi="Times New Roman"/>
          <w:sz w:val="26"/>
          <w:szCs w:val="26"/>
          <w:lang w:val="en-US"/>
        </w:rPr>
        <w:t>Markusen A. &amp; Gadwa A. Creative Placemaking (2010). National Endowment for the Arts.</w:t>
      </w:r>
    </w:p>
    <w:p w14:paraId="4113DD2D" w14:textId="40EC6666" w:rsidR="006D62BD" w:rsidRPr="00AA2620" w:rsidRDefault="006D62BD" w:rsidP="00DF4FE2">
      <w:pPr>
        <w:pStyle w:val="a6"/>
        <w:numPr>
          <w:ilvl w:val="0"/>
          <w:numId w:val="42"/>
        </w:numPr>
        <w:tabs>
          <w:tab w:val="left" w:pos="2565"/>
        </w:tabs>
        <w:rPr>
          <w:rFonts w:ascii="Times New Roman" w:hAnsi="Times New Roman"/>
          <w:sz w:val="26"/>
          <w:szCs w:val="26"/>
          <w:lang w:val="en-US"/>
        </w:rPr>
      </w:pPr>
      <w:r w:rsidRPr="00ED110A">
        <w:rPr>
          <w:rFonts w:ascii="Times New Roman" w:hAnsi="Times New Roman"/>
          <w:sz w:val="26"/>
          <w:szCs w:val="26"/>
          <w:lang w:val="en-US"/>
        </w:rPr>
        <w:t xml:space="preserve">Morandini A., Hadley B. (2013). Integrated Urbanism. The Danish Architectural Policy: integrating environmental, social, cultural and economic aspects to create sustainable, high-quality environments. Travelling Scholarships Journal Series. </w:t>
      </w:r>
      <w:r w:rsidR="00DF4FE2" w:rsidRPr="00ED110A">
        <w:rPr>
          <w:rFonts w:ascii="Times New Roman" w:hAnsi="Times New Roman"/>
          <w:sz w:val="26"/>
          <w:szCs w:val="26"/>
        </w:rPr>
        <w:t>Дата</w:t>
      </w:r>
      <w:r w:rsidR="00DF4FE2" w:rsidRPr="00AA2620">
        <w:rPr>
          <w:rFonts w:ascii="Times New Roman" w:hAnsi="Times New Roman"/>
          <w:sz w:val="26"/>
          <w:szCs w:val="26"/>
          <w:lang w:val="en-US"/>
        </w:rPr>
        <w:t xml:space="preserve"> </w:t>
      </w:r>
      <w:r w:rsidR="00DF4FE2" w:rsidRPr="00ED110A">
        <w:rPr>
          <w:rFonts w:ascii="Times New Roman" w:hAnsi="Times New Roman"/>
          <w:sz w:val="26"/>
          <w:szCs w:val="26"/>
        </w:rPr>
        <w:t>обращения</w:t>
      </w:r>
      <w:r w:rsidR="00DF4FE2" w:rsidRPr="00AA2620">
        <w:rPr>
          <w:rFonts w:ascii="Times New Roman" w:hAnsi="Times New Roman"/>
          <w:sz w:val="26"/>
          <w:szCs w:val="26"/>
          <w:lang w:val="en-US"/>
        </w:rPr>
        <w:t xml:space="preserve"> 05.12.2021. </w:t>
      </w:r>
      <w:r w:rsidRPr="00ED110A">
        <w:rPr>
          <w:rFonts w:ascii="Times New Roman" w:hAnsi="Times New Roman"/>
          <w:sz w:val="26"/>
          <w:szCs w:val="26"/>
          <w:lang w:val="en-US"/>
        </w:rPr>
        <w:t>https</w:t>
      </w:r>
      <w:r w:rsidRPr="00AA2620">
        <w:rPr>
          <w:rFonts w:ascii="Times New Roman" w:hAnsi="Times New Roman"/>
          <w:sz w:val="26"/>
          <w:szCs w:val="26"/>
          <w:lang w:val="en-US"/>
        </w:rPr>
        <w:t>://</w:t>
      </w:r>
      <w:r w:rsidRPr="00ED110A">
        <w:rPr>
          <w:rFonts w:ascii="Times New Roman" w:hAnsi="Times New Roman"/>
          <w:sz w:val="26"/>
          <w:szCs w:val="26"/>
          <w:lang w:val="en-US"/>
        </w:rPr>
        <w:t>www</w:t>
      </w:r>
      <w:r w:rsidRPr="00AA2620">
        <w:rPr>
          <w:rFonts w:ascii="Times New Roman" w:hAnsi="Times New Roman"/>
          <w:sz w:val="26"/>
          <w:szCs w:val="26"/>
          <w:lang w:val="en-US"/>
        </w:rPr>
        <w:t>.</w:t>
      </w:r>
      <w:r w:rsidRPr="00ED110A">
        <w:rPr>
          <w:rFonts w:ascii="Times New Roman" w:hAnsi="Times New Roman"/>
          <w:sz w:val="26"/>
          <w:szCs w:val="26"/>
          <w:lang w:val="en-US"/>
        </w:rPr>
        <w:t>architects</w:t>
      </w:r>
      <w:r w:rsidRPr="00AA2620">
        <w:rPr>
          <w:rFonts w:ascii="Times New Roman" w:hAnsi="Times New Roman"/>
          <w:sz w:val="26"/>
          <w:szCs w:val="26"/>
          <w:lang w:val="en-US"/>
        </w:rPr>
        <w:t>.</w:t>
      </w:r>
      <w:r w:rsidRPr="00ED110A">
        <w:rPr>
          <w:rFonts w:ascii="Times New Roman" w:hAnsi="Times New Roman"/>
          <w:sz w:val="26"/>
          <w:szCs w:val="26"/>
          <w:lang w:val="en-US"/>
        </w:rPr>
        <w:t>nsw</w:t>
      </w:r>
      <w:r w:rsidRPr="00AA2620">
        <w:rPr>
          <w:rFonts w:ascii="Times New Roman" w:hAnsi="Times New Roman"/>
          <w:sz w:val="26"/>
          <w:szCs w:val="26"/>
          <w:lang w:val="en-US"/>
        </w:rPr>
        <w:t>.</w:t>
      </w:r>
      <w:r w:rsidRPr="00ED110A">
        <w:rPr>
          <w:rFonts w:ascii="Times New Roman" w:hAnsi="Times New Roman"/>
          <w:sz w:val="26"/>
          <w:szCs w:val="26"/>
          <w:lang w:val="en-US"/>
        </w:rPr>
        <w:t>gov</w:t>
      </w:r>
      <w:r w:rsidRPr="00AA2620">
        <w:rPr>
          <w:rFonts w:ascii="Times New Roman" w:hAnsi="Times New Roman"/>
          <w:sz w:val="26"/>
          <w:szCs w:val="26"/>
          <w:lang w:val="en-US"/>
        </w:rPr>
        <w:t>.</w:t>
      </w:r>
      <w:r w:rsidRPr="00ED110A">
        <w:rPr>
          <w:rFonts w:ascii="Times New Roman" w:hAnsi="Times New Roman"/>
          <w:sz w:val="26"/>
          <w:szCs w:val="26"/>
          <w:lang w:val="en-US"/>
        </w:rPr>
        <w:t>au</w:t>
      </w:r>
      <w:r w:rsidRPr="00AA2620">
        <w:rPr>
          <w:rFonts w:ascii="Times New Roman" w:hAnsi="Times New Roman"/>
          <w:sz w:val="26"/>
          <w:szCs w:val="26"/>
          <w:lang w:val="en-US"/>
        </w:rPr>
        <w:t>/</w:t>
      </w:r>
      <w:r w:rsidRPr="00ED110A">
        <w:rPr>
          <w:rFonts w:ascii="Times New Roman" w:hAnsi="Times New Roman"/>
          <w:sz w:val="26"/>
          <w:szCs w:val="26"/>
          <w:lang w:val="en-US"/>
        </w:rPr>
        <w:t>download</w:t>
      </w:r>
      <w:r w:rsidRPr="00AA2620">
        <w:rPr>
          <w:rFonts w:ascii="Times New Roman" w:hAnsi="Times New Roman"/>
          <w:sz w:val="26"/>
          <w:szCs w:val="26"/>
          <w:lang w:val="en-US"/>
        </w:rPr>
        <w:t>/</w:t>
      </w:r>
      <w:r w:rsidRPr="00ED110A">
        <w:rPr>
          <w:rFonts w:ascii="Times New Roman" w:hAnsi="Times New Roman"/>
          <w:sz w:val="26"/>
          <w:szCs w:val="26"/>
          <w:lang w:val="en-US"/>
        </w:rPr>
        <w:t>BHTS</w:t>
      </w:r>
      <w:r w:rsidRPr="00AA2620">
        <w:rPr>
          <w:rFonts w:ascii="Times New Roman" w:hAnsi="Times New Roman"/>
          <w:sz w:val="26"/>
          <w:szCs w:val="26"/>
          <w:lang w:val="en-US"/>
        </w:rPr>
        <w:t>/</w:t>
      </w:r>
      <w:r w:rsidRPr="00ED110A">
        <w:rPr>
          <w:rFonts w:ascii="Times New Roman" w:hAnsi="Times New Roman"/>
          <w:sz w:val="26"/>
          <w:szCs w:val="26"/>
          <w:lang w:val="en-US"/>
        </w:rPr>
        <w:t>Integrated</w:t>
      </w:r>
      <w:r w:rsidRPr="00AA2620">
        <w:rPr>
          <w:rFonts w:ascii="Times New Roman" w:hAnsi="Times New Roman"/>
          <w:sz w:val="26"/>
          <w:szCs w:val="26"/>
          <w:lang w:val="en-US"/>
        </w:rPr>
        <w:t>%20</w:t>
      </w:r>
      <w:r w:rsidRPr="00ED110A">
        <w:rPr>
          <w:rFonts w:ascii="Times New Roman" w:hAnsi="Times New Roman"/>
          <w:sz w:val="26"/>
          <w:szCs w:val="26"/>
          <w:lang w:val="en-US"/>
        </w:rPr>
        <w:t>Urbanism</w:t>
      </w:r>
      <w:r w:rsidRPr="00AA2620">
        <w:rPr>
          <w:rFonts w:ascii="Times New Roman" w:hAnsi="Times New Roman"/>
          <w:sz w:val="26"/>
          <w:szCs w:val="26"/>
          <w:lang w:val="en-US"/>
        </w:rPr>
        <w:t>_</w:t>
      </w:r>
      <w:r w:rsidRPr="00ED110A">
        <w:rPr>
          <w:rFonts w:ascii="Times New Roman" w:hAnsi="Times New Roman"/>
          <w:sz w:val="26"/>
          <w:szCs w:val="26"/>
          <w:lang w:val="en-US"/>
        </w:rPr>
        <w:t>AnitaMorandini</w:t>
      </w:r>
      <w:r w:rsidRPr="00AA2620">
        <w:rPr>
          <w:rFonts w:ascii="Times New Roman" w:hAnsi="Times New Roman"/>
          <w:sz w:val="26"/>
          <w:szCs w:val="26"/>
          <w:lang w:val="en-US"/>
        </w:rPr>
        <w:t>.</w:t>
      </w:r>
      <w:r w:rsidRPr="00ED110A">
        <w:rPr>
          <w:rFonts w:ascii="Times New Roman" w:hAnsi="Times New Roman"/>
          <w:sz w:val="26"/>
          <w:szCs w:val="26"/>
          <w:lang w:val="en-US"/>
        </w:rPr>
        <w:t>pdf</w:t>
      </w:r>
    </w:p>
    <w:p w14:paraId="0BC4AB5E" w14:textId="7C5C59D9" w:rsidR="006D62BD" w:rsidRPr="00ED110A" w:rsidRDefault="006D62BD" w:rsidP="00DF4FE2">
      <w:pPr>
        <w:pStyle w:val="a6"/>
        <w:numPr>
          <w:ilvl w:val="0"/>
          <w:numId w:val="42"/>
        </w:numPr>
        <w:tabs>
          <w:tab w:val="left" w:pos="2565"/>
        </w:tabs>
        <w:rPr>
          <w:rFonts w:ascii="Times New Roman" w:hAnsi="Times New Roman"/>
          <w:sz w:val="26"/>
          <w:szCs w:val="26"/>
        </w:rPr>
      </w:pPr>
      <w:r w:rsidRPr="00ED110A">
        <w:rPr>
          <w:rFonts w:ascii="Times New Roman" w:hAnsi="Times New Roman"/>
          <w:sz w:val="26"/>
          <w:szCs w:val="26"/>
          <w:lang w:val="en-US"/>
        </w:rPr>
        <w:t xml:space="preserve">National Design Guide. Planning practice guidance for beautiful, enduring and successful places. </w:t>
      </w:r>
      <w:r w:rsidR="00DF4FE2" w:rsidRPr="00ED110A">
        <w:rPr>
          <w:rFonts w:ascii="Times New Roman" w:hAnsi="Times New Roman"/>
          <w:sz w:val="26"/>
          <w:szCs w:val="26"/>
        </w:rPr>
        <w:t xml:space="preserve">Дата обращения 05.12.2021. </w:t>
      </w:r>
      <w:hyperlink r:id="rId38" w:history="1">
        <w:r w:rsidRPr="00ED110A">
          <w:rPr>
            <w:rStyle w:val="a7"/>
            <w:rFonts w:ascii="Times New Roman" w:hAnsi="Times New Roman"/>
            <w:color w:val="auto"/>
            <w:sz w:val="26"/>
            <w:szCs w:val="26"/>
            <w:u w:val="none"/>
            <w:lang w:val="en-US"/>
          </w:rPr>
          <w:t>https</w:t>
        </w:r>
        <w:r w:rsidRPr="00ED110A">
          <w:rPr>
            <w:rStyle w:val="a7"/>
            <w:rFonts w:ascii="Times New Roman" w:hAnsi="Times New Roman"/>
            <w:color w:val="auto"/>
            <w:sz w:val="26"/>
            <w:szCs w:val="26"/>
            <w:u w:val="none"/>
          </w:rPr>
          <w:t>://</w:t>
        </w:r>
        <w:r w:rsidRPr="00ED110A">
          <w:rPr>
            <w:rStyle w:val="a7"/>
            <w:rFonts w:ascii="Times New Roman" w:hAnsi="Times New Roman"/>
            <w:color w:val="auto"/>
            <w:sz w:val="26"/>
            <w:szCs w:val="26"/>
            <w:u w:val="none"/>
            <w:lang w:val="en-US"/>
          </w:rPr>
          <w:t>assets</w:t>
        </w:r>
        <w:r w:rsidRPr="00ED110A">
          <w:rPr>
            <w:rStyle w:val="a7"/>
            <w:rFonts w:ascii="Times New Roman" w:hAnsi="Times New Roman"/>
            <w:color w:val="auto"/>
            <w:sz w:val="26"/>
            <w:szCs w:val="26"/>
            <w:u w:val="none"/>
          </w:rPr>
          <w:t>.</w:t>
        </w:r>
        <w:r w:rsidRPr="00ED110A">
          <w:rPr>
            <w:rStyle w:val="a7"/>
            <w:rFonts w:ascii="Times New Roman" w:hAnsi="Times New Roman"/>
            <w:color w:val="auto"/>
            <w:sz w:val="26"/>
            <w:szCs w:val="26"/>
            <w:u w:val="none"/>
            <w:lang w:val="en-US"/>
          </w:rPr>
          <w:t>publishing</w:t>
        </w:r>
        <w:r w:rsidRPr="00ED110A">
          <w:rPr>
            <w:rStyle w:val="a7"/>
            <w:rFonts w:ascii="Times New Roman" w:hAnsi="Times New Roman"/>
            <w:color w:val="auto"/>
            <w:sz w:val="26"/>
            <w:szCs w:val="26"/>
            <w:u w:val="none"/>
          </w:rPr>
          <w:t>.</w:t>
        </w:r>
        <w:r w:rsidRPr="00ED110A">
          <w:rPr>
            <w:rStyle w:val="a7"/>
            <w:rFonts w:ascii="Times New Roman" w:hAnsi="Times New Roman"/>
            <w:color w:val="auto"/>
            <w:sz w:val="26"/>
            <w:szCs w:val="26"/>
            <w:u w:val="none"/>
            <w:lang w:val="en-US"/>
          </w:rPr>
          <w:t>service</w:t>
        </w:r>
        <w:r w:rsidRPr="00ED110A">
          <w:rPr>
            <w:rStyle w:val="a7"/>
            <w:rFonts w:ascii="Times New Roman" w:hAnsi="Times New Roman"/>
            <w:color w:val="auto"/>
            <w:sz w:val="26"/>
            <w:szCs w:val="26"/>
            <w:u w:val="none"/>
          </w:rPr>
          <w:t>.</w:t>
        </w:r>
        <w:r w:rsidRPr="00ED110A">
          <w:rPr>
            <w:rStyle w:val="a7"/>
            <w:rFonts w:ascii="Times New Roman" w:hAnsi="Times New Roman"/>
            <w:color w:val="auto"/>
            <w:sz w:val="26"/>
            <w:szCs w:val="26"/>
            <w:u w:val="none"/>
            <w:lang w:val="en-US"/>
          </w:rPr>
          <w:t>gov</w:t>
        </w:r>
        <w:r w:rsidRPr="00ED110A">
          <w:rPr>
            <w:rStyle w:val="a7"/>
            <w:rFonts w:ascii="Times New Roman" w:hAnsi="Times New Roman"/>
            <w:color w:val="auto"/>
            <w:sz w:val="26"/>
            <w:szCs w:val="26"/>
            <w:u w:val="none"/>
          </w:rPr>
          <w:t>.</w:t>
        </w:r>
        <w:r w:rsidRPr="00ED110A">
          <w:rPr>
            <w:rStyle w:val="a7"/>
            <w:rFonts w:ascii="Times New Roman" w:hAnsi="Times New Roman"/>
            <w:color w:val="auto"/>
            <w:sz w:val="26"/>
            <w:szCs w:val="26"/>
            <w:u w:val="none"/>
            <w:lang w:val="en-US"/>
          </w:rPr>
          <w:t>uk</w:t>
        </w:r>
        <w:r w:rsidRPr="00ED110A">
          <w:rPr>
            <w:rStyle w:val="a7"/>
            <w:rFonts w:ascii="Times New Roman" w:hAnsi="Times New Roman"/>
            <w:color w:val="auto"/>
            <w:sz w:val="26"/>
            <w:szCs w:val="26"/>
            <w:u w:val="none"/>
          </w:rPr>
          <w:t>/</w:t>
        </w:r>
        <w:r w:rsidRPr="00ED110A">
          <w:rPr>
            <w:rStyle w:val="a7"/>
            <w:rFonts w:ascii="Times New Roman" w:hAnsi="Times New Roman"/>
            <w:color w:val="auto"/>
            <w:sz w:val="26"/>
            <w:szCs w:val="26"/>
            <w:u w:val="none"/>
            <w:lang w:val="en-US"/>
          </w:rPr>
          <w:t>government</w:t>
        </w:r>
        <w:r w:rsidRPr="00ED110A">
          <w:rPr>
            <w:rStyle w:val="a7"/>
            <w:rFonts w:ascii="Times New Roman" w:hAnsi="Times New Roman"/>
            <w:color w:val="auto"/>
            <w:sz w:val="26"/>
            <w:szCs w:val="26"/>
            <w:u w:val="none"/>
          </w:rPr>
          <w:t>/</w:t>
        </w:r>
        <w:r w:rsidRPr="00ED110A">
          <w:rPr>
            <w:rStyle w:val="a7"/>
            <w:rFonts w:ascii="Times New Roman" w:hAnsi="Times New Roman"/>
            <w:color w:val="auto"/>
            <w:sz w:val="26"/>
            <w:szCs w:val="26"/>
            <w:u w:val="none"/>
            <w:lang w:val="en-US"/>
          </w:rPr>
          <w:t>uploads</w:t>
        </w:r>
        <w:r w:rsidRPr="00ED110A">
          <w:rPr>
            <w:rStyle w:val="a7"/>
            <w:rFonts w:ascii="Times New Roman" w:hAnsi="Times New Roman"/>
            <w:color w:val="auto"/>
            <w:sz w:val="26"/>
            <w:szCs w:val="26"/>
            <w:u w:val="none"/>
          </w:rPr>
          <w:t>/</w:t>
        </w:r>
        <w:r w:rsidRPr="00ED110A">
          <w:rPr>
            <w:rStyle w:val="a7"/>
            <w:rFonts w:ascii="Times New Roman" w:hAnsi="Times New Roman"/>
            <w:color w:val="auto"/>
            <w:sz w:val="26"/>
            <w:szCs w:val="26"/>
            <w:u w:val="none"/>
            <w:lang w:val="en-US"/>
          </w:rPr>
          <w:t>system</w:t>
        </w:r>
        <w:r w:rsidRPr="00ED110A">
          <w:rPr>
            <w:rStyle w:val="a7"/>
            <w:rFonts w:ascii="Times New Roman" w:hAnsi="Times New Roman"/>
            <w:color w:val="auto"/>
            <w:sz w:val="26"/>
            <w:szCs w:val="26"/>
            <w:u w:val="none"/>
          </w:rPr>
          <w:t>/</w:t>
        </w:r>
        <w:r w:rsidRPr="00ED110A">
          <w:rPr>
            <w:rStyle w:val="a7"/>
            <w:rFonts w:ascii="Times New Roman" w:hAnsi="Times New Roman"/>
            <w:color w:val="auto"/>
            <w:sz w:val="26"/>
            <w:szCs w:val="26"/>
            <w:u w:val="none"/>
            <w:lang w:val="en-US"/>
          </w:rPr>
          <w:t>uploads</w:t>
        </w:r>
        <w:r w:rsidRPr="00ED110A">
          <w:rPr>
            <w:rStyle w:val="a7"/>
            <w:rFonts w:ascii="Times New Roman" w:hAnsi="Times New Roman"/>
            <w:color w:val="auto"/>
            <w:sz w:val="26"/>
            <w:szCs w:val="26"/>
            <w:u w:val="none"/>
          </w:rPr>
          <w:t>/</w:t>
        </w:r>
        <w:r w:rsidRPr="00ED110A">
          <w:rPr>
            <w:rStyle w:val="a7"/>
            <w:rFonts w:ascii="Times New Roman" w:hAnsi="Times New Roman"/>
            <w:color w:val="auto"/>
            <w:sz w:val="26"/>
            <w:szCs w:val="26"/>
            <w:u w:val="none"/>
            <w:lang w:val="en-US"/>
          </w:rPr>
          <w:t>attachment</w:t>
        </w:r>
        <w:r w:rsidRPr="00ED110A">
          <w:rPr>
            <w:rStyle w:val="a7"/>
            <w:rFonts w:ascii="Times New Roman" w:hAnsi="Times New Roman"/>
            <w:color w:val="auto"/>
            <w:sz w:val="26"/>
            <w:szCs w:val="26"/>
            <w:u w:val="none"/>
          </w:rPr>
          <w:t>_</w:t>
        </w:r>
        <w:r w:rsidRPr="00ED110A">
          <w:rPr>
            <w:rStyle w:val="a7"/>
            <w:rFonts w:ascii="Times New Roman" w:hAnsi="Times New Roman"/>
            <w:color w:val="auto"/>
            <w:sz w:val="26"/>
            <w:szCs w:val="26"/>
            <w:u w:val="none"/>
            <w:lang w:val="en-US"/>
          </w:rPr>
          <w:t>data</w:t>
        </w:r>
        <w:r w:rsidRPr="00ED110A">
          <w:rPr>
            <w:rStyle w:val="a7"/>
            <w:rFonts w:ascii="Times New Roman" w:hAnsi="Times New Roman"/>
            <w:color w:val="auto"/>
            <w:sz w:val="26"/>
            <w:szCs w:val="26"/>
            <w:u w:val="none"/>
          </w:rPr>
          <w:t>/</w:t>
        </w:r>
        <w:r w:rsidRPr="00ED110A">
          <w:rPr>
            <w:rStyle w:val="a7"/>
            <w:rFonts w:ascii="Times New Roman" w:hAnsi="Times New Roman"/>
            <w:color w:val="auto"/>
            <w:sz w:val="26"/>
            <w:szCs w:val="26"/>
            <w:u w:val="none"/>
            <w:lang w:val="en-US"/>
          </w:rPr>
          <w:t>file</w:t>
        </w:r>
        <w:r w:rsidRPr="00ED110A">
          <w:rPr>
            <w:rStyle w:val="a7"/>
            <w:rFonts w:ascii="Times New Roman" w:hAnsi="Times New Roman"/>
            <w:color w:val="auto"/>
            <w:sz w:val="26"/>
            <w:szCs w:val="26"/>
            <w:u w:val="none"/>
          </w:rPr>
          <w:t>/962113/</w:t>
        </w:r>
        <w:r w:rsidRPr="00ED110A">
          <w:rPr>
            <w:rStyle w:val="a7"/>
            <w:rFonts w:ascii="Times New Roman" w:hAnsi="Times New Roman"/>
            <w:color w:val="auto"/>
            <w:sz w:val="26"/>
            <w:szCs w:val="26"/>
            <w:u w:val="none"/>
            <w:lang w:val="en-US"/>
          </w:rPr>
          <w:t>National</w:t>
        </w:r>
        <w:r w:rsidRPr="00ED110A">
          <w:rPr>
            <w:rStyle w:val="a7"/>
            <w:rFonts w:ascii="Times New Roman" w:hAnsi="Times New Roman"/>
            <w:color w:val="auto"/>
            <w:sz w:val="26"/>
            <w:szCs w:val="26"/>
            <w:u w:val="none"/>
          </w:rPr>
          <w:t>_</w:t>
        </w:r>
        <w:r w:rsidRPr="00ED110A">
          <w:rPr>
            <w:rStyle w:val="a7"/>
            <w:rFonts w:ascii="Times New Roman" w:hAnsi="Times New Roman"/>
            <w:color w:val="auto"/>
            <w:sz w:val="26"/>
            <w:szCs w:val="26"/>
            <w:u w:val="none"/>
            <w:lang w:val="en-US"/>
          </w:rPr>
          <w:t>design</w:t>
        </w:r>
        <w:r w:rsidRPr="00ED110A">
          <w:rPr>
            <w:rStyle w:val="a7"/>
            <w:rFonts w:ascii="Times New Roman" w:hAnsi="Times New Roman"/>
            <w:color w:val="auto"/>
            <w:sz w:val="26"/>
            <w:szCs w:val="26"/>
            <w:u w:val="none"/>
          </w:rPr>
          <w:t>_</w:t>
        </w:r>
        <w:r w:rsidRPr="00ED110A">
          <w:rPr>
            <w:rStyle w:val="a7"/>
            <w:rFonts w:ascii="Times New Roman" w:hAnsi="Times New Roman"/>
            <w:color w:val="auto"/>
            <w:sz w:val="26"/>
            <w:szCs w:val="26"/>
            <w:u w:val="none"/>
            <w:lang w:val="en-US"/>
          </w:rPr>
          <w:t>guide</w:t>
        </w:r>
        <w:r w:rsidRPr="00ED110A">
          <w:rPr>
            <w:rStyle w:val="a7"/>
            <w:rFonts w:ascii="Times New Roman" w:hAnsi="Times New Roman"/>
            <w:color w:val="auto"/>
            <w:sz w:val="26"/>
            <w:szCs w:val="26"/>
            <w:u w:val="none"/>
          </w:rPr>
          <w:t>.</w:t>
        </w:r>
        <w:r w:rsidRPr="00ED110A">
          <w:rPr>
            <w:rStyle w:val="a7"/>
            <w:rFonts w:ascii="Times New Roman" w:hAnsi="Times New Roman"/>
            <w:color w:val="auto"/>
            <w:sz w:val="26"/>
            <w:szCs w:val="26"/>
            <w:u w:val="none"/>
            <w:lang w:val="en-US"/>
          </w:rPr>
          <w:t>pdf</w:t>
        </w:r>
      </w:hyperlink>
    </w:p>
    <w:p w14:paraId="353663CC" w14:textId="4108AF18" w:rsidR="00DF4FE2" w:rsidRPr="00AA2620" w:rsidRDefault="006D62BD" w:rsidP="00BE5FF5">
      <w:pPr>
        <w:pStyle w:val="a6"/>
        <w:numPr>
          <w:ilvl w:val="0"/>
          <w:numId w:val="42"/>
        </w:numPr>
        <w:tabs>
          <w:tab w:val="left" w:pos="2565"/>
        </w:tabs>
        <w:rPr>
          <w:rFonts w:ascii="Times New Roman" w:hAnsi="Times New Roman"/>
          <w:sz w:val="26"/>
          <w:szCs w:val="26"/>
        </w:rPr>
      </w:pPr>
      <w:r w:rsidRPr="00ED110A">
        <w:rPr>
          <w:rFonts w:ascii="Times New Roman" w:hAnsi="Times New Roman"/>
          <w:sz w:val="26"/>
          <w:szCs w:val="26"/>
          <w:lang w:val="en-US"/>
        </w:rPr>
        <w:t xml:space="preserve">National Planning Policy Framework (2012). </w:t>
      </w:r>
      <w:r w:rsidR="00DF4FE2" w:rsidRPr="00ED110A">
        <w:rPr>
          <w:rFonts w:ascii="Times New Roman" w:hAnsi="Times New Roman"/>
          <w:sz w:val="26"/>
          <w:szCs w:val="26"/>
        </w:rPr>
        <w:t>Дата</w:t>
      </w:r>
      <w:r w:rsidR="00DF4FE2" w:rsidRPr="00ED110A">
        <w:rPr>
          <w:rFonts w:ascii="Times New Roman" w:hAnsi="Times New Roman"/>
          <w:sz w:val="26"/>
          <w:szCs w:val="26"/>
          <w:lang w:val="en-US"/>
        </w:rPr>
        <w:t xml:space="preserve"> </w:t>
      </w:r>
      <w:r w:rsidR="00DF4FE2" w:rsidRPr="00ED110A">
        <w:rPr>
          <w:rFonts w:ascii="Times New Roman" w:hAnsi="Times New Roman"/>
          <w:sz w:val="26"/>
          <w:szCs w:val="26"/>
        </w:rPr>
        <w:t>обращения</w:t>
      </w:r>
      <w:r w:rsidR="00DF4FE2" w:rsidRPr="00ED110A">
        <w:rPr>
          <w:rFonts w:ascii="Times New Roman" w:hAnsi="Times New Roman"/>
          <w:sz w:val="26"/>
          <w:szCs w:val="26"/>
          <w:lang w:val="en-US"/>
        </w:rPr>
        <w:t xml:space="preserve"> 05.12.2021. </w:t>
      </w:r>
      <w:hyperlink r:id="rId39" w:history="1">
        <w:r w:rsidR="00DF4FE2" w:rsidRPr="00ED110A">
          <w:rPr>
            <w:rStyle w:val="a7"/>
            <w:rFonts w:ascii="Times New Roman" w:hAnsi="Times New Roman"/>
            <w:color w:val="auto"/>
            <w:sz w:val="26"/>
            <w:szCs w:val="26"/>
            <w:u w:val="none"/>
            <w:lang w:val="en-US"/>
          </w:rPr>
          <w:t>https</w:t>
        </w:r>
        <w:r w:rsidR="00DF4FE2" w:rsidRPr="00AA2620">
          <w:rPr>
            <w:rStyle w:val="a7"/>
            <w:rFonts w:ascii="Times New Roman" w:hAnsi="Times New Roman"/>
            <w:color w:val="auto"/>
            <w:sz w:val="26"/>
            <w:szCs w:val="26"/>
            <w:u w:val="none"/>
          </w:rPr>
          <w:t>://</w:t>
        </w:r>
        <w:r w:rsidR="00DF4FE2" w:rsidRPr="00ED110A">
          <w:rPr>
            <w:rStyle w:val="a7"/>
            <w:rFonts w:ascii="Times New Roman" w:hAnsi="Times New Roman"/>
            <w:color w:val="auto"/>
            <w:sz w:val="26"/>
            <w:szCs w:val="26"/>
            <w:u w:val="none"/>
            <w:lang w:val="en-US"/>
          </w:rPr>
          <w:t>www</w:t>
        </w:r>
        <w:r w:rsidR="00DF4FE2" w:rsidRPr="00AA2620">
          <w:rPr>
            <w:rStyle w:val="a7"/>
            <w:rFonts w:ascii="Times New Roman" w:hAnsi="Times New Roman"/>
            <w:color w:val="auto"/>
            <w:sz w:val="26"/>
            <w:szCs w:val="26"/>
            <w:u w:val="none"/>
          </w:rPr>
          <w:t>.</w:t>
        </w:r>
        <w:r w:rsidR="00DF4FE2" w:rsidRPr="00ED110A">
          <w:rPr>
            <w:rStyle w:val="a7"/>
            <w:rFonts w:ascii="Times New Roman" w:hAnsi="Times New Roman"/>
            <w:color w:val="auto"/>
            <w:sz w:val="26"/>
            <w:szCs w:val="26"/>
            <w:u w:val="none"/>
            <w:lang w:val="en-US"/>
          </w:rPr>
          <w:t>gov</w:t>
        </w:r>
        <w:r w:rsidR="00DF4FE2" w:rsidRPr="00AA2620">
          <w:rPr>
            <w:rStyle w:val="a7"/>
            <w:rFonts w:ascii="Times New Roman" w:hAnsi="Times New Roman"/>
            <w:color w:val="auto"/>
            <w:sz w:val="26"/>
            <w:szCs w:val="26"/>
            <w:u w:val="none"/>
          </w:rPr>
          <w:t>.</w:t>
        </w:r>
        <w:r w:rsidR="00DF4FE2" w:rsidRPr="00ED110A">
          <w:rPr>
            <w:rStyle w:val="a7"/>
            <w:rFonts w:ascii="Times New Roman" w:hAnsi="Times New Roman"/>
            <w:color w:val="auto"/>
            <w:sz w:val="26"/>
            <w:szCs w:val="26"/>
            <w:u w:val="none"/>
            <w:lang w:val="en-US"/>
          </w:rPr>
          <w:t>uk</w:t>
        </w:r>
        <w:r w:rsidR="00DF4FE2" w:rsidRPr="00AA2620">
          <w:rPr>
            <w:rStyle w:val="a7"/>
            <w:rFonts w:ascii="Times New Roman" w:hAnsi="Times New Roman"/>
            <w:color w:val="auto"/>
            <w:sz w:val="26"/>
            <w:szCs w:val="26"/>
            <w:u w:val="none"/>
          </w:rPr>
          <w:t>/</w:t>
        </w:r>
        <w:r w:rsidR="00DF4FE2" w:rsidRPr="00ED110A">
          <w:rPr>
            <w:rStyle w:val="a7"/>
            <w:rFonts w:ascii="Times New Roman" w:hAnsi="Times New Roman"/>
            <w:color w:val="auto"/>
            <w:sz w:val="26"/>
            <w:szCs w:val="26"/>
            <w:u w:val="none"/>
            <w:lang w:val="en-US"/>
          </w:rPr>
          <w:t>government</w:t>
        </w:r>
        <w:r w:rsidR="00DF4FE2" w:rsidRPr="00AA2620">
          <w:rPr>
            <w:rStyle w:val="a7"/>
            <w:rFonts w:ascii="Times New Roman" w:hAnsi="Times New Roman"/>
            <w:color w:val="auto"/>
            <w:sz w:val="26"/>
            <w:szCs w:val="26"/>
            <w:u w:val="none"/>
          </w:rPr>
          <w:t>/</w:t>
        </w:r>
        <w:r w:rsidR="00DF4FE2" w:rsidRPr="00ED110A">
          <w:rPr>
            <w:rStyle w:val="a7"/>
            <w:rFonts w:ascii="Times New Roman" w:hAnsi="Times New Roman"/>
            <w:color w:val="auto"/>
            <w:sz w:val="26"/>
            <w:szCs w:val="26"/>
            <w:u w:val="none"/>
            <w:lang w:val="en-US"/>
          </w:rPr>
          <w:t>publications</w:t>
        </w:r>
        <w:r w:rsidR="00DF4FE2" w:rsidRPr="00AA2620">
          <w:rPr>
            <w:rStyle w:val="a7"/>
            <w:rFonts w:ascii="Times New Roman" w:hAnsi="Times New Roman"/>
            <w:color w:val="auto"/>
            <w:sz w:val="26"/>
            <w:szCs w:val="26"/>
            <w:u w:val="none"/>
          </w:rPr>
          <w:t>/</w:t>
        </w:r>
        <w:r w:rsidR="00DF4FE2" w:rsidRPr="00ED110A">
          <w:rPr>
            <w:rStyle w:val="a7"/>
            <w:rFonts w:ascii="Times New Roman" w:hAnsi="Times New Roman"/>
            <w:color w:val="auto"/>
            <w:sz w:val="26"/>
            <w:szCs w:val="26"/>
            <w:u w:val="none"/>
            <w:lang w:val="en-US"/>
          </w:rPr>
          <w:t>national</w:t>
        </w:r>
        <w:r w:rsidR="00DF4FE2" w:rsidRPr="00AA2620">
          <w:rPr>
            <w:rStyle w:val="a7"/>
            <w:rFonts w:ascii="Times New Roman" w:hAnsi="Times New Roman"/>
            <w:color w:val="auto"/>
            <w:sz w:val="26"/>
            <w:szCs w:val="26"/>
            <w:u w:val="none"/>
          </w:rPr>
          <w:t>-</w:t>
        </w:r>
        <w:r w:rsidR="00DF4FE2" w:rsidRPr="00ED110A">
          <w:rPr>
            <w:rStyle w:val="a7"/>
            <w:rFonts w:ascii="Times New Roman" w:hAnsi="Times New Roman"/>
            <w:color w:val="auto"/>
            <w:sz w:val="26"/>
            <w:szCs w:val="26"/>
            <w:u w:val="none"/>
            <w:lang w:val="en-US"/>
          </w:rPr>
          <w:t>planning</w:t>
        </w:r>
        <w:r w:rsidR="00DF4FE2" w:rsidRPr="00AA2620">
          <w:rPr>
            <w:rStyle w:val="a7"/>
            <w:rFonts w:ascii="Times New Roman" w:hAnsi="Times New Roman"/>
            <w:color w:val="auto"/>
            <w:sz w:val="26"/>
            <w:szCs w:val="26"/>
            <w:u w:val="none"/>
          </w:rPr>
          <w:t>-</w:t>
        </w:r>
        <w:r w:rsidR="00DF4FE2" w:rsidRPr="00ED110A">
          <w:rPr>
            <w:rStyle w:val="a7"/>
            <w:rFonts w:ascii="Times New Roman" w:hAnsi="Times New Roman"/>
            <w:color w:val="auto"/>
            <w:sz w:val="26"/>
            <w:szCs w:val="26"/>
            <w:u w:val="none"/>
            <w:lang w:val="en-US"/>
          </w:rPr>
          <w:t>policy</w:t>
        </w:r>
        <w:r w:rsidR="00DF4FE2" w:rsidRPr="00AA2620">
          <w:rPr>
            <w:rStyle w:val="a7"/>
            <w:rFonts w:ascii="Times New Roman" w:hAnsi="Times New Roman"/>
            <w:color w:val="auto"/>
            <w:sz w:val="26"/>
            <w:szCs w:val="26"/>
            <w:u w:val="none"/>
          </w:rPr>
          <w:t>-</w:t>
        </w:r>
        <w:r w:rsidR="00DF4FE2" w:rsidRPr="00ED110A">
          <w:rPr>
            <w:rStyle w:val="a7"/>
            <w:rFonts w:ascii="Times New Roman" w:hAnsi="Times New Roman"/>
            <w:color w:val="auto"/>
            <w:sz w:val="26"/>
            <w:szCs w:val="26"/>
            <w:u w:val="none"/>
            <w:lang w:val="en-US"/>
          </w:rPr>
          <w:t>framework</w:t>
        </w:r>
        <w:r w:rsidR="00DF4FE2" w:rsidRPr="00AA2620">
          <w:rPr>
            <w:rStyle w:val="a7"/>
            <w:rFonts w:ascii="Times New Roman" w:hAnsi="Times New Roman"/>
            <w:color w:val="auto"/>
            <w:sz w:val="26"/>
            <w:szCs w:val="26"/>
            <w:u w:val="none"/>
          </w:rPr>
          <w:t>--2</w:t>
        </w:r>
      </w:hyperlink>
    </w:p>
    <w:p w14:paraId="6E52A0DA" w14:textId="464BD9D7" w:rsidR="006D62BD" w:rsidRPr="00ED110A" w:rsidRDefault="006D62BD" w:rsidP="00DF4FE2">
      <w:pPr>
        <w:pStyle w:val="a6"/>
        <w:numPr>
          <w:ilvl w:val="0"/>
          <w:numId w:val="42"/>
        </w:numPr>
        <w:tabs>
          <w:tab w:val="left" w:pos="2565"/>
        </w:tabs>
        <w:rPr>
          <w:rFonts w:ascii="Times New Roman" w:hAnsi="Times New Roman"/>
          <w:sz w:val="26"/>
          <w:szCs w:val="26"/>
        </w:rPr>
      </w:pPr>
      <w:r w:rsidRPr="00ED110A">
        <w:rPr>
          <w:rFonts w:ascii="Times New Roman" w:hAnsi="Times New Roman"/>
          <w:sz w:val="26"/>
          <w:szCs w:val="26"/>
          <w:lang w:val="en-US"/>
        </w:rPr>
        <w:t>Planning and Compu</w:t>
      </w:r>
      <w:r w:rsidR="00DF4FE2" w:rsidRPr="00ED110A">
        <w:rPr>
          <w:rFonts w:ascii="Times New Roman" w:hAnsi="Times New Roman"/>
          <w:sz w:val="26"/>
          <w:szCs w:val="26"/>
          <w:lang w:val="en-US"/>
        </w:rPr>
        <w:t xml:space="preserve">lsory Purchase Act (2004). </w:t>
      </w:r>
      <w:r w:rsidR="00DF4FE2" w:rsidRPr="00ED110A">
        <w:rPr>
          <w:rFonts w:ascii="Times New Roman" w:hAnsi="Times New Roman"/>
          <w:sz w:val="26"/>
          <w:szCs w:val="26"/>
        </w:rPr>
        <w:t xml:space="preserve">Дата обращения 05.12.2021. </w:t>
      </w:r>
      <w:r w:rsidRPr="00ED110A">
        <w:rPr>
          <w:rFonts w:ascii="Times New Roman" w:hAnsi="Times New Roman"/>
          <w:sz w:val="26"/>
          <w:szCs w:val="26"/>
          <w:lang w:val="en-US"/>
        </w:rPr>
        <w:t>https</w:t>
      </w:r>
      <w:r w:rsidRPr="00ED110A">
        <w:rPr>
          <w:rFonts w:ascii="Times New Roman" w:hAnsi="Times New Roman"/>
          <w:sz w:val="26"/>
          <w:szCs w:val="26"/>
        </w:rPr>
        <w:t>://</w:t>
      </w:r>
      <w:r w:rsidRPr="00ED110A">
        <w:rPr>
          <w:rFonts w:ascii="Times New Roman" w:hAnsi="Times New Roman"/>
          <w:sz w:val="26"/>
          <w:szCs w:val="26"/>
          <w:lang w:val="en-US"/>
        </w:rPr>
        <w:t>www</w:t>
      </w:r>
      <w:r w:rsidRPr="00ED110A">
        <w:rPr>
          <w:rFonts w:ascii="Times New Roman" w:hAnsi="Times New Roman"/>
          <w:sz w:val="26"/>
          <w:szCs w:val="26"/>
        </w:rPr>
        <w:t>.</w:t>
      </w:r>
      <w:r w:rsidRPr="00ED110A">
        <w:rPr>
          <w:rFonts w:ascii="Times New Roman" w:hAnsi="Times New Roman"/>
          <w:sz w:val="26"/>
          <w:szCs w:val="26"/>
          <w:lang w:val="en-US"/>
        </w:rPr>
        <w:t>legislation</w:t>
      </w:r>
      <w:r w:rsidRPr="00ED110A">
        <w:rPr>
          <w:rFonts w:ascii="Times New Roman" w:hAnsi="Times New Roman"/>
          <w:sz w:val="26"/>
          <w:szCs w:val="26"/>
        </w:rPr>
        <w:t>.</w:t>
      </w:r>
      <w:r w:rsidRPr="00ED110A">
        <w:rPr>
          <w:rFonts w:ascii="Times New Roman" w:hAnsi="Times New Roman"/>
          <w:sz w:val="26"/>
          <w:szCs w:val="26"/>
          <w:lang w:val="en-US"/>
        </w:rPr>
        <w:t>gov</w:t>
      </w:r>
      <w:r w:rsidRPr="00ED110A">
        <w:rPr>
          <w:rFonts w:ascii="Times New Roman" w:hAnsi="Times New Roman"/>
          <w:sz w:val="26"/>
          <w:szCs w:val="26"/>
        </w:rPr>
        <w:t>.</w:t>
      </w:r>
      <w:r w:rsidRPr="00ED110A">
        <w:rPr>
          <w:rFonts w:ascii="Times New Roman" w:hAnsi="Times New Roman"/>
          <w:sz w:val="26"/>
          <w:szCs w:val="26"/>
          <w:lang w:val="en-US"/>
        </w:rPr>
        <w:t>uk</w:t>
      </w:r>
      <w:r w:rsidRPr="00ED110A">
        <w:rPr>
          <w:rFonts w:ascii="Times New Roman" w:hAnsi="Times New Roman"/>
          <w:sz w:val="26"/>
          <w:szCs w:val="26"/>
        </w:rPr>
        <w:t>/</w:t>
      </w:r>
      <w:r w:rsidRPr="00ED110A">
        <w:rPr>
          <w:rFonts w:ascii="Times New Roman" w:hAnsi="Times New Roman"/>
          <w:sz w:val="26"/>
          <w:szCs w:val="26"/>
          <w:lang w:val="en-US"/>
        </w:rPr>
        <w:t>ukpga</w:t>
      </w:r>
      <w:r w:rsidRPr="00ED110A">
        <w:rPr>
          <w:rFonts w:ascii="Times New Roman" w:hAnsi="Times New Roman"/>
          <w:sz w:val="26"/>
          <w:szCs w:val="26"/>
        </w:rPr>
        <w:t>/2004/5/</w:t>
      </w:r>
      <w:r w:rsidRPr="00ED110A">
        <w:rPr>
          <w:rFonts w:ascii="Times New Roman" w:hAnsi="Times New Roman"/>
          <w:sz w:val="26"/>
          <w:szCs w:val="26"/>
          <w:lang w:val="en-US"/>
        </w:rPr>
        <w:t>contents</w:t>
      </w:r>
    </w:p>
    <w:p w14:paraId="5A76EB2B" w14:textId="7DF31A16" w:rsidR="006D62BD" w:rsidRPr="00ED110A" w:rsidRDefault="006D62BD" w:rsidP="00DF4FE2">
      <w:pPr>
        <w:pStyle w:val="a6"/>
        <w:numPr>
          <w:ilvl w:val="0"/>
          <w:numId w:val="42"/>
        </w:numPr>
        <w:tabs>
          <w:tab w:val="left" w:pos="2565"/>
        </w:tabs>
        <w:rPr>
          <w:rFonts w:ascii="Times New Roman" w:hAnsi="Times New Roman"/>
          <w:sz w:val="26"/>
          <w:szCs w:val="26"/>
          <w:lang w:val="en-US"/>
        </w:rPr>
      </w:pPr>
      <w:r w:rsidRPr="00ED110A">
        <w:rPr>
          <w:rFonts w:ascii="Times New Roman" w:hAnsi="Times New Roman"/>
          <w:sz w:val="26"/>
          <w:szCs w:val="26"/>
          <w:lang w:val="en-US"/>
        </w:rPr>
        <w:t>Rönn, M., &amp; Kazemian, R. (2009). From Architectural Policies to Implementations of Architectural Competitions. Wettbewerbe aktuell, 3.</w:t>
      </w:r>
    </w:p>
    <w:p w14:paraId="071E5E19" w14:textId="6144BF5F" w:rsidR="00DF4FE2" w:rsidRPr="00ED110A" w:rsidRDefault="00DF4FE2" w:rsidP="00DF4FE2">
      <w:pPr>
        <w:pStyle w:val="a6"/>
        <w:numPr>
          <w:ilvl w:val="0"/>
          <w:numId w:val="42"/>
        </w:numPr>
        <w:tabs>
          <w:tab w:val="left" w:pos="2565"/>
        </w:tabs>
        <w:rPr>
          <w:rFonts w:ascii="Times New Roman" w:hAnsi="Times New Roman"/>
          <w:sz w:val="26"/>
          <w:szCs w:val="26"/>
          <w:lang w:val="en-US"/>
        </w:rPr>
      </w:pPr>
      <w:r w:rsidRPr="00ED110A">
        <w:rPr>
          <w:rFonts w:ascii="Times New Roman" w:hAnsi="Times New Roman"/>
          <w:sz w:val="26"/>
          <w:szCs w:val="26"/>
          <w:lang w:val="en-US"/>
        </w:rPr>
        <w:t>Sanoff, H. (2021). Participatory Design. Journal of Arts &amp; Architecture Research Studies, 12</w:t>
      </w:r>
      <w:r w:rsidR="00853475" w:rsidRPr="00853475">
        <w:rPr>
          <w:rFonts w:ascii="Times New Roman" w:hAnsi="Times New Roman"/>
          <w:sz w:val="26"/>
          <w:szCs w:val="26"/>
          <w:lang w:val="en-US"/>
        </w:rPr>
        <w:t>–</w:t>
      </w:r>
      <w:r w:rsidRPr="00ED110A">
        <w:rPr>
          <w:rFonts w:ascii="Times New Roman" w:hAnsi="Times New Roman"/>
          <w:sz w:val="26"/>
          <w:szCs w:val="26"/>
          <w:lang w:val="en-US"/>
        </w:rPr>
        <w:t>21.</w:t>
      </w:r>
    </w:p>
    <w:p w14:paraId="7135E697" w14:textId="18FED313" w:rsidR="00DF4FE2" w:rsidRPr="00AA2620" w:rsidRDefault="00DF4FE2" w:rsidP="00DF4FE2">
      <w:pPr>
        <w:pStyle w:val="a6"/>
        <w:numPr>
          <w:ilvl w:val="0"/>
          <w:numId w:val="42"/>
        </w:numPr>
        <w:tabs>
          <w:tab w:val="left" w:pos="2565"/>
        </w:tabs>
        <w:rPr>
          <w:rFonts w:ascii="Times New Roman" w:hAnsi="Times New Roman"/>
          <w:sz w:val="26"/>
          <w:szCs w:val="26"/>
          <w:lang w:val="en-US"/>
        </w:rPr>
      </w:pPr>
      <w:r w:rsidRPr="00ED110A">
        <w:rPr>
          <w:rFonts w:ascii="Times New Roman" w:hAnsi="Times New Roman"/>
          <w:sz w:val="26"/>
          <w:szCs w:val="26"/>
          <w:lang w:val="en-US"/>
        </w:rPr>
        <w:t xml:space="preserve">The Spatial Planning Act. </w:t>
      </w:r>
      <w:r w:rsidRPr="00ED110A">
        <w:rPr>
          <w:rFonts w:ascii="Times New Roman" w:hAnsi="Times New Roman"/>
          <w:sz w:val="26"/>
          <w:szCs w:val="26"/>
        </w:rPr>
        <w:t>Дата</w:t>
      </w:r>
      <w:r w:rsidRPr="00AA2620">
        <w:rPr>
          <w:rFonts w:ascii="Times New Roman" w:hAnsi="Times New Roman"/>
          <w:sz w:val="26"/>
          <w:szCs w:val="26"/>
          <w:lang w:val="en-US"/>
        </w:rPr>
        <w:t xml:space="preserve"> </w:t>
      </w:r>
      <w:r w:rsidRPr="00ED110A">
        <w:rPr>
          <w:rFonts w:ascii="Times New Roman" w:hAnsi="Times New Roman"/>
          <w:sz w:val="26"/>
          <w:szCs w:val="26"/>
        </w:rPr>
        <w:t>обращения</w:t>
      </w:r>
      <w:r w:rsidRPr="00AA2620">
        <w:rPr>
          <w:rFonts w:ascii="Times New Roman" w:hAnsi="Times New Roman"/>
          <w:sz w:val="26"/>
          <w:szCs w:val="26"/>
          <w:lang w:val="en-US"/>
        </w:rPr>
        <w:t xml:space="preserve"> 05.12.2021. </w:t>
      </w:r>
      <w:r w:rsidRPr="00ED110A">
        <w:rPr>
          <w:rFonts w:ascii="Times New Roman" w:hAnsi="Times New Roman"/>
          <w:sz w:val="26"/>
          <w:szCs w:val="26"/>
          <w:lang w:val="en-US"/>
        </w:rPr>
        <w:t>https</w:t>
      </w:r>
      <w:r w:rsidRPr="00AA2620">
        <w:rPr>
          <w:rFonts w:ascii="Times New Roman" w:hAnsi="Times New Roman"/>
          <w:sz w:val="26"/>
          <w:szCs w:val="26"/>
          <w:lang w:val="en-US"/>
        </w:rPr>
        <w:t>://</w:t>
      </w:r>
      <w:r w:rsidRPr="00ED110A">
        <w:rPr>
          <w:rFonts w:ascii="Times New Roman" w:hAnsi="Times New Roman"/>
          <w:sz w:val="26"/>
          <w:szCs w:val="26"/>
          <w:lang w:val="en-US"/>
        </w:rPr>
        <w:t>www</w:t>
      </w:r>
      <w:r w:rsidRPr="00AA2620">
        <w:rPr>
          <w:rFonts w:ascii="Times New Roman" w:hAnsi="Times New Roman"/>
          <w:sz w:val="26"/>
          <w:szCs w:val="26"/>
          <w:lang w:val="en-US"/>
        </w:rPr>
        <w:t>.</w:t>
      </w:r>
      <w:r w:rsidRPr="00ED110A">
        <w:rPr>
          <w:rFonts w:ascii="Times New Roman" w:hAnsi="Times New Roman"/>
          <w:sz w:val="26"/>
          <w:szCs w:val="26"/>
          <w:lang w:val="en-US"/>
        </w:rPr>
        <w:t>government</w:t>
      </w:r>
      <w:r w:rsidRPr="00AA2620">
        <w:rPr>
          <w:rFonts w:ascii="Times New Roman" w:hAnsi="Times New Roman"/>
          <w:sz w:val="26"/>
          <w:szCs w:val="26"/>
          <w:lang w:val="en-US"/>
        </w:rPr>
        <w:t>.</w:t>
      </w:r>
      <w:r w:rsidRPr="00ED110A">
        <w:rPr>
          <w:rFonts w:ascii="Times New Roman" w:hAnsi="Times New Roman"/>
          <w:sz w:val="26"/>
          <w:szCs w:val="26"/>
          <w:lang w:val="en-US"/>
        </w:rPr>
        <w:t>nl</w:t>
      </w:r>
      <w:r w:rsidRPr="00AA2620">
        <w:rPr>
          <w:rFonts w:ascii="Times New Roman" w:hAnsi="Times New Roman"/>
          <w:sz w:val="26"/>
          <w:szCs w:val="26"/>
          <w:lang w:val="en-US"/>
        </w:rPr>
        <w:t>/</w:t>
      </w:r>
      <w:r w:rsidRPr="00ED110A">
        <w:rPr>
          <w:rFonts w:ascii="Times New Roman" w:hAnsi="Times New Roman"/>
          <w:sz w:val="26"/>
          <w:szCs w:val="26"/>
          <w:lang w:val="en-US"/>
        </w:rPr>
        <w:t>topics</w:t>
      </w:r>
      <w:r w:rsidRPr="00AA2620">
        <w:rPr>
          <w:rFonts w:ascii="Times New Roman" w:hAnsi="Times New Roman"/>
          <w:sz w:val="26"/>
          <w:szCs w:val="26"/>
          <w:lang w:val="en-US"/>
        </w:rPr>
        <w:t>/</w:t>
      </w:r>
      <w:r w:rsidRPr="00ED110A">
        <w:rPr>
          <w:rFonts w:ascii="Times New Roman" w:hAnsi="Times New Roman"/>
          <w:sz w:val="26"/>
          <w:szCs w:val="26"/>
          <w:lang w:val="en-US"/>
        </w:rPr>
        <w:t>spatial</w:t>
      </w:r>
      <w:r w:rsidRPr="00AA2620">
        <w:rPr>
          <w:rFonts w:ascii="Times New Roman" w:hAnsi="Times New Roman"/>
          <w:sz w:val="26"/>
          <w:szCs w:val="26"/>
          <w:lang w:val="en-US"/>
        </w:rPr>
        <w:t>-</w:t>
      </w:r>
      <w:r w:rsidRPr="00ED110A">
        <w:rPr>
          <w:rFonts w:ascii="Times New Roman" w:hAnsi="Times New Roman"/>
          <w:sz w:val="26"/>
          <w:szCs w:val="26"/>
          <w:lang w:val="en-US"/>
        </w:rPr>
        <w:t>planning</w:t>
      </w:r>
      <w:r w:rsidRPr="00AA2620">
        <w:rPr>
          <w:rFonts w:ascii="Times New Roman" w:hAnsi="Times New Roman"/>
          <w:sz w:val="26"/>
          <w:szCs w:val="26"/>
          <w:lang w:val="en-US"/>
        </w:rPr>
        <w:t>-</w:t>
      </w:r>
      <w:r w:rsidRPr="00ED110A">
        <w:rPr>
          <w:rFonts w:ascii="Times New Roman" w:hAnsi="Times New Roman"/>
          <w:sz w:val="26"/>
          <w:szCs w:val="26"/>
          <w:lang w:val="en-US"/>
        </w:rPr>
        <w:t>and</w:t>
      </w:r>
      <w:r w:rsidRPr="00AA2620">
        <w:rPr>
          <w:rFonts w:ascii="Times New Roman" w:hAnsi="Times New Roman"/>
          <w:sz w:val="26"/>
          <w:szCs w:val="26"/>
          <w:lang w:val="en-US"/>
        </w:rPr>
        <w:t>-</w:t>
      </w:r>
      <w:r w:rsidRPr="00ED110A">
        <w:rPr>
          <w:rFonts w:ascii="Times New Roman" w:hAnsi="Times New Roman"/>
          <w:sz w:val="26"/>
          <w:szCs w:val="26"/>
          <w:lang w:val="en-US"/>
        </w:rPr>
        <w:t>infrastructure</w:t>
      </w:r>
      <w:r w:rsidRPr="00AA2620">
        <w:rPr>
          <w:rFonts w:ascii="Times New Roman" w:hAnsi="Times New Roman"/>
          <w:sz w:val="26"/>
          <w:szCs w:val="26"/>
          <w:lang w:val="en-US"/>
        </w:rPr>
        <w:t>/</w:t>
      </w:r>
      <w:r w:rsidRPr="00ED110A">
        <w:rPr>
          <w:rFonts w:ascii="Times New Roman" w:hAnsi="Times New Roman"/>
          <w:sz w:val="26"/>
          <w:szCs w:val="26"/>
          <w:lang w:val="en-US"/>
        </w:rPr>
        <w:t>spatial</w:t>
      </w:r>
      <w:r w:rsidRPr="00AA2620">
        <w:rPr>
          <w:rFonts w:ascii="Times New Roman" w:hAnsi="Times New Roman"/>
          <w:sz w:val="26"/>
          <w:szCs w:val="26"/>
          <w:lang w:val="en-US"/>
        </w:rPr>
        <w:t>-</w:t>
      </w:r>
      <w:r w:rsidRPr="00ED110A">
        <w:rPr>
          <w:rFonts w:ascii="Times New Roman" w:hAnsi="Times New Roman"/>
          <w:sz w:val="26"/>
          <w:szCs w:val="26"/>
          <w:lang w:val="en-US"/>
        </w:rPr>
        <w:t>planning</w:t>
      </w:r>
      <w:r w:rsidRPr="00AA2620">
        <w:rPr>
          <w:rFonts w:ascii="Times New Roman" w:hAnsi="Times New Roman"/>
          <w:sz w:val="26"/>
          <w:szCs w:val="26"/>
          <w:lang w:val="en-US"/>
        </w:rPr>
        <w:t>-</w:t>
      </w:r>
      <w:r w:rsidRPr="00ED110A">
        <w:rPr>
          <w:rFonts w:ascii="Times New Roman" w:hAnsi="Times New Roman"/>
          <w:sz w:val="26"/>
          <w:szCs w:val="26"/>
          <w:lang w:val="en-US"/>
        </w:rPr>
        <w:t>in</w:t>
      </w:r>
      <w:r w:rsidRPr="00AA2620">
        <w:rPr>
          <w:rFonts w:ascii="Times New Roman" w:hAnsi="Times New Roman"/>
          <w:sz w:val="26"/>
          <w:szCs w:val="26"/>
          <w:lang w:val="en-US"/>
        </w:rPr>
        <w:t>-</w:t>
      </w:r>
      <w:r w:rsidRPr="00ED110A">
        <w:rPr>
          <w:rFonts w:ascii="Times New Roman" w:hAnsi="Times New Roman"/>
          <w:sz w:val="26"/>
          <w:szCs w:val="26"/>
          <w:lang w:val="en-US"/>
        </w:rPr>
        <w:t>the</w:t>
      </w:r>
      <w:r w:rsidRPr="00AA2620">
        <w:rPr>
          <w:rFonts w:ascii="Times New Roman" w:hAnsi="Times New Roman"/>
          <w:sz w:val="26"/>
          <w:szCs w:val="26"/>
          <w:lang w:val="en-US"/>
        </w:rPr>
        <w:t>-</w:t>
      </w:r>
      <w:r w:rsidRPr="00ED110A">
        <w:rPr>
          <w:rFonts w:ascii="Times New Roman" w:hAnsi="Times New Roman"/>
          <w:sz w:val="26"/>
          <w:szCs w:val="26"/>
          <w:lang w:val="en-US"/>
        </w:rPr>
        <w:t>netherlands</w:t>
      </w:r>
    </w:p>
    <w:p w14:paraId="0A82A539" w14:textId="1BDE901A" w:rsidR="00DF4FE2" w:rsidRPr="00ED110A" w:rsidRDefault="00DF4FE2" w:rsidP="00DF4FE2">
      <w:pPr>
        <w:pStyle w:val="a6"/>
        <w:numPr>
          <w:ilvl w:val="0"/>
          <w:numId w:val="42"/>
        </w:numPr>
        <w:tabs>
          <w:tab w:val="left" w:pos="2565"/>
        </w:tabs>
        <w:rPr>
          <w:rFonts w:ascii="Times New Roman" w:hAnsi="Times New Roman"/>
          <w:sz w:val="26"/>
          <w:szCs w:val="26"/>
          <w:lang w:val="en-US"/>
        </w:rPr>
      </w:pPr>
      <w:r w:rsidRPr="00ED110A">
        <w:rPr>
          <w:rFonts w:ascii="Times New Roman" w:hAnsi="Times New Roman"/>
          <w:sz w:val="26"/>
          <w:szCs w:val="26"/>
          <w:lang w:val="en-US"/>
        </w:rPr>
        <w:t>Vestbro, D. U. (2012). Citizen participation or representative democracy? the case of Stockholm, Sweden. Journal of Architectural and Planning Research, 5</w:t>
      </w:r>
      <w:r w:rsidR="00853475" w:rsidRPr="00853475">
        <w:rPr>
          <w:rFonts w:ascii="Times New Roman" w:hAnsi="Times New Roman"/>
          <w:sz w:val="26"/>
          <w:szCs w:val="26"/>
          <w:lang w:val="en-US"/>
        </w:rPr>
        <w:t>–</w:t>
      </w:r>
      <w:r w:rsidRPr="00ED110A">
        <w:rPr>
          <w:rFonts w:ascii="Times New Roman" w:hAnsi="Times New Roman"/>
          <w:sz w:val="26"/>
          <w:szCs w:val="26"/>
          <w:lang w:val="en-US"/>
        </w:rPr>
        <w:t>17.</w:t>
      </w:r>
    </w:p>
    <w:p w14:paraId="572F44F3" w14:textId="3E646BB9" w:rsidR="006D62BD" w:rsidRPr="00ED110A" w:rsidRDefault="006D62BD" w:rsidP="00DF4FE2">
      <w:pPr>
        <w:pStyle w:val="a6"/>
        <w:numPr>
          <w:ilvl w:val="0"/>
          <w:numId w:val="42"/>
        </w:numPr>
        <w:tabs>
          <w:tab w:val="left" w:pos="2565"/>
        </w:tabs>
        <w:rPr>
          <w:rFonts w:ascii="Times New Roman" w:hAnsi="Times New Roman"/>
          <w:sz w:val="26"/>
          <w:szCs w:val="26"/>
        </w:rPr>
      </w:pPr>
      <w:r w:rsidRPr="00ED110A">
        <w:rPr>
          <w:rFonts w:ascii="Times New Roman" w:hAnsi="Times New Roman"/>
          <w:sz w:val="26"/>
          <w:szCs w:val="26"/>
          <w:lang w:val="en-US"/>
        </w:rPr>
        <w:t>Yesipov, A. O., Myronenko, V. P., &amp; Ivanova, N. V. (2020, August). Schools of architecture as an instrument of architectural policy on the examples of European countries. In IOP Conference Series: Materials Science and Engineering (Vol. 907, No. 1, p. 012011). IOP</w:t>
      </w:r>
      <w:r w:rsidRPr="00ED110A">
        <w:rPr>
          <w:rFonts w:ascii="Times New Roman" w:hAnsi="Times New Roman"/>
          <w:sz w:val="26"/>
          <w:szCs w:val="26"/>
        </w:rPr>
        <w:t xml:space="preserve"> </w:t>
      </w:r>
      <w:r w:rsidRPr="00ED110A">
        <w:rPr>
          <w:rFonts w:ascii="Times New Roman" w:hAnsi="Times New Roman"/>
          <w:sz w:val="26"/>
          <w:szCs w:val="26"/>
          <w:lang w:val="en-US"/>
        </w:rPr>
        <w:t>Publishing</w:t>
      </w:r>
      <w:r w:rsidRPr="00ED110A">
        <w:rPr>
          <w:rFonts w:ascii="Times New Roman" w:hAnsi="Times New Roman"/>
          <w:sz w:val="26"/>
          <w:szCs w:val="26"/>
        </w:rPr>
        <w:t>.</w:t>
      </w:r>
    </w:p>
    <w:p w14:paraId="2D857605" w14:textId="444AE83F" w:rsidR="00BE5FF5" w:rsidRPr="00ED110A" w:rsidRDefault="00BE5FF5" w:rsidP="00BE5FF5">
      <w:pPr>
        <w:pStyle w:val="a6"/>
        <w:numPr>
          <w:ilvl w:val="0"/>
          <w:numId w:val="42"/>
        </w:numPr>
        <w:tabs>
          <w:tab w:val="left" w:pos="2565"/>
        </w:tabs>
        <w:rPr>
          <w:rFonts w:ascii="Times New Roman" w:hAnsi="Times New Roman"/>
          <w:sz w:val="26"/>
          <w:szCs w:val="26"/>
        </w:rPr>
      </w:pPr>
      <w:r w:rsidRPr="00ED110A">
        <w:rPr>
          <w:rFonts w:ascii="Times New Roman" w:hAnsi="Times New Roman"/>
          <w:sz w:val="26"/>
          <w:szCs w:val="26"/>
          <w:lang w:val="en-US"/>
        </w:rPr>
        <w:t xml:space="preserve">Wyckoff, M. A. (2014). Definition of placemaking: four different types. </w:t>
      </w:r>
      <w:r w:rsidRPr="00ED110A">
        <w:rPr>
          <w:rFonts w:ascii="Times New Roman" w:hAnsi="Times New Roman"/>
          <w:sz w:val="26"/>
          <w:szCs w:val="26"/>
        </w:rPr>
        <w:t>Planning &amp; Zoning News, 32</w:t>
      </w:r>
      <w:r w:rsidR="00853475">
        <w:rPr>
          <w:rFonts w:ascii="Times New Roman" w:hAnsi="Times New Roman"/>
          <w:sz w:val="26"/>
          <w:szCs w:val="26"/>
        </w:rPr>
        <w:t xml:space="preserve"> </w:t>
      </w:r>
      <w:r w:rsidRPr="00ED110A">
        <w:rPr>
          <w:rFonts w:ascii="Times New Roman" w:hAnsi="Times New Roman"/>
          <w:sz w:val="26"/>
          <w:szCs w:val="26"/>
        </w:rPr>
        <w:t>(3), 1.</w:t>
      </w:r>
    </w:p>
    <w:p w14:paraId="558C3508" w14:textId="77777777" w:rsidR="00DF4FE2" w:rsidRPr="00ED110A" w:rsidRDefault="00DF4FE2" w:rsidP="00DF4FE2">
      <w:pPr>
        <w:pStyle w:val="a6"/>
        <w:numPr>
          <w:ilvl w:val="0"/>
          <w:numId w:val="42"/>
        </w:numPr>
        <w:tabs>
          <w:tab w:val="left" w:pos="2565"/>
        </w:tabs>
        <w:rPr>
          <w:rFonts w:ascii="Times New Roman" w:hAnsi="Times New Roman"/>
          <w:sz w:val="26"/>
          <w:szCs w:val="26"/>
        </w:rPr>
      </w:pPr>
      <w:r w:rsidRPr="00ED110A">
        <w:rPr>
          <w:rFonts w:ascii="Times New Roman" w:hAnsi="Times New Roman"/>
          <w:sz w:val="26"/>
          <w:szCs w:val="26"/>
        </w:rPr>
        <w:t>Бредникова, О., &amp; Запорожец, О. (Eds.). (2015). Микроурбанизм. Город в деталях. Новое Литературное Обозрение.</w:t>
      </w:r>
    </w:p>
    <w:p w14:paraId="13DD1339" w14:textId="5FD86288" w:rsidR="00DF4FE2" w:rsidRPr="00ED110A" w:rsidRDefault="00DF4FE2" w:rsidP="00DF4FE2">
      <w:pPr>
        <w:pStyle w:val="a6"/>
        <w:numPr>
          <w:ilvl w:val="0"/>
          <w:numId w:val="42"/>
        </w:numPr>
        <w:tabs>
          <w:tab w:val="left" w:pos="2565"/>
        </w:tabs>
        <w:rPr>
          <w:rFonts w:ascii="Times New Roman" w:hAnsi="Times New Roman"/>
          <w:sz w:val="26"/>
          <w:szCs w:val="26"/>
        </w:rPr>
      </w:pPr>
      <w:r w:rsidRPr="00ED110A">
        <w:rPr>
          <w:rFonts w:ascii="Times New Roman" w:hAnsi="Times New Roman"/>
          <w:sz w:val="26"/>
          <w:szCs w:val="26"/>
        </w:rPr>
        <w:t>Градостроительный кодекс Российской Федерации от 29.12.2004 № 190-ФЗ (ред. от 24.04.2020)</w:t>
      </w:r>
      <w:r w:rsidR="0085174C">
        <w:rPr>
          <w:rFonts w:ascii="Times New Roman" w:hAnsi="Times New Roman"/>
          <w:sz w:val="26"/>
          <w:szCs w:val="26"/>
        </w:rPr>
        <w:t xml:space="preserve"> </w:t>
      </w:r>
      <w:r w:rsidRPr="00ED110A">
        <w:rPr>
          <w:rFonts w:ascii="Times New Roman" w:hAnsi="Times New Roman"/>
          <w:sz w:val="26"/>
          <w:szCs w:val="26"/>
        </w:rPr>
        <w:t xml:space="preserve">// Собрание законодательства РФ, 03.01.2005, </w:t>
      </w:r>
      <w:r w:rsidR="0085174C" w:rsidRPr="00ED110A">
        <w:rPr>
          <w:rFonts w:ascii="Times New Roman" w:hAnsi="Times New Roman"/>
          <w:sz w:val="26"/>
          <w:szCs w:val="26"/>
        </w:rPr>
        <w:t>№</w:t>
      </w:r>
      <w:r w:rsidRPr="00ED110A">
        <w:rPr>
          <w:rFonts w:ascii="Times New Roman" w:hAnsi="Times New Roman"/>
          <w:sz w:val="26"/>
          <w:szCs w:val="26"/>
        </w:rPr>
        <w:t xml:space="preserve"> 1 (часть 1), ст. 16.</w:t>
      </w:r>
    </w:p>
    <w:p w14:paraId="2558DAC1" w14:textId="1EF823C2" w:rsidR="00DF4FE2" w:rsidRPr="00ED110A" w:rsidRDefault="00DF4FE2" w:rsidP="00DF4FE2">
      <w:pPr>
        <w:pStyle w:val="a6"/>
        <w:numPr>
          <w:ilvl w:val="0"/>
          <w:numId w:val="42"/>
        </w:numPr>
        <w:tabs>
          <w:tab w:val="left" w:pos="2565"/>
        </w:tabs>
        <w:rPr>
          <w:rFonts w:ascii="Times New Roman" w:hAnsi="Times New Roman"/>
          <w:sz w:val="26"/>
          <w:szCs w:val="26"/>
        </w:rPr>
      </w:pPr>
      <w:r w:rsidRPr="00ED110A">
        <w:rPr>
          <w:rFonts w:ascii="Times New Roman" w:hAnsi="Times New Roman"/>
          <w:sz w:val="26"/>
          <w:szCs w:val="26"/>
        </w:rPr>
        <w:t>Комфортный город. В п</w:t>
      </w:r>
      <w:r w:rsidR="0085174C">
        <w:rPr>
          <w:rFonts w:ascii="Times New Roman" w:hAnsi="Times New Roman"/>
          <w:sz w:val="26"/>
          <w:szCs w:val="26"/>
        </w:rPr>
        <w:t>оисках новой гравитации. 2019.</w:t>
      </w:r>
    </w:p>
    <w:p w14:paraId="05990E47" w14:textId="4DDEEDF9" w:rsidR="00DF4FE2" w:rsidRPr="00ED110A" w:rsidRDefault="00DF4FE2" w:rsidP="00DF4FE2">
      <w:pPr>
        <w:pStyle w:val="a6"/>
        <w:numPr>
          <w:ilvl w:val="0"/>
          <w:numId w:val="42"/>
        </w:numPr>
        <w:tabs>
          <w:tab w:val="left" w:pos="2565"/>
        </w:tabs>
        <w:rPr>
          <w:rFonts w:ascii="Times New Roman" w:hAnsi="Times New Roman"/>
          <w:sz w:val="26"/>
          <w:szCs w:val="26"/>
        </w:rPr>
      </w:pPr>
      <w:r w:rsidRPr="00ED110A">
        <w:rPr>
          <w:rFonts w:ascii="Times New Roman" w:hAnsi="Times New Roman"/>
          <w:sz w:val="26"/>
          <w:szCs w:val="26"/>
        </w:rPr>
        <w:t>Постановлению Правительства РФ от 16.02.2008 № 87 «О составе разделов проектной документации и требованиях к их содержанию»</w:t>
      </w:r>
      <w:r w:rsidR="0085174C">
        <w:rPr>
          <w:rFonts w:ascii="Times New Roman" w:hAnsi="Times New Roman"/>
          <w:sz w:val="26"/>
          <w:szCs w:val="26"/>
        </w:rPr>
        <w:t xml:space="preserve"> </w:t>
      </w:r>
      <w:r w:rsidRPr="00ED110A">
        <w:rPr>
          <w:rFonts w:ascii="Times New Roman" w:hAnsi="Times New Roman"/>
          <w:sz w:val="26"/>
          <w:szCs w:val="26"/>
        </w:rPr>
        <w:t xml:space="preserve">// Собрание законодательства РФ, 25.02.2008, </w:t>
      </w:r>
      <w:r w:rsidR="0085174C" w:rsidRPr="00ED110A">
        <w:rPr>
          <w:rFonts w:ascii="Times New Roman" w:hAnsi="Times New Roman"/>
          <w:sz w:val="26"/>
          <w:szCs w:val="26"/>
        </w:rPr>
        <w:t>№</w:t>
      </w:r>
      <w:r w:rsidRPr="00ED110A">
        <w:rPr>
          <w:rFonts w:ascii="Times New Roman" w:hAnsi="Times New Roman"/>
          <w:sz w:val="26"/>
          <w:szCs w:val="26"/>
        </w:rPr>
        <w:t xml:space="preserve"> 8, ст. 744.</w:t>
      </w:r>
    </w:p>
    <w:p w14:paraId="1EFA1AA5" w14:textId="3CBC77C9" w:rsidR="00DF4FE2" w:rsidRPr="00ED110A" w:rsidRDefault="00DF4FE2" w:rsidP="00DF4FE2">
      <w:pPr>
        <w:pStyle w:val="a6"/>
        <w:numPr>
          <w:ilvl w:val="0"/>
          <w:numId w:val="42"/>
        </w:numPr>
        <w:tabs>
          <w:tab w:val="left" w:pos="2565"/>
        </w:tabs>
        <w:rPr>
          <w:rFonts w:ascii="Times New Roman" w:hAnsi="Times New Roman"/>
          <w:sz w:val="26"/>
          <w:szCs w:val="26"/>
        </w:rPr>
      </w:pPr>
      <w:r w:rsidRPr="00ED110A">
        <w:rPr>
          <w:rFonts w:ascii="Times New Roman" w:hAnsi="Times New Roman"/>
          <w:sz w:val="26"/>
          <w:szCs w:val="26"/>
        </w:rPr>
        <w:t>Словарь терминов, используемых в законодательстве Российской Федерации</w:t>
      </w:r>
      <w:r w:rsidR="00D3489E" w:rsidRPr="00ED110A">
        <w:rPr>
          <w:rFonts w:ascii="Times New Roman" w:hAnsi="Times New Roman"/>
          <w:sz w:val="26"/>
          <w:szCs w:val="26"/>
        </w:rPr>
        <w:t xml:space="preserve"> (2014)</w:t>
      </w:r>
      <w:r w:rsidRPr="00ED110A">
        <w:rPr>
          <w:rFonts w:ascii="Times New Roman" w:hAnsi="Times New Roman"/>
          <w:sz w:val="26"/>
          <w:szCs w:val="26"/>
        </w:rPr>
        <w:t xml:space="preserve">. </w:t>
      </w:r>
      <w:r w:rsidR="00853475" w:rsidRPr="00ED110A">
        <w:rPr>
          <w:rFonts w:ascii="Times New Roman" w:hAnsi="Times New Roman"/>
          <w:sz w:val="26"/>
          <w:szCs w:val="26"/>
        </w:rPr>
        <w:t>М</w:t>
      </w:r>
      <w:r w:rsidR="00853475">
        <w:rPr>
          <w:rFonts w:ascii="Times New Roman" w:hAnsi="Times New Roman"/>
          <w:sz w:val="26"/>
          <w:szCs w:val="26"/>
        </w:rPr>
        <w:t>,</w:t>
      </w:r>
      <w:r w:rsidR="00853475" w:rsidRPr="00ED110A">
        <w:rPr>
          <w:rFonts w:ascii="Times New Roman" w:hAnsi="Times New Roman"/>
          <w:sz w:val="26"/>
          <w:szCs w:val="26"/>
        </w:rPr>
        <w:t xml:space="preserve"> </w:t>
      </w:r>
      <w:r w:rsidRPr="00ED110A">
        <w:rPr>
          <w:rFonts w:ascii="Times New Roman" w:hAnsi="Times New Roman"/>
          <w:sz w:val="26"/>
          <w:szCs w:val="26"/>
        </w:rPr>
        <w:t>Издание Государственной Думы</w:t>
      </w:r>
      <w:r w:rsidR="00D3489E" w:rsidRPr="00ED110A">
        <w:rPr>
          <w:rFonts w:ascii="Times New Roman" w:hAnsi="Times New Roman"/>
          <w:sz w:val="26"/>
          <w:szCs w:val="26"/>
        </w:rPr>
        <w:t>.</w:t>
      </w:r>
    </w:p>
    <w:p w14:paraId="62293F46" w14:textId="5671F8C8" w:rsidR="006D62BD" w:rsidRPr="00BB75CB" w:rsidRDefault="006D62BD" w:rsidP="005C08BB">
      <w:pPr>
        <w:pStyle w:val="a6"/>
        <w:numPr>
          <w:ilvl w:val="0"/>
          <w:numId w:val="42"/>
        </w:numPr>
        <w:tabs>
          <w:tab w:val="left" w:pos="2565"/>
        </w:tabs>
        <w:rPr>
          <w:rFonts w:ascii="Times New Roman" w:hAnsi="Times New Roman"/>
          <w:sz w:val="26"/>
          <w:szCs w:val="26"/>
        </w:rPr>
      </w:pPr>
      <w:r w:rsidRPr="00ED110A">
        <w:rPr>
          <w:rFonts w:ascii="Times New Roman" w:hAnsi="Times New Roman"/>
          <w:sz w:val="26"/>
          <w:szCs w:val="26"/>
        </w:rPr>
        <w:t>Федеральный закон от 17 ноября 1995 г. № 169-ФЗ «Об архитектурной деятельности в Российской Федерации» //</w:t>
      </w:r>
      <w:r w:rsidR="0085174C">
        <w:rPr>
          <w:rFonts w:ascii="Times New Roman" w:hAnsi="Times New Roman"/>
          <w:sz w:val="26"/>
          <w:szCs w:val="26"/>
        </w:rPr>
        <w:t xml:space="preserve"> </w:t>
      </w:r>
      <w:r w:rsidRPr="00ED110A">
        <w:rPr>
          <w:rFonts w:ascii="Times New Roman" w:hAnsi="Times New Roman"/>
          <w:sz w:val="26"/>
          <w:szCs w:val="26"/>
        </w:rPr>
        <w:t xml:space="preserve">Собрание законодательства Российской Федерации. 1995. </w:t>
      </w:r>
      <w:r w:rsidR="0085174C" w:rsidRPr="00ED110A">
        <w:rPr>
          <w:rFonts w:ascii="Times New Roman" w:hAnsi="Times New Roman"/>
          <w:sz w:val="26"/>
          <w:szCs w:val="26"/>
        </w:rPr>
        <w:t>№</w:t>
      </w:r>
      <w:r w:rsidRPr="00ED110A">
        <w:rPr>
          <w:rFonts w:ascii="Times New Roman" w:hAnsi="Times New Roman"/>
          <w:sz w:val="26"/>
          <w:szCs w:val="26"/>
        </w:rPr>
        <w:t xml:space="preserve"> 47. Ст. 4473.</w:t>
      </w:r>
    </w:p>
    <w:sectPr w:rsidR="006D62BD" w:rsidRPr="00BB75CB" w:rsidSect="00FB1E85">
      <w:footerReference w:type="default" r:id="rId40"/>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4A72E" w14:textId="77777777" w:rsidR="004E7FE9" w:rsidRDefault="004E7FE9" w:rsidP="00A24813">
      <w:pPr>
        <w:spacing w:after="0" w:line="240" w:lineRule="auto"/>
      </w:pPr>
      <w:r>
        <w:separator/>
      </w:r>
    </w:p>
  </w:endnote>
  <w:endnote w:type="continuationSeparator" w:id="0">
    <w:p w14:paraId="2510D69A" w14:textId="77777777" w:rsidR="004E7FE9" w:rsidRDefault="004E7FE9" w:rsidP="00A24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80245"/>
      <w:docPartObj>
        <w:docPartGallery w:val="Page Numbers (Bottom of Page)"/>
        <w:docPartUnique/>
      </w:docPartObj>
    </w:sdtPr>
    <w:sdtEndPr/>
    <w:sdtContent>
      <w:p w14:paraId="17238A2A" w14:textId="2751FE94" w:rsidR="002A3A79" w:rsidRDefault="002A3A79">
        <w:pPr>
          <w:pStyle w:val="af1"/>
          <w:jc w:val="right"/>
        </w:pPr>
        <w:r>
          <w:fldChar w:fldCharType="begin"/>
        </w:r>
        <w:r>
          <w:instrText>PAGE   \* MERGEFORMAT</w:instrText>
        </w:r>
        <w:r>
          <w:fldChar w:fldCharType="separate"/>
        </w:r>
        <w:r w:rsidR="004E7FE9">
          <w:rPr>
            <w:noProof/>
          </w:rPr>
          <w:t>1</w:t>
        </w:r>
        <w:r>
          <w:fldChar w:fldCharType="end"/>
        </w:r>
      </w:p>
    </w:sdtContent>
  </w:sdt>
  <w:p w14:paraId="0832B4B2" w14:textId="77777777" w:rsidR="002A3A79" w:rsidRDefault="002A3A79">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92B5F" w14:textId="77777777" w:rsidR="004E7FE9" w:rsidRDefault="004E7FE9" w:rsidP="00A24813">
      <w:pPr>
        <w:spacing w:after="0" w:line="240" w:lineRule="auto"/>
      </w:pPr>
      <w:r>
        <w:separator/>
      </w:r>
    </w:p>
  </w:footnote>
  <w:footnote w:type="continuationSeparator" w:id="0">
    <w:p w14:paraId="382EF69D" w14:textId="77777777" w:rsidR="004E7FE9" w:rsidRDefault="004E7FE9" w:rsidP="00A24813">
      <w:pPr>
        <w:spacing w:after="0" w:line="240" w:lineRule="auto"/>
      </w:pPr>
      <w:r>
        <w:continuationSeparator/>
      </w:r>
    </w:p>
  </w:footnote>
  <w:footnote w:id="1">
    <w:p w14:paraId="70BF62AA" w14:textId="28FC1FB5" w:rsidR="002A3A79" w:rsidRPr="00906FCA" w:rsidRDefault="002A3A79">
      <w:pPr>
        <w:pStyle w:val="a4"/>
      </w:pPr>
      <w:r w:rsidRPr="00161CF8">
        <w:rPr>
          <w:rStyle w:val="ad"/>
          <w:rFonts w:ascii="Times New Roman" w:hAnsi="Times New Roman" w:cs="Times New Roman"/>
        </w:rPr>
        <w:footnoteRef/>
      </w:r>
      <w:r w:rsidRPr="00161CF8">
        <w:rPr>
          <w:rFonts w:ascii="Times New Roman" w:hAnsi="Times New Roman" w:cs="Times New Roman"/>
        </w:rPr>
        <w:t xml:space="preserve"> </w:t>
      </w:r>
      <w:r w:rsidRPr="00161CF8">
        <w:rPr>
          <w:rFonts w:ascii="Times New Roman" w:hAnsi="Times New Roman" w:cs="Times New Roman"/>
          <w:color w:val="000000"/>
        </w:rPr>
        <w:t>Словарь терминов, используемых в законо</w:t>
      </w:r>
      <w:r>
        <w:rPr>
          <w:rFonts w:ascii="Times New Roman" w:hAnsi="Times New Roman" w:cs="Times New Roman"/>
          <w:color w:val="000000"/>
        </w:rPr>
        <w:t>дательстве Российской Федерации</w:t>
      </w:r>
      <w:r w:rsidRPr="00161CF8">
        <w:rPr>
          <w:rFonts w:ascii="Times New Roman" w:hAnsi="Times New Roman" w:cs="Times New Roman"/>
          <w:color w:val="000000"/>
        </w:rPr>
        <w:t>. Издание</w:t>
      </w:r>
      <w:r w:rsidRPr="00EC6D3A">
        <w:rPr>
          <w:rFonts w:ascii="Times New Roman" w:hAnsi="Times New Roman" w:cs="Times New Roman"/>
          <w:color w:val="000000"/>
          <w:lang w:val="en-US"/>
        </w:rPr>
        <w:t xml:space="preserve"> </w:t>
      </w:r>
      <w:r w:rsidRPr="00161CF8">
        <w:rPr>
          <w:rFonts w:ascii="Times New Roman" w:hAnsi="Times New Roman" w:cs="Times New Roman"/>
          <w:color w:val="000000"/>
        </w:rPr>
        <w:t>Государственной</w:t>
      </w:r>
      <w:r w:rsidRPr="00EC6D3A">
        <w:rPr>
          <w:rFonts w:ascii="Times New Roman" w:hAnsi="Times New Roman" w:cs="Times New Roman"/>
          <w:color w:val="000000"/>
          <w:lang w:val="en-US"/>
        </w:rPr>
        <w:t xml:space="preserve"> </w:t>
      </w:r>
      <w:r w:rsidRPr="00161CF8">
        <w:rPr>
          <w:rFonts w:ascii="Times New Roman" w:hAnsi="Times New Roman" w:cs="Times New Roman"/>
          <w:color w:val="000000"/>
        </w:rPr>
        <w:t>Думы</w:t>
      </w:r>
      <w:r>
        <w:rPr>
          <w:rFonts w:ascii="Times New Roman" w:hAnsi="Times New Roman" w:cs="Times New Roman"/>
          <w:color w:val="000000"/>
        </w:rPr>
        <w:t>.</w:t>
      </w:r>
      <w:r w:rsidRPr="00EC6D3A">
        <w:rPr>
          <w:rFonts w:ascii="Times New Roman" w:hAnsi="Times New Roman" w:cs="Times New Roman"/>
          <w:color w:val="000000"/>
          <w:lang w:val="en-US"/>
        </w:rPr>
        <w:t xml:space="preserve"> </w:t>
      </w:r>
      <w:r>
        <w:rPr>
          <w:rFonts w:ascii="Times New Roman" w:hAnsi="Times New Roman" w:cs="Times New Roman"/>
          <w:color w:val="000000"/>
        </w:rPr>
        <w:t xml:space="preserve">М, </w:t>
      </w:r>
      <w:r w:rsidRPr="00EC6D3A">
        <w:rPr>
          <w:rFonts w:ascii="Times New Roman" w:hAnsi="Times New Roman" w:cs="Times New Roman"/>
          <w:color w:val="000000"/>
          <w:lang w:val="en-US"/>
        </w:rPr>
        <w:t>2014</w:t>
      </w:r>
      <w:r>
        <w:rPr>
          <w:rFonts w:ascii="Times New Roman" w:hAnsi="Times New Roman" w:cs="Times New Roman"/>
          <w:color w:val="000000"/>
        </w:rPr>
        <w:t>.</w:t>
      </w:r>
    </w:p>
  </w:footnote>
  <w:footnote w:id="2">
    <w:p w14:paraId="6AB9F361" w14:textId="6FCD4D5F" w:rsidR="002A3A79" w:rsidRPr="00D62121" w:rsidRDefault="002A3A79" w:rsidP="00566A76">
      <w:pPr>
        <w:pStyle w:val="a4"/>
        <w:rPr>
          <w:lang w:val="en-US"/>
        </w:rPr>
      </w:pPr>
      <w:r>
        <w:rPr>
          <w:rStyle w:val="ad"/>
        </w:rPr>
        <w:footnoteRef/>
      </w:r>
      <w:r w:rsidRPr="0067441C">
        <w:rPr>
          <w:lang w:val="en-US"/>
        </w:rPr>
        <w:t xml:space="preserve"> </w:t>
      </w:r>
      <w:r w:rsidRPr="00506A26">
        <w:rPr>
          <w:rFonts w:ascii="Times New Roman" w:hAnsi="Times New Roman" w:cs="Times New Roman"/>
          <w:bCs/>
          <w:color w:val="000000"/>
          <w:lang w:val="en-US"/>
        </w:rPr>
        <w:t xml:space="preserve">Council resolution of 12 </w:t>
      </w:r>
      <w:r>
        <w:rPr>
          <w:rFonts w:ascii="Times New Roman" w:hAnsi="Times New Roman" w:cs="Times New Roman"/>
          <w:bCs/>
          <w:color w:val="000000"/>
          <w:lang w:val="en-US"/>
        </w:rPr>
        <w:t>F</w:t>
      </w:r>
      <w:r w:rsidRPr="00506A26">
        <w:rPr>
          <w:rFonts w:ascii="Times New Roman" w:hAnsi="Times New Roman" w:cs="Times New Roman"/>
          <w:bCs/>
          <w:color w:val="000000"/>
          <w:lang w:val="en-US"/>
        </w:rPr>
        <w:t>eb</w:t>
      </w:r>
      <w:r>
        <w:rPr>
          <w:rFonts w:ascii="Times New Roman" w:hAnsi="Times New Roman" w:cs="Times New Roman"/>
          <w:bCs/>
          <w:color w:val="000000"/>
          <w:lang w:val="en-US"/>
        </w:rPr>
        <w:t>ruary</w:t>
      </w:r>
      <w:r w:rsidRPr="00506A26">
        <w:rPr>
          <w:rFonts w:ascii="Times New Roman" w:hAnsi="Times New Roman" w:cs="Times New Roman"/>
          <w:bCs/>
          <w:color w:val="000000"/>
          <w:lang w:val="en-US"/>
        </w:rPr>
        <w:t xml:space="preserve"> 2001</w:t>
      </w:r>
      <w:r>
        <w:rPr>
          <w:rFonts w:ascii="Times New Roman" w:hAnsi="Times New Roman" w:cs="Times New Roman"/>
          <w:bCs/>
          <w:color w:val="000000"/>
          <w:lang w:val="en-US"/>
        </w:rPr>
        <w:t xml:space="preserve"> (2001/ c 73 / 04).</w:t>
      </w:r>
      <w:r w:rsidRPr="00506A26">
        <w:rPr>
          <w:rFonts w:ascii="Times New Roman" w:hAnsi="Times New Roman" w:cs="Times New Roman"/>
          <w:bCs/>
          <w:color w:val="000000"/>
          <w:lang w:val="en-US"/>
        </w:rPr>
        <w:t xml:space="preserve"> On architecture quality in urban and rural environments</w:t>
      </w:r>
      <w:r>
        <w:rPr>
          <w:rFonts w:ascii="Times New Roman" w:hAnsi="Times New Roman" w:cs="Times New Roman"/>
          <w:bCs/>
          <w:color w:val="000000"/>
          <w:lang w:val="en-US"/>
        </w:rPr>
        <w:t>.</w:t>
      </w:r>
      <w:r w:rsidRPr="00506A26">
        <w:rPr>
          <w:rFonts w:ascii="Times New Roman" w:hAnsi="Times New Roman" w:cs="Times New Roman"/>
          <w:bCs/>
          <w:color w:val="000000"/>
          <w:lang w:val="en-US"/>
        </w:rPr>
        <w:t xml:space="preserve"> </w:t>
      </w:r>
      <w:r>
        <w:rPr>
          <w:rFonts w:ascii="Times New Roman" w:hAnsi="Times New Roman" w:cs="Times New Roman"/>
          <w:bCs/>
          <w:color w:val="000000"/>
          <w:lang w:val="en-US"/>
        </w:rPr>
        <w:t>I</w:t>
      </w:r>
      <w:r w:rsidRPr="00506A26">
        <w:rPr>
          <w:rFonts w:ascii="Times New Roman" w:hAnsi="Times New Roman" w:cs="Times New Roman"/>
          <w:bCs/>
          <w:color w:val="000000"/>
          <w:lang w:val="en-US"/>
        </w:rPr>
        <w:t>n Official Journal of European Communities</w:t>
      </w:r>
      <w:r>
        <w:rPr>
          <w:rFonts w:ascii="Times New Roman" w:hAnsi="Times New Roman" w:cs="Times New Roman"/>
          <w:bCs/>
          <w:color w:val="000000"/>
          <w:lang w:val="en-US"/>
        </w:rPr>
        <w:t>,</w:t>
      </w:r>
      <w:r w:rsidRPr="00506A26">
        <w:rPr>
          <w:rFonts w:ascii="Times New Roman" w:hAnsi="Times New Roman" w:cs="Times New Roman"/>
          <w:bCs/>
          <w:color w:val="000000"/>
          <w:lang w:val="en-US"/>
        </w:rPr>
        <w:t xml:space="preserve"> 2001</w:t>
      </w:r>
      <w:r w:rsidRPr="00D62121">
        <w:rPr>
          <w:rFonts w:ascii="Times New Roman" w:hAnsi="Times New Roman" w:cs="Times New Roman"/>
          <w:bCs/>
          <w:color w:val="000000"/>
          <w:lang w:val="en-US"/>
        </w:rPr>
        <w:t>.</w:t>
      </w:r>
    </w:p>
  </w:footnote>
  <w:footnote w:id="3">
    <w:p w14:paraId="01DAF174" w14:textId="50D4F027" w:rsidR="002A3A79" w:rsidRPr="00EC6D3A" w:rsidRDefault="002A3A79" w:rsidP="00967DF8">
      <w:pPr>
        <w:pStyle w:val="a4"/>
        <w:rPr>
          <w:rFonts w:ascii="Times New Roman" w:hAnsi="Times New Roman" w:cs="Times New Roman"/>
          <w:lang w:val="en-US"/>
        </w:rPr>
      </w:pPr>
      <w:r w:rsidRPr="00967DF8">
        <w:rPr>
          <w:rStyle w:val="ad"/>
          <w:rFonts w:ascii="Times New Roman" w:hAnsi="Times New Roman" w:cs="Times New Roman"/>
        </w:rPr>
        <w:footnoteRef/>
      </w:r>
      <w:r w:rsidRPr="00EC6D3A">
        <w:rPr>
          <w:rFonts w:ascii="Times New Roman" w:hAnsi="Times New Roman" w:cs="Times New Roman"/>
          <w:lang w:val="en-US"/>
        </w:rPr>
        <w:t xml:space="preserve"> </w:t>
      </w:r>
      <w:r w:rsidRPr="00967DF8">
        <w:rPr>
          <w:rFonts w:ascii="Times New Roman" w:hAnsi="Times New Roman" w:cs="Times New Roman"/>
        </w:rPr>
        <w:t>С</w:t>
      </w:r>
      <w:r w:rsidRPr="00EC6D3A">
        <w:rPr>
          <w:rFonts w:ascii="Times New Roman" w:hAnsi="Times New Roman" w:cs="Times New Roman"/>
          <w:lang w:val="en-US"/>
        </w:rPr>
        <w:t xml:space="preserve"> 2013 </w:t>
      </w:r>
      <w:r w:rsidRPr="00967DF8">
        <w:rPr>
          <w:rFonts w:ascii="Times New Roman" w:hAnsi="Times New Roman" w:cs="Times New Roman"/>
        </w:rPr>
        <w:t>года</w:t>
      </w:r>
      <w:r w:rsidRPr="00EC6D3A">
        <w:rPr>
          <w:rFonts w:ascii="Times New Roman" w:hAnsi="Times New Roman" w:cs="Times New Roman"/>
          <w:lang w:val="en-US"/>
        </w:rPr>
        <w:t xml:space="preserve"> NAI </w:t>
      </w:r>
      <w:r w:rsidRPr="00967DF8">
        <w:rPr>
          <w:rFonts w:ascii="Times New Roman" w:hAnsi="Times New Roman" w:cs="Times New Roman"/>
        </w:rPr>
        <w:t>вошел</w:t>
      </w:r>
      <w:r w:rsidRPr="00EC6D3A">
        <w:rPr>
          <w:rFonts w:ascii="Times New Roman" w:hAnsi="Times New Roman" w:cs="Times New Roman"/>
          <w:lang w:val="en-US"/>
        </w:rPr>
        <w:t xml:space="preserve"> </w:t>
      </w:r>
      <w:r w:rsidRPr="00967DF8">
        <w:rPr>
          <w:rFonts w:ascii="Times New Roman" w:hAnsi="Times New Roman" w:cs="Times New Roman"/>
        </w:rPr>
        <w:t>в</w:t>
      </w:r>
      <w:r w:rsidRPr="00EC6D3A">
        <w:rPr>
          <w:rFonts w:ascii="Times New Roman" w:hAnsi="Times New Roman" w:cs="Times New Roman"/>
          <w:lang w:val="en-US"/>
        </w:rPr>
        <w:t xml:space="preserve"> </w:t>
      </w:r>
      <w:r w:rsidRPr="00967DF8">
        <w:rPr>
          <w:rFonts w:ascii="Times New Roman" w:hAnsi="Times New Roman" w:cs="Times New Roman"/>
        </w:rPr>
        <w:t>состав</w:t>
      </w:r>
      <w:r w:rsidRPr="00EC6D3A">
        <w:rPr>
          <w:rFonts w:ascii="Times New Roman" w:hAnsi="Times New Roman" w:cs="Times New Roman"/>
          <w:lang w:val="en-US"/>
        </w:rPr>
        <w:t xml:space="preserve"> </w:t>
      </w:r>
      <w:r>
        <w:rPr>
          <w:rFonts w:ascii="Times New Roman" w:hAnsi="Times New Roman" w:cs="Times New Roman"/>
        </w:rPr>
        <w:t>института</w:t>
      </w:r>
      <w:r w:rsidRPr="00EC6D3A">
        <w:rPr>
          <w:rFonts w:ascii="Times New Roman" w:hAnsi="Times New Roman" w:cs="Times New Roman"/>
          <w:lang w:val="en-US"/>
        </w:rPr>
        <w:t xml:space="preserve"> Het Nieuwe Instituut.</w:t>
      </w:r>
    </w:p>
  </w:footnote>
  <w:footnote w:id="4">
    <w:p w14:paraId="11CA90D1" w14:textId="77777777" w:rsidR="002A3A79" w:rsidRPr="00501885" w:rsidRDefault="002A3A79" w:rsidP="00566A76">
      <w:pPr>
        <w:pStyle w:val="a4"/>
        <w:rPr>
          <w:lang w:val="en-US"/>
        </w:rPr>
      </w:pPr>
      <w:r>
        <w:rPr>
          <w:rStyle w:val="ad"/>
        </w:rPr>
        <w:footnoteRef/>
      </w:r>
      <w:r w:rsidRPr="00024CEA">
        <w:rPr>
          <w:lang w:val="en-US"/>
        </w:rPr>
        <w:t xml:space="preserve"> </w:t>
      </w:r>
      <w:r w:rsidRPr="00967DF8">
        <w:rPr>
          <w:rFonts w:ascii="Times New Roman" w:hAnsi="Times New Roman" w:cs="Times New Roman"/>
          <w:bCs/>
          <w:color w:val="000000"/>
          <w:lang w:val="en-US"/>
        </w:rPr>
        <w:t>Action Agenda for Architecture and Spatial Design. URL: https://www.government.nl/documents/reports/2012/09/21/the-action-agenda-for-architecture-and-spatial-design</w:t>
      </w:r>
    </w:p>
  </w:footnote>
  <w:footnote w:id="5">
    <w:p w14:paraId="232257F3" w14:textId="307162F8" w:rsidR="002A3A79" w:rsidRPr="00E4788C" w:rsidRDefault="002A3A79" w:rsidP="00566A76">
      <w:pPr>
        <w:pStyle w:val="a4"/>
        <w:rPr>
          <w:lang w:val="en-US"/>
        </w:rPr>
      </w:pPr>
      <w:r>
        <w:rPr>
          <w:rStyle w:val="ad"/>
        </w:rPr>
        <w:footnoteRef/>
      </w:r>
      <w:r w:rsidRPr="00D06000">
        <w:rPr>
          <w:lang w:val="en-US"/>
        </w:rPr>
        <w:t xml:space="preserve"> </w:t>
      </w:r>
      <w:r w:rsidRPr="007048DB">
        <w:rPr>
          <w:rFonts w:ascii="Times New Roman" w:hAnsi="Times New Roman" w:cs="Times New Roman"/>
          <w:color w:val="222222"/>
          <w:shd w:val="clear" w:color="auto" w:fill="FFFFFF"/>
          <w:lang w:val="en-US"/>
        </w:rPr>
        <w:t>Kloosterman, R. C. (2008). Walls and bridges: knowledge spillover between ‘superdutch’architectural firms.</w:t>
      </w:r>
      <w:r w:rsidRPr="0077278F">
        <w:rPr>
          <w:rFonts w:ascii="Times New Roman" w:hAnsi="Times New Roman" w:cs="Times New Roman"/>
          <w:color w:val="222222"/>
          <w:shd w:val="clear" w:color="auto" w:fill="FFFFFF"/>
          <w:lang w:val="en-US"/>
        </w:rPr>
        <w:t xml:space="preserve"> </w:t>
      </w:r>
      <w:r w:rsidRPr="007048DB">
        <w:rPr>
          <w:rFonts w:ascii="Times New Roman" w:hAnsi="Times New Roman" w:cs="Times New Roman"/>
          <w:i/>
          <w:iCs/>
          <w:color w:val="222222"/>
          <w:shd w:val="clear" w:color="auto" w:fill="FFFFFF"/>
          <w:lang w:val="en-US"/>
        </w:rPr>
        <w:t>Journal of Economic Geography</w:t>
      </w:r>
      <w:r w:rsidRPr="007048DB">
        <w:rPr>
          <w:rFonts w:ascii="Times New Roman" w:hAnsi="Times New Roman" w:cs="Times New Roman"/>
          <w:color w:val="222222"/>
          <w:shd w:val="clear" w:color="auto" w:fill="FFFFFF"/>
          <w:lang w:val="en-US"/>
        </w:rPr>
        <w:t>,</w:t>
      </w:r>
      <w:r w:rsidRPr="00D62121">
        <w:rPr>
          <w:rFonts w:ascii="Times New Roman" w:hAnsi="Times New Roman" w:cs="Times New Roman"/>
          <w:color w:val="222222"/>
          <w:shd w:val="clear" w:color="auto" w:fill="FFFFFF"/>
          <w:lang w:val="en-US"/>
        </w:rPr>
        <w:t xml:space="preserve"> </w:t>
      </w:r>
      <w:r w:rsidRPr="007048DB">
        <w:rPr>
          <w:rFonts w:ascii="Times New Roman" w:hAnsi="Times New Roman" w:cs="Times New Roman"/>
          <w:i/>
          <w:iCs/>
          <w:color w:val="222222"/>
          <w:shd w:val="clear" w:color="auto" w:fill="FFFFFF"/>
          <w:lang w:val="en-US"/>
        </w:rPr>
        <w:t>8</w:t>
      </w:r>
      <w:r w:rsidRPr="007048DB">
        <w:rPr>
          <w:rFonts w:ascii="Times New Roman" w:hAnsi="Times New Roman" w:cs="Times New Roman"/>
          <w:color w:val="222222"/>
          <w:shd w:val="clear" w:color="auto" w:fill="FFFFFF"/>
          <w:lang w:val="en-US"/>
        </w:rPr>
        <w:t>(4), 545</w:t>
      </w:r>
      <w:r w:rsidRPr="0077278F">
        <w:rPr>
          <w:rFonts w:ascii="Times New Roman" w:hAnsi="Times New Roman" w:cs="Times New Roman"/>
          <w:color w:val="222222"/>
          <w:shd w:val="clear" w:color="auto" w:fill="FFFFFF"/>
          <w:lang w:val="en-US"/>
        </w:rPr>
        <w:t>–</w:t>
      </w:r>
      <w:r w:rsidRPr="007048DB">
        <w:rPr>
          <w:rFonts w:ascii="Times New Roman" w:hAnsi="Times New Roman" w:cs="Times New Roman"/>
          <w:color w:val="222222"/>
          <w:shd w:val="clear" w:color="auto" w:fill="FFFFFF"/>
          <w:lang w:val="en-US"/>
        </w:rPr>
        <w:t>563.</w:t>
      </w:r>
    </w:p>
  </w:footnote>
  <w:footnote w:id="6">
    <w:p w14:paraId="7794DDB1" w14:textId="77777777" w:rsidR="002A3A79" w:rsidRPr="00541427" w:rsidRDefault="002A3A79" w:rsidP="00566A76">
      <w:pPr>
        <w:pStyle w:val="a4"/>
        <w:rPr>
          <w:rFonts w:ascii="Times New Roman" w:hAnsi="Times New Roman" w:cs="Times New Roman"/>
          <w:lang w:val="en-US"/>
        </w:rPr>
      </w:pPr>
      <w:r w:rsidRPr="00541427">
        <w:rPr>
          <w:rStyle w:val="ad"/>
          <w:rFonts w:ascii="Times New Roman" w:hAnsi="Times New Roman" w:cs="Times New Roman"/>
        </w:rPr>
        <w:footnoteRef/>
      </w:r>
      <w:r w:rsidRPr="00541427">
        <w:rPr>
          <w:rFonts w:ascii="Times New Roman" w:hAnsi="Times New Roman" w:cs="Times New Roman"/>
          <w:lang w:val="en-US"/>
        </w:rPr>
        <w:t xml:space="preserve"> </w:t>
      </w:r>
      <w:r w:rsidRPr="00541427">
        <w:rPr>
          <w:rFonts w:ascii="Times New Roman" w:hAnsi="Times New Roman" w:cs="Times New Roman"/>
        </w:rPr>
        <w:t>См</w:t>
      </w:r>
      <w:r w:rsidRPr="00541427">
        <w:rPr>
          <w:rFonts w:ascii="Times New Roman" w:hAnsi="Times New Roman" w:cs="Times New Roman"/>
          <w:lang w:val="en-US"/>
        </w:rPr>
        <w:t>.: https://kum.dk/ministeriet/udgivelser/arkitekturnation-danmark</w:t>
      </w:r>
    </w:p>
  </w:footnote>
  <w:footnote w:id="7">
    <w:p w14:paraId="009A4B28" w14:textId="748FF517" w:rsidR="002A3A79" w:rsidRPr="006354B8" w:rsidRDefault="002A3A79" w:rsidP="00967DF8">
      <w:pPr>
        <w:pStyle w:val="a4"/>
        <w:rPr>
          <w:rFonts w:ascii="Times New Roman" w:hAnsi="Times New Roman" w:cs="Times New Roman"/>
          <w:lang w:val="en-US"/>
        </w:rPr>
      </w:pPr>
      <w:r w:rsidRPr="00566A76">
        <w:rPr>
          <w:rStyle w:val="ad"/>
          <w:rFonts w:ascii="Times New Roman" w:hAnsi="Times New Roman" w:cs="Times New Roman"/>
        </w:rPr>
        <w:footnoteRef/>
      </w:r>
      <w:r w:rsidRPr="00566A76">
        <w:rPr>
          <w:rFonts w:ascii="Times New Roman" w:hAnsi="Times New Roman" w:cs="Times New Roman"/>
          <w:lang w:val="en-US"/>
        </w:rPr>
        <w:t xml:space="preserve"> Council conclusions on architecture: culture's contribution to sustainable development</w:t>
      </w:r>
      <w:r w:rsidRPr="006354B8">
        <w:rPr>
          <w:rFonts w:ascii="Times New Roman" w:hAnsi="Times New Roman" w:cs="Times New Roman"/>
          <w:lang w:val="en-US"/>
        </w:rPr>
        <w:t xml:space="preserve">. </w:t>
      </w:r>
      <w:r w:rsidRPr="00566A76">
        <w:rPr>
          <w:rFonts w:ascii="Times New Roman" w:hAnsi="Times New Roman" w:cs="Times New Roman"/>
          <w:lang w:val="en-US"/>
        </w:rPr>
        <w:t>OJ C 319, 13.12.2008, p. 13–14</w:t>
      </w:r>
      <w:r w:rsidRPr="006354B8">
        <w:rPr>
          <w:rFonts w:ascii="Times New Roman" w:hAnsi="Times New Roman" w:cs="Times New Roman"/>
          <w:lang w:val="en-US"/>
        </w:rPr>
        <w:t>.</w:t>
      </w:r>
    </w:p>
  </w:footnote>
  <w:footnote w:id="8">
    <w:p w14:paraId="3A41DD87" w14:textId="4F9F1F9B" w:rsidR="002A3A79" w:rsidRPr="00E54397" w:rsidRDefault="002A3A79" w:rsidP="00967DF8">
      <w:pPr>
        <w:pStyle w:val="a4"/>
        <w:rPr>
          <w:rFonts w:ascii="Times New Roman" w:hAnsi="Times New Roman" w:cs="Times New Roman"/>
          <w:lang w:val="en-US"/>
        </w:rPr>
      </w:pPr>
      <w:r w:rsidRPr="00566A76">
        <w:rPr>
          <w:rStyle w:val="ad"/>
          <w:rFonts w:ascii="Times New Roman" w:hAnsi="Times New Roman" w:cs="Times New Roman"/>
        </w:rPr>
        <w:footnoteRef/>
      </w:r>
      <w:r w:rsidRPr="00566A76">
        <w:rPr>
          <w:rFonts w:ascii="Times New Roman" w:hAnsi="Times New Roman" w:cs="Times New Roman"/>
          <w:lang w:val="en-US"/>
        </w:rPr>
        <w:t xml:space="preserve"> </w:t>
      </w:r>
      <w:r w:rsidRPr="00566A76">
        <w:rPr>
          <w:rFonts w:ascii="Times New Roman" w:hAnsi="Times New Roman" w:cs="Times New Roman"/>
          <w:bCs/>
          <w:color w:val="000000"/>
          <w:lang w:val="en-US"/>
        </w:rPr>
        <w:t>Accroître le rôle des architects. URL: http://www.culture.gouv.fr/Thematiques/Architecture/Strategie-nationale-pour-l-architecture</w:t>
      </w:r>
    </w:p>
  </w:footnote>
  <w:footnote w:id="9">
    <w:p w14:paraId="0BDC4D07" w14:textId="77777777" w:rsidR="002A3A79" w:rsidRPr="000607A8" w:rsidRDefault="002A3A79" w:rsidP="00967DF8">
      <w:pPr>
        <w:pStyle w:val="a4"/>
        <w:rPr>
          <w:lang w:val="en-US"/>
        </w:rPr>
      </w:pPr>
      <w:r w:rsidRPr="00E54397">
        <w:rPr>
          <w:rStyle w:val="ad"/>
          <w:rFonts w:ascii="Times New Roman" w:hAnsi="Times New Roman" w:cs="Times New Roman"/>
        </w:rPr>
        <w:footnoteRef/>
      </w:r>
      <w:r w:rsidRPr="00E54397">
        <w:rPr>
          <w:rFonts w:ascii="Times New Roman" w:hAnsi="Times New Roman" w:cs="Times New Roman"/>
          <w:lang w:val="en-US"/>
        </w:rPr>
        <w:t xml:space="preserve"> Yesipov, A. O., Myronenko, V. P., &amp; Ivanova, N. V. (2020, August). Schools of architecture as an instrument of architectural policy on the examples of European countries. In IOP Conference Series: Materials Science and Engineering (Vol. 907, No. 1, p. 012011). IOP Publishing.</w:t>
      </w:r>
    </w:p>
  </w:footnote>
  <w:footnote w:id="10">
    <w:p w14:paraId="1D83C157" w14:textId="5BCBC4E2" w:rsidR="002A3A79" w:rsidRPr="00D62121" w:rsidRDefault="002A3A79" w:rsidP="00967DF8">
      <w:pPr>
        <w:pStyle w:val="a4"/>
        <w:rPr>
          <w:rFonts w:ascii="Times New Roman" w:hAnsi="Times New Roman" w:cs="Times New Roman"/>
          <w:lang w:val="en-US"/>
        </w:rPr>
      </w:pPr>
      <w:r w:rsidRPr="00F138BB">
        <w:rPr>
          <w:rStyle w:val="ad"/>
          <w:rFonts w:ascii="Times New Roman" w:hAnsi="Times New Roman" w:cs="Times New Roman"/>
        </w:rPr>
        <w:footnoteRef/>
      </w:r>
      <w:r w:rsidRPr="00D62121">
        <w:rPr>
          <w:rFonts w:ascii="Times New Roman" w:hAnsi="Times New Roman" w:cs="Times New Roman"/>
          <w:lang w:val="en-US"/>
        </w:rPr>
        <w:t xml:space="preserve"> </w:t>
      </w:r>
      <w:r w:rsidRPr="00F138BB">
        <w:rPr>
          <w:rFonts w:ascii="Times New Roman" w:hAnsi="Times New Roman" w:cs="Times New Roman"/>
        </w:rPr>
        <w:t>См</w:t>
      </w:r>
      <w:r w:rsidRPr="00D62121">
        <w:rPr>
          <w:rFonts w:ascii="Times New Roman" w:hAnsi="Times New Roman" w:cs="Times New Roman"/>
          <w:lang w:val="en-US"/>
        </w:rPr>
        <w:t xml:space="preserve">.: </w:t>
      </w:r>
      <w:r w:rsidRPr="00F138BB">
        <w:rPr>
          <w:rFonts w:ascii="Times New Roman" w:hAnsi="Times New Roman" w:cs="Times New Roman"/>
          <w:lang w:val="en-US"/>
        </w:rPr>
        <w:t>https</w:t>
      </w:r>
      <w:r w:rsidRPr="00D62121">
        <w:rPr>
          <w:rFonts w:ascii="Times New Roman" w:hAnsi="Times New Roman" w:cs="Times New Roman"/>
          <w:lang w:val="en-US"/>
        </w:rPr>
        <w:t>://</w:t>
      </w:r>
      <w:r w:rsidRPr="00F138BB">
        <w:rPr>
          <w:rFonts w:ascii="Times New Roman" w:hAnsi="Times New Roman" w:cs="Times New Roman"/>
          <w:lang w:val="en-US"/>
        </w:rPr>
        <w:t>journeesarchitecture</w:t>
      </w:r>
      <w:r w:rsidRPr="00D62121">
        <w:rPr>
          <w:rFonts w:ascii="Times New Roman" w:hAnsi="Times New Roman" w:cs="Times New Roman"/>
          <w:lang w:val="en-US"/>
        </w:rPr>
        <w:t>.</w:t>
      </w:r>
      <w:r w:rsidRPr="00F138BB">
        <w:rPr>
          <w:rFonts w:ascii="Times New Roman" w:hAnsi="Times New Roman" w:cs="Times New Roman"/>
          <w:lang w:val="en-US"/>
        </w:rPr>
        <w:t>culture</w:t>
      </w:r>
      <w:r w:rsidRPr="00D62121">
        <w:rPr>
          <w:rFonts w:ascii="Times New Roman" w:hAnsi="Times New Roman" w:cs="Times New Roman"/>
          <w:lang w:val="en-US"/>
        </w:rPr>
        <w:t>.</w:t>
      </w:r>
      <w:r w:rsidRPr="00F138BB">
        <w:rPr>
          <w:rFonts w:ascii="Times New Roman" w:hAnsi="Times New Roman" w:cs="Times New Roman"/>
          <w:lang w:val="en-US"/>
        </w:rPr>
        <w:t>gouv</w:t>
      </w:r>
      <w:r w:rsidRPr="00D62121">
        <w:rPr>
          <w:rFonts w:ascii="Times New Roman" w:hAnsi="Times New Roman" w:cs="Times New Roman"/>
          <w:lang w:val="en-US"/>
        </w:rPr>
        <w:t>.</w:t>
      </w:r>
      <w:r w:rsidRPr="00F138BB">
        <w:rPr>
          <w:rFonts w:ascii="Times New Roman" w:hAnsi="Times New Roman" w:cs="Times New Roman"/>
          <w:lang w:val="en-US"/>
        </w:rPr>
        <w:t>fr</w:t>
      </w:r>
      <w:r w:rsidRPr="00D62121">
        <w:rPr>
          <w:rFonts w:ascii="Times New Roman" w:hAnsi="Times New Roman" w:cs="Times New Roman"/>
          <w:lang w:val="en-US"/>
        </w:rPr>
        <w:t xml:space="preserve">/ </w:t>
      </w:r>
    </w:p>
  </w:footnote>
  <w:footnote w:id="11">
    <w:p w14:paraId="629CD822" w14:textId="2D14DF68" w:rsidR="002A3A79" w:rsidRPr="00D62121" w:rsidRDefault="002A3A79" w:rsidP="00967DF8">
      <w:pPr>
        <w:pStyle w:val="a4"/>
        <w:rPr>
          <w:rFonts w:ascii="Times New Roman" w:hAnsi="Times New Roman" w:cs="Times New Roman"/>
          <w:lang w:val="en-US"/>
        </w:rPr>
      </w:pPr>
      <w:r w:rsidRPr="00F138BB">
        <w:rPr>
          <w:rStyle w:val="ad"/>
          <w:rFonts w:ascii="Times New Roman" w:hAnsi="Times New Roman" w:cs="Times New Roman"/>
        </w:rPr>
        <w:footnoteRef/>
      </w:r>
      <w:r w:rsidRPr="00D62121">
        <w:rPr>
          <w:rFonts w:ascii="Times New Roman" w:hAnsi="Times New Roman" w:cs="Times New Roman"/>
          <w:lang w:val="en-US"/>
        </w:rPr>
        <w:t xml:space="preserve"> </w:t>
      </w:r>
      <w:r w:rsidRPr="00F138BB">
        <w:rPr>
          <w:rFonts w:ascii="Times New Roman" w:hAnsi="Times New Roman" w:cs="Times New Roman"/>
          <w:bCs/>
        </w:rPr>
        <w:t>См</w:t>
      </w:r>
      <w:r w:rsidRPr="00D62121">
        <w:rPr>
          <w:rFonts w:ascii="Times New Roman" w:hAnsi="Times New Roman" w:cs="Times New Roman"/>
          <w:bCs/>
          <w:lang w:val="en-US"/>
        </w:rPr>
        <w:t xml:space="preserve">.: </w:t>
      </w:r>
      <w:r w:rsidRPr="00F138BB">
        <w:rPr>
          <w:rFonts w:ascii="Times New Roman" w:hAnsi="Times New Roman" w:cs="Times New Roman"/>
          <w:bCs/>
          <w:lang w:val="en-US"/>
        </w:rPr>
        <w:t>https</w:t>
      </w:r>
      <w:r w:rsidRPr="00D62121">
        <w:rPr>
          <w:rFonts w:ascii="Times New Roman" w:hAnsi="Times New Roman" w:cs="Times New Roman"/>
          <w:bCs/>
          <w:lang w:val="en-US"/>
        </w:rPr>
        <w:t>://</w:t>
      </w:r>
      <w:r w:rsidRPr="00F138BB">
        <w:rPr>
          <w:rFonts w:ascii="Times New Roman" w:hAnsi="Times New Roman" w:cs="Times New Roman"/>
          <w:bCs/>
          <w:lang w:val="en-US"/>
        </w:rPr>
        <w:t>www</w:t>
      </w:r>
      <w:r w:rsidRPr="00D62121">
        <w:rPr>
          <w:rFonts w:ascii="Times New Roman" w:hAnsi="Times New Roman" w:cs="Times New Roman"/>
          <w:bCs/>
          <w:lang w:val="en-US"/>
        </w:rPr>
        <w:t>.</w:t>
      </w:r>
      <w:r w:rsidRPr="00F138BB">
        <w:rPr>
          <w:rFonts w:ascii="Times New Roman" w:hAnsi="Times New Roman" w:cs="Times New Roman"/>
          <w:bCs/>
          <w:lang w:val="en-US"/>
        </w:rPr>
        <w:t>pahcorrezeventadour</w:t>
      </w:r>
      <w:r w:rsidRPr="00D62121">
        <w:rPr>
          <w:rFonts w:ascii="Times New Roman" w:hAnsi="Times New Roman" w:cs="Times New Roman"/>
          <w:bCs/>
          <w:lang w:val="en-US"/>
        </w:rPr>
        <w:t>.</w:t>
      </w:r>
      <w:r w:rsidRPr="00F138BB">
        <w:rPr>
          <w:rFonts w:ascii="Times New Roman" w:hAnsi="Times New Roman" w:cs="Times New Roman"/>
          <w:bCs/>
          <w:lang w:val="en-US"/>
        </w:rPr>
        <w:t>com</w:t>
      </w:r>
      <w:r w:rsidRPr="00D62121">
        <w:rPr>
          <w:rFonts w:ascii="Times New Roman" w:hAnsi="Times New Roman" w:cs="Times New Roman"/>
          <w:bCs/>
          <w:lang w:val="en-US"/>
        </w:rPr>
        <w:t>/</w:t>
      </w:r>
      <w:r w:rsidRPr="00F138BB">
        <w:rPr>
          <w:rFonts w:ascii="Times New Roman" w:hAnsi="Times New Roman" w:cs="Times New Roman"/>
          <w:bCs/>
          <w:lang w:val="en-US"/>
        </w:rPr>
        <w:t>presentation</w:t>
      </w:r>
      <w:r w:rsidRPr="00D62121">
        <w:rPr>
          <w:rFonts w:ascii="Times New Roman" w:hAnsi="Times New Roman" w:cs="Times New Roman"/>
          <w:bCs/>
          <w:lang w:val="en-US"/>
        </w:rPr>
        <w:t>/</w:t>
      </w:r>
      <w:r w:rsidRPr="00F138BB">
        <w:rPr>
          <w:rFonts w:ascii="Times New Roman" w:hAnsi="Times New Roman" w:cs="Times New Roman"/>
          <w:bCs/>
          <w:lang w:val="en-US"/>
        </w:rPr>
        <w:t>le</w:t>
      </w:r>
      <w:r w:rsidRPr="00D62121">
        <w:rPr>
          <w:rFonts w:ascii="Times New Roman" w:hAnsi="Times New Roman" w:cs="Times New Roman"/>
          <w:bCs/>
          <w:lang w:val="en-US"/>
        </w:rPr>
        <w:t>-</w:t>
      </w:r>
      <w:r w:rsidRPr="00F138BB">
        <w:rPr>
          <w:rFonts w:ascii="Times New Roman" w:hAnsi="Times New Roman" w:cs="Times New Roman"/>
          <w:bCs/>
          <w:lang w:val="en-US"/>
        </w:rPr>
        <w:t>label</w:t>
      </w:r>
      <w:r w:rsidRPr="00D62121">
        <w:rPr>
          <w:rFonts w:ascii="Times New Roman" w:hAnsi="Times New Roman" w:cs="Times New Roman"/>
          <w:bCs/>
          <w:lang w:val="en-US"/>
        </w:rPr>
        <w:t>/</w:t>
      </w:r>
      <w:r w:rsidRPr="00D62121">
        <w:rPr>
          <w:rFonts w:ascii="Times New Roman" w:hAnsi="Times New Roman" w:cs="Times New Roman"/>
          <w:bCs/>
          <w:color w:val="FF0000"/>
          <w:lang w:val="en-US"/>
        </w:rPr>
        <w:t xml:space="preserve"> </w:t>
      </w:r>
    </w:p>
  </w:footnote>
  <w:footnote w:id="12">
    <w:p w14:paraId="2509B608" w14:textId="77777777" w:rsidR="002A3A79" w:rsidRPr="00E22CD2" w:rsidRDefault="002A3A79" w:rsidP="00566A76">
      <w:pPr>
        <w:pStyle w:val="a4"/>
        <w:rPr>
          <w:rFonts w:ascii="Times New Roman" w:hAnsi="Times New Roman" w:cs="Times New Roman"/>
          <w:lang w:val="en-US"/>
        </w:rPr>
      </w:pPr>
      <w:r w:rsidRPr="00E22CD2">
        <w:rPr>
          <w:rStyle w:val="ad"/>
          <w:rFonts w:ascii="Times New Roman" w:hAnsi="Times New Roman" w:cs="Times New Roman"/>
        </w:rPr>
        <w:footnoteRef/>
      </w:r>
      <w:r w:rsidRPr="00E22CD2">
        <w:rPr>
          <w:rFonts w:ascii="Times New Roman" w:hAnsi="Times New Roman" w:cs="Times New Roman"/>
          <w:lang w:val="en-US"/>
        </w:rPr>
        <w:t xml:space="preserve"> National Design Guide. Planning practice guidance for beautiful, enduring and successful places. URL: https://assets.publishing.service.gov.uk/government/uploads/system/uploads/attachment_data/file/962113/National_design_guide.pdf</w:t>
      </w:r>
    </w:p>
  </w:footnote>
  <w:footnote w:id="13">
    <w:p w14:paraId="00990596" w14:textId="77777777" w:rsidR="002A3A79" w:rsidRPr="002F2F55" w:rsidRDefault="002A3A79" w:rsidP="00566A76">
      <w:pPr>
        <w:pStyle w:val="a4"/>
      </w:pPr>
      <w:r w:rsidRPr="00E22CD2">
        <w:rPr>
          <w:rStyle w:val="ad"/>
          <w:rFonts w:ascii="Times New Roman" w:hAnsi="Times New Roman" w:cs="Times New Roman"/>
        </w:rPr>
        <w:footnoteRef/>
      </w:r>
      <w:r w:rsidRPr="00E22CD2">
        <w:rPr>
          <w:rFonts w:ascii="Times New Roman" w:hAnsi="Times New Roman" w:cs="Times New Roman"/>
        </w:rPr>
        <w:t xml:space="preserve"> См.: </w:t>
      </w:r>
      <w:r w:rsidRPr="00E22CD2">
        <w:rPr>
          <w:rFonts w:ascii="Times New Roman" w:hAnsi="Times New Roman" w:cs="Times New Roman"/>
          <w:lang w:val="en-US"/>
        </w:rPr>
        <w:t>https</w:t>
      </w:r>
      <w:r w:rsidRPr="00E22CD2">
        <w:rPr>
          <w:rFonts w:ascii="Times New Roman" w:hAnsi="Times New Roman" w:cs="Times New Roman"/>
        </w:rPr>
        <w:t>://</w:t>
      </w:r>
      <w:r w:rsidRPr="00E22CD2">
        <w:rPr>
          <w:rFonts w:ascii="Times New Roman" w:hAnsi="Times New Roman" w:cs="Times New Roman"/>
          <w:lang w:val="en-US"/>
        </w:rPr>
        <w:t>consult</w:t>
      </w:r>
      <w:r w:rsidRPr="00E22CD2">
        <w:rPr>
          <w:rFonts w:ascii="Times New Roman" w:hAnsi="Times New Roman" w:cs="Times New Roman"/>
        </w:rPr>
        <w:t>.</w:t>
      </w:r>
      <w:r w:rsidRPr="00E22CD2">
        <w:rPr>
          <w:rFonts w:ascii="Times New Roman" w:hAnsi="Times New Roman" w:cs="Times New Roman"/>
          <w:lang w:val="en-US"/>
        </w:rPr>
        <w:t>communities</w:t>
      </w:r>
      <w:r w:rsidRPr="00E22CD2">
        <w:rPr>
          <w:rFonts w:ascii="Times New Roman" w:hAnsi="Times New Roman" w:cs="Times New Roman"/>
        </w:rPr>
        <w:t>.</w:t>
      </w:r>
      <w:r w:rsidRPr="00E22CD2">
        <w:rPr>
          <w:rFonts w:ascii="Times New Roman" w:hAnsi="Times New Roman" w:cs="Times New Roman"/>
          <w:lang w:val="en-US"/>
        </w:rPr>
        <w:t>gov</w:t>
      </w:r>
      <w:r w:rsidRPr="00E22CD2">
        <w:rPr>
          <w:rFonts w:ascii="Times New Roman" w:hAnsi="Times New Roman" w:cs="Times New Roman"/>
        </w:rPr>
        <w:t>.</w:t>
      </w:r>
      <w:r w:rsidRPr="00E22CD2">
        <w:rPr>
          <w:rFonts w:ascii="Times New Roman" w:hAnsi="Times New Roman" w:cs="Times New Roman"/>
          <w:lang w:val="en-US"/>
        </w:rPr>
        <w:t>uk</w:t>
      </w:r>
      <w:r w:rsidRPr="00E22CD2">
        <w:rPr>
          <w:rFonts w:ascii="Times New Roman" w:hAnsi="Times New Roman" w:cs="Times New Roman"/>
        </w:rPr>
        <w:t>/</w:t>
      </w:r>
      <w:r w:rsidRPr="00E22CD2">
        <w:rPr>
          <w:rFonts w:ascii="Times New Roman" w:hAnsi="Times New Roman" w:cs="Times New Roman"/>
          <w:lang w:val="en-US"/>
        </w:rPr>
        <w:t>architects</w:t>
      </w:r>
      <w:r w:rsidRPr="00E22CD2">
        <w:rPr>
          <w:rFonts w:ascii="Times New Roman" w:hAnsi="Times New Roman" w:cs="Times New Roman"/>
        </w:rPr>
        <w:t>-</w:t>
      </w:r>
      <w:r w:rsidRPr="00E22CD2">
        <w:rPr>
          <w:rFonts w:ascii="Times New Roman" w:hAnsi="Times New Roman" w:cs="Times New Roman"/>
          <w:lang w:val="en-US"/>
        </w:rPr>
        <w:t>regulation</w:t>
      </w:r>
      <w:r w:rsidRPr="00E22CD2">
        <w:rPr>
          <w:rFonts w:ascii="Times New Roman" w:hAnsi="Times New Roman" w:cs="Times New Roman"/>
        </w:rPr>
        <w:t>/</w:t>
      </w:r>
      <w:r w:rsidRPr="00E22CD2">
        <w:rPr>
          <w:rFonts w:ascii="Times New Roman" w:hAnsi="Times New Roman" w:cs="Times New Roman"/>
          <w:lang w:val="en-US"/>
        </w:rPr>
        <w:t>call</w:t>
      </w:r>
      <w:r w:rsidRPr="00E22CD2">
        <w:rPr>
          <w:rFonts w:ascii="Times New Roman" w:hAnsi="Times New Roman" w:cs="Times New Roman"/>
        </w:rPr>
        <w:t>-</w:t>
      </w:r>
      <w:r w:rsidRPr="00E22CD2">
        <w:rPr>
          <w:rFonts w:ascii="Times New Roman" w:hAnsi="Times New Roman" w:cs="Times New Roman"/>
          <w:lang w:val="en-US"/>
        </w:rPr>
        <w:t>for</w:t>
      </w:r>
      <w:r w:rsidRPr="00E22CD2">
        <w:rPr>
          <w:rFonts w:ascii="Times New Roman" w:hAnsi="Times New Roman" w:cs="Times New Roman"/>
        </w:rPr>
        <w:t>-</w:t>
      </w:r>
      <w:r w:rsidRPr="00E22CD2">
        <w:rPr>
          <w:rFonts w:ascii="Times New Roman" w:hAnsi="Times New Roman" w:cs="Times New Roman"/>
          <w:lang w:val="en-US"/>
        </w:rPr>
        <w:t>evidence</w:t>
      </w:r>
      <w:r w:rsidRPr="00E22CD2">
        <w:rPr>
          <w:rFonts w:ascii="Times New Roman" w:hAnsi="Times New Roman" w:cs="Times New Roman"/>
        </w:rPr>
        <w:t>-</w:t>
      </w:r>
      <w:r w:rsidRPr="00E22CD2">
        <w:rPr>
          <w:rFonts w:ascii="Times New Roman" w:hAnsi="Times New Roman" w:cs="Times New Roman"/>
          <w:lang w:val="en-US"/>
        </w:rPr>
        <w:t>architectural</w:t>
      </w:r>
      <w:r w:rsidRPr="00E22CD2">
        <w:rPr>
          <w:rFonts w:ascii="Times New Roman" w:hAnsi="Times New Roman" w:cs="Times New Roman"/>
        </w:rPr>
        <w:t>-</w:t>
      </w:r>
      <w:r w:rsidRPr="00E22CD2">
        <w:rPr>
          <w:rFonts w:ascii="Times New Roman" w:hAnsi="Times New Roman" w:cs="Times New Roman"/>
          <w:lang w:val="en-US"/>
        </w:rPr>
        <w:t>review</w:t>
      </w:r>
      <w:r w:rsidRPr="00E22CD2">
        <w:rPr>
          <w:rFonts w:ascii="Times New Roman" w:hAnsi="Times New Roman" w:cs="Times New Roman"/>
        </w:rPr>
        <w:t>/</w:t>
      </w:r>
    </w:p>
  </w:footnote>
  <w:footnote w:id="14">
    <w:p w14:paraId="0977F335" w14:textId="47536DF6" w:rsidR="002A3A79" w:rsidRPr="00CC54D0" w:rsidRDefault="002A3A79" w:rsidP="00566A76">
      <w:pPr>
        <w:rPr>
          <w:rFonts w:ascii="Times New Roman" w:hAnsi="Times New Roman" w:cs="Times New Roman"/>
          <w:sz w:val="20"/>
          <w:szCs w:val="20"/>
          <w:lang w:val="en-US"/>
        </w:rPr>
      </w:pPr>
      <w:r w:rsidRPr="002F2F55">
        <w:rPr>
          <w:rStyle w:val="ad"/>
          <w:rFonts w:ascii="Times New Roman" w:hAnsi="Times New Roman" w:cs="Times New Roman"/>
        </w:rPr>
        <w:footnoteRef/>
      </w:r>
      <w:r w:rsidRPr="002F2F55">
        <w:rPr>
          <w:rFonts w:ascii="Times New Roman" w:hAnsi="Times New Roman" w:cs="Times New Roman"/>
          <w:lang w:val="en-US"/>
        </w:rPr>
        <w:t xml:space="preserve"> </w:t>
      </w:r>
      <w:r w:rsidRPr="007048DB">
        <w:rPr>
          <w:rFonts w:ascii="Times New Roman" w:hAnsi="Times New Roman" w:cs="Times New Roman"/>
          <w:sz w:val="20"/>
          <w:szCs w:val="20"/>
          <w:lang w:val="en-US"/>
        </w:rPr>
        <w:t xml:space="preserve">Morandini A., Hadley B. (2013). Integrated Urbanism. The Danish Architectural Policy: integrating environmental, social, cultural and economic aspects to create sustainable, high-quality environments. </w:t>
      </w:r>
      <w:r w:rsidRPr="007048DB">
        <w:rPr>
          <w:rFonts w:ascii="Times New Roman" w:hAnsi="Times New Roman" w:cs="Times New Roman"/>
          <w:i/>
          <w:sz w:val="20"/>
          <w:szCs w:val="20"/>
          <w:lang w:val="en-US"/>
        </w:rPr>
        <w:t>Travelling Scholarships Journal Series</w:t>
      </w:r>
      <w:r w:rsidRPr="007048DB">
        <w:rPr>
          <w:rFonts w:ascii="Times New Roman" w:hAnsi="Times New Roman" w:cs="Times New Roman"/>
          <w:sz w:val="20"/>
          <w:szCs w:val="20"/>
          <w:lang w:val="en-US"/>
        </w:rPr>
        <w:t xml:space="preserve">. URL: </w:t>
      </w:r>
      <w:r w:rsidRPr="00CC54D0">
        <w:rPr>
          <w:rFonts w:ascii="Times New Roman" w:hAnsi="Times New Roman" w:cs="Times New Roman"/>
          <w:sz w:val="20"/>
          <w:szCs w:val="20"/>
          <w:lang w:val="en-US"/>
        </w:rPr>
        <w:t>https://www.architects.nsw.gov.au/download/BHTS/Integrated%20Urbanism_AnitaMorandini.pdf</w:t>
      </w:r>
    </w:p>
    <w:p w14:paraId="59B9F612" w14:textId="77777777" w:rsidR="002A3A79" w:rsidRPr="002F2F55" w:rsidRDefault="002A3A79" w:rsidP="00566A76">
      <w:pPr>
        <w:pStyle w:val="a4"/>
        <w:rPr>
          <w:lang w:val="en-US"/>
        </w:rPr>
      </w:pPr>
    </w:p>
  </w:footnote>
  <w:footnote w:id="15">
    <w:p w14:paraId="4E21F042" w14:textId="77777777" w:rsidR="002A3A79" w:rsidRPr="00544D2B" w:rsidRDefault="002A3A79" w:rsidP="00566A76">
      <w:pPr>
        <w:pStyle w:val="ae"/>
        <w:rPr>
          <w:rFonts w:ascii="Times New Roman" w:hAnsi="Times New Roman" w:cs="Times New Roman"/>
          <w:sz w:val="20"/>
          <w:szCs w:val="20"/>
        </w:rPr>
      </w:pPr>
      <w:r w:rsidRPr="00544D2B">
        <w:rPr>
          <w:rStyle w:val="ad"/>
          <w:rFonts w:ascii="Times New Roman" w:hAnsi="Times New Roman" w:cs="Times New Roman"/>
          <w:sz w:val="20"/>
          <w:szCs w:val="20"/>
        </w:rPr>
        <w:footnoteRef/>
      </w:r>
      <w:r w:rsidRPr="00544D2B">
        <w:rPr>
          <w:rFonts w:ascii="Times New Roman" w:hAnsi="Times New Roman" w:cs="Times New Roman"/>
          <w:sz w:val="20"/>
          <w:szCs w:val="20"/>
        </w:rPr>
        <w:t xml:space="preserve"> См.: https://doga.no/en/activities/internasjonalt/architecture-go-global/</w:t>
      </w:r>
    </w:p>
  </w:footnote>
  <w:footnote w:id="16">
    <w:p w14:paraId="070B02B9" w14:textId="77777777" w:rsidR="002A3A79" w:rsidRDefault="002A3A79" w:rsidP="00566A76">
      <w:pPr>
        <w:pStyle w:val="ae"/>
      </w:pPr>
      <w:r w:rsidRPr="00544D2B">
        <w:rPr>
          <w:rStyle w:val="ad"/>
          <w:rFonts w:ascii="Times New Roman" w:hAnsi="Times New Roman" w:cs="Times New Roman"/>
          <w:sz w:val="20"/>
          <w:szCs w:val="20"/>
        </w:rPr>
        <w:footnoteRef/>
      </w:r>
      <w:r w:rsidRPr="00544D2B">
        <w:rPr>
          <w:rFonts w:ascii="Times New Roman" w:hAnsi="Times New Roman" w:cs="Times New Roman"/>
          <w:sz w:val="20"/>
          <w:szCs w:val="20"/>
        </w:rPr>
        <w:t xml:space="preserve"> См.: https://www.aias.org</w:t>
      </w:r>
    </w:p>
  </w:footnote>
  <w:footnote w:id="17">
    <w:p w14:paraId="4C743884" w14:textId="77777777" w:rsidR="002A3A79" w:rsidRPr="00E54397" w:rsidRDefault="002A3A79" w:rsidP="00566A76">
      <w:pPr>
        <w:pStyle w:val="a4"/>
        <w:rPr>
          <w:rFonts w:ascii="Times New Roman" w:hAnsi="Times New Roman" w:cs="Times New Roman"/>
        </w:rPr>
      </w:pPr>
      <w:r w:rsidRPr="00E54397">
        <w:rPr>
          <w:rStyle w:val="ad"/>
          <w:rFonts w:ascii="Times New Roman" w:hAnsi="Times New Roman" w:cs="Times New Roman"/>
        </w:rPr>
        <w:footnoteRef/>
      </w:r>
      <w:r w:rsidRPr="00E54397">
        <w:rPr>
          <w:rFonts w:ascii="Times New Roman" w:hAnsi="Times New Roman" w:cs="Times New Roman"/>
        </w:rPr>
        <w:t xml:space="preserve"> </w:t>
      </w:r>
      <w:r w:rsidRPr="00E54397">
        <w:rPr>
          <w:rFonts w:ascii="Times New Roman" w:hAnsi="Times New Roman" w:cs="Times New Roman"/>
          <w:bCs/>
        </w:rPr>
        <w:t>См.: https://royaldanishacademy.com/cinark-center-industrialised-architecture</w:t>
      </w:r>
    </w:p>
  </w:footnote>
  <w:footnote w:id="18">
    <w:p w14:paraId="21A8FA78" w14:textId="77777777" w:rsidR="002A3A79" w:rsidRPr="00E22CD2" w:rsidRDefault="002A3A79" w:rsidP="00566A76">
      <w:pPr>
        <w:pStyle w:val="a4"/>
        <w:rPr>
          <w:rFonts w:ascii="Times New Roman" w:hAnsi="Times New Roman" w:cs="Times New Roman"/>
        </w:rPr>
      </w:pPr>
      <w:r w:rsidRPr="00E22CD2">
        <w:rPr>
          <w:rStyle w:val="ad"/>
          <w:rFonts w:ascii="Times New Roman" w:hAnsi="Times New Roman" w:cs="Times New Roman"/>
        </w:rPr>
        <w:footnoteRef/>
      </w:r>
      <w:r w:rsidRPr="00E22CD2">
        <w:rPr>
          <w:rFonts w:ascii="Times New Roman" w:hAnsi="Times New Roman" w:cs="Times New Roman"/>
        </w:rPr>
        <w:t xml:space="preserve"> См.: https://www.architektur-macht-schule.de/</w:t>
      </w:r>
    </w:p>
  </w:footnote>
  <w:footnote w:id="19">
    <w:p w14:paraId="6A9D9140" w14:textId="77777777" w:rsidR="002A3A79" w:rsidRPr="00E22CD2" w:rsidRDefault="002A3A79" w:rsidP="00566A76">
      <w:pPr>
        <w:pStyle w:val="a4"/>
        <w:rPr>
          <w:rFonts w:ascii="Times New Roman" w:hAnsi="Times New Roman" w:cs="Times New Roman"/>
        </w:rPr>
      </w:pPr>
      <w:r w:rsidRPr="00E22CD2">
        <w:rPr>
          <w:rStyle w:val="ad"/>
          <w:rFonts w:ascii="Times New Roman" w:hAnsi="Times New Roman" w:cs="Times New Roman"/>
        </w:rPr>
        <w:footnoteRef/>
      </w:r>
      <w:r w:rsidRPr="00E22CD2">
        <w:rPr>
          <w:rFonts w:ascii="Times New Roman" w:hAnsi="Times New Roman" w:cs="Times New Roman"/>
        </w:rPr>
        <w:t xml:space="preserve"> См.: https://ordredesarchitectes.be/</w:t>
      </w:r>
    </w:p>
  </w:footnote>
  <w:footnote w:id="20">
    <w:p w14:paraId="39DA4547" w14:textId="77777777" w:rsidR="002A3A79" w:rsidRDefault="002A3A79" w:rsidP="00566A76">
      <w:pPr>
        <w:pStyle w:val="a4"/>
      </w:pPr>
      <w:r w:rsidRPr="00E22CD2">
        <w:rPr>
          <w:rStyle w:val="ad"/>
          <w:rFonts w:ascii="Times New Roman" w:hAnsi="Times New Roman" w:cs="Times New Roman"/>
        </w:rPr>
        <w:footnoteRef/>
      </w:r>
      <w:r w:rsidRPr="00E22CD2">
        <w:rPr>
          <w:rFonts w:ascii="Times New Roman" w:hAnsi="Times New Roman" w:cs="Times New Roman"/>
        </w:rPr>
        <w:t xml:space="preserve"> См.: https://ethz.ch/de.html</w:t>
      </w:r>
    </w:p>
  </w:footnote>
  <w:footnote w:id="21">
    <w:p w14:paraId="05A08665" w14:textId="77777777" w:rsidR="002A3A79" w:rsidRPr="00E22CD2" w:rsidRDefault="002A3A79" w:rsidP="00566A76">
      <w:pPr>
        <w:pStyle w:val="a4"/>
        <w:rPr>
          <w:rFonts w:ascii="Times New Roman" w:hAnsi="Times New Roman" w:cs="Times New Roman"/>
        </w:rPr>
      </w:pPr>
      <w:r w:rsidRPr="00E22CD2">
        <w:rPr>
          <w:rStyle w:val="ad"/>
          <w:rFonts w:ascii="Times New Roman" w:hAnsi="Times New Roman" w:cs="Times New Roman"/>
        </w:rPr>
        <w:footnoteRef/>
      </w:r>
      <w:r w:rsidRPr="00E22CD2">
        <w:rPr>
          <w:rFonts w:ascii="Times New Roman" w:hAnsi="Times New Roman" w:cs="Times New Roman"/>
        </w:rPr>
        <w:t xml:space="preserve"> См.: https://www.bink.at/</w:t>
      </w:r>
    </w:p>
  </w:footnote>
  <w:footnote w:id="22">
    <w:p w14:paraId="7A507CBF" w14:textId="77777777" w:rsidR="002A3A79" w:rsidRPr="00E22CD2" w:rsidRDefault="002A3A79" w:rsidP="00566A76">
      <w:pPr>
        <w:pStyle w:val="a4"/>
        <w:rPr>
          <w:rFonts w:ascii="Times New Roman" w:hAnsi="Times New Roman" w:cs="Times New Roman"/>
        </w:rPr>
      </w:pPr>
      <w:r w:rsidRPr="00E22CD2">
        <w:rPr>
          <w:rStyle w:val="ad"/>
          <w:rFonts w:ascii="Times New Roman" w:hAnsi="Times New Roman" w:cs="Times New Roman"/>
        </w:rPr>
        <w:footnoteRef/>
      </w:r>
      <w:r w:rsidRPr="00E22CD2">
        <w:rPr>
          <w:rFonts w:ascii="Times New Roman" w:hAnsi="Times New Roman" w:cs="Times New Roman"/>
        </w:rPr>
        <w:t xml:space="preserve"> См.: </w:t>
      </w:r>
      <w:r w:rsidRPr="00E22CD2">
        <w:rPr>
          <w:rFonts w:ascii="Times New Roman" w:hAnsi="Times New Roman" w:cs="Times New Roman"/>
          <w:bCs/>
          <w:color w:val="000000"/>
        </w:rPr>
        <w:t>https://www.aia.org/pages/11911-aia-upjohn-research-initiative-grant</w:t>
      </w:r>
    </w:p>
  </w:footnote>
  <w:footnote w:id="23">
    <w:p w14:paraId="7CCEA418" w14:textId="77777777" w:rsidR="002A3A79" w:rsidRPr="00E22CD2" w:rsidRDefault="002A3A79" w:rsidP="00566A76">
      <w:pPr>
        <w:pStyle w:val="a4"/>
        <w:rPr>
          <w:rFonts w:ascii="Times New Roman" w:hAnsi="Times New Roman" w:cs="Times New Roman"/>
        </w:rPr>
      </w:pPr>
      <w:r w:rsidRPr="00E22CD2">
        <w:rPr>
          <w:rStyle w:val="ad"/>
          <w:rFonts w:ascii="Times New Roman" w:hAnsi="Times New Roman" w:cs="Times New Roman"/>
        </w:rPr>
        <w:footnoteRef/>
      </w:r>
      <w:r w:rsidRPr="00E22CD2">
        <w:rPr>
          <w:rFonts w:ascii="Times New Roman" w:hAnsi="Times New Roman" w:cs="Times New Roman"/>
        </w:rPr>
        <w:t xml:space="preserve"> См.: https://www.e-flux.com/announcements/415280/2021-steedman-fellowship-disruption/</w:t>
      </w:r>
    </w:p>
  </w:footnote>
  <w:footnote w:id="24">
    <w:p w14:paraId="1E7A1E8A" w14:textId="6D9F8A1B" w:rsidR="002A3A79" w:rsidRPr="00E22CD2" w:rsidRDefault="002A3A79" w:rsidP="00566A76">
      <w:pPr>
        <w:pStyle w:val="ae"/>
        <w:rPr>
          <w:rFonts w:ascii="Times New Roman" w:hAnsi="Times New Roman" w:cs="Times New Roman"/>
          <w:bCs/>
          <w:color w:val="000000"/>
          <w:sz w:val="20"/>
          <w:szCs w:val="20"/>
        </w:rPr>
      </w:pPr>
      <w:r w:rsidRPr="00E22CD2">
        <w:rPr>
          <w:rStyle w:val="ad"/>
          <w:rFonts w:ascii="Times New Roman" w:hAnsi="Times New Roman" w:cs="Times New Roman"/>
          <w:sz w:val="20"/>
          <w:szCs w:val="20"/>
        </w:rPr>
        <w:footnoteRef/>
      </w:r>
      <w:r w:rsidRPr="00E22CD2">
        <w:rPr>
          <w:rFonts w:ascii="Times New Roman" w:hAnsi="Times New Roman" w:cs="Times New Roman"/>
          <w:sz w:val="20"/>
          <w:szCs w:val="20"/>
        </w:rPr>
        <w:t xml:space="preserve"> </w:t>
      </w:r>
      <w:r w:rsidRPr="00E22CD2">
        <w:rPr>
          <w:rFonts w:ascii="Times New Roman" w:hAnsi="Times New Roman" w:cs="Times New Roman"/>
          <w:bCs/>
          <w:color w:val="000000"/>
          <w:sz w:val="20"/>
          <w:szCs w:val="20"/>
        </w:rPr>
        <w:t xml:space="preserve">См.: </w:t>
      </w:r>
      <w:r w:rsidRPr="00B46D6F">
        <w:rPr>
          <w:rFonts w:ascii="Times New Roman" w:hAnsi="Times New Roman" w:cs="Times New Roman"/>
          <w:bCs/>
          <w:sz w:val="20"/>
          <w:szCs w:val="20"/>
        </w:rPr>
        <w:t>https://www.architectmagazine.com/practice/neh-awards-13-million-in-infrastructure-and-capacity-building-challenge-grants_o</w:t>
      </w:r>
    </w:p>
    <w:p w14:paraId="4DF24450" w14:textId="77777777" w:rsidR="002A3A79" w:rsidRDefault="002A3A79" w:rsidP="00566A76">
      <w:pPr>
        <w:pStyle w:val="ae"/>
      </w:pPr>
    </w:p>
  </w:footnote>
  <w:footnote w:id="25">
    <w:p w14:paraId="62338308" w14:textId="77777777" w:rsidR="002A3A79" w:rsidRPr="00E22CD2" w:rsidRDefault="002A3A79" w:rsidP="00566A76">
      <w:pPr>
        <w:pStyle w:val="ae"/>
        <w:rPr>
          <w:rFonts w:ascii="Times New Roman" w:hAnsi="Times New Roman" w:cs="Times New Roman"/>
          <w:sz w:val="20"/>
          <w:szCs w:val="20"/>
        </w:rPr>
      </w:pPr>
      <w:r w:rsidRPr="00E22CD2">
        <w:rPr>
          <w:rStyle w:val="ad"/>
          <w:rFonts w:ascii="Times New Roman" w:hAnsi="Times New Roman" w:cs="Times New Roman"/>
          <w:sz w:val="20"/>
          <w:szCs w:val="20"/>
        </w:rPr>
        <w:footnoteRef/>
      </w:r>
      <w:r w:rsidRPr="00E22CD2">
        <w:rPr>
          <w:rFonts w:ascii="Times New Roman" w:hAnsi="Times New Roman" w:cs="Times New Roman"/>
          <w:sz w:val="20"/>
          <w:szCs w:val="20"/>
        </w:rPr>
        <w:t xml:space="preserve"> </w:t>
      </w:r>
      <w:r w:rsidRPr="00E22CD2">
        <w:rPr>
          <w:rFonts w:ascii="Times New Roman" w:hAnsi="Times New Roman" w:cs="Times New Roman"/>
          <w:sz w:val="20"/>
          <w:szCs w:val="20"/>
          <w:lang w:val="en-US"/>
        </w:rPr>
        <w:t>https</w:t>
      </w:r>
      <w:r w:rsidRPr="00E22CD2">
        <w:rPr>
          <w:rFonts w:ascii="Times New Roman" w:hAnsi="Times New Roman" w:cs="Times New Roman"/>
          <w:sz w:val="20"/>
          <w:szCs w:val="20"/>
        </w:rPr>
        <w:t>://</w:t>
      </w:r>
      <w:r w:rsidRPr="00E22CD2">
        <w:rPr>
          <w:rFonts w:ascii="Times New Roman" w:hAnsi="Times New Roman" w:cs="Times New Roman"/>
          <w:sz w:val="20"/>
          <w:szCs w:val="20"/>
          <w:lang w:val="en-US"/>
        </w:rPr>
        <w:t>smartnet</w:t>
      </w:r>
      <w:r w:rsidRPr="00E22CD2">
        <w:rPr>
          <w:rFonts w:ascii="Times New Roman" w:hAnsi="Times New Roman" w:cs="Times New Roman"/>
          <w:sz w:val="20"/>
          <w:szCs w:val="20"/>
        </w:rPr>
        <w:t>.</w:t>
      </w:r>
      <w:r w:rsidRPr="00E22CD2">
        <w:rPr>
          <w:rFonts w:ascii="Times New Roman" w:hAnsi="Times New Roman" w:cs="Times New Roman"/>
          <w:sz w:val="20"/>
          <w:szCs w:val="20"/>
          <w:lang w:val="en-US"/>
        </w:rPr>
        <w:t>niua</w:t>
      </w:r>
      <w:r w:rsidRPr="00E22CD2">
        <w:rPr>
          <w:rFonts w:ascii="Times New Roman" w:hAnsi="Times New Roman" w:cs="Times New Roman"/>
          <w:sz w:val="20"/>
          <w:szCs w:val="20"/>
        </w:rPr>
        <w:t>.</w:t>
      </w:r>
      <w:r w:rsidRPr="00E22CD2">
        <w:rPr>
          <w:rFonts w:ascii="Times New Roman" w:hAnsi="Times New Roman" w:cs="Times New Roman"/>
          <w:sz w:val="20"/>
          <w:szCs w:val="20"/>
          <w:lang w:val="en-US"/>
        </w:rPr>
        <w:t>org</w:t>
      </w:r>
      <w:r w:rsidRPr="00E22CD2">
        <w:rPr>
          <w:rFonts w:ascii="Times New Roman" w:hAnsi="Times New Roman" w:cs="Times New Roman"/>
          <w:sz w:val="20"/>
          <w:szCs w:val="20"/>
        </w:rPr>
        <w:t>/</w:t>
      </w:r>
      <w:r w:rsidRPr="00E22CD2">
        <w:rPr>
          <w:rFonts w:ascii="Times New Roman" w:hAnsi="Times New Roman" w:cs="Times New Roman"/>
          <w:sz w:val="20"/>
          <w:szCs w:val="20"/>
          <w:lang w:val="en-US"/>
        </w:rPr>
        <w:t>indiastreetchallenge</w:t>
      </w:r>
      <w:r w:rsidRPr="00E22CD2">
        <w:rPr>
          <w:rFonts w:ascii="Times New Roman" w:hAnsi="Times New Roman" w:cs="Times New Roman"/>
          <w:sz w:val="20"/>
          <w:szCs w:val="20"/>
        </w:rPr>
        <w:t>/</w:t>
      </w:r>
    </w:p>
  </w:footnote>
  <w:footnote w:id="26">
    <w:p w14:paraId="6D36BF2B" w14:textId="77777777" w:rsidR="002A3A79" w:rsidRPr="00E22CD2" w:rsidRDefault="002A3A79" w:rsidP="00566A76">
      <w:pPr>
        <w:pStyle w:val="a4"/>
        <w:rPr>
          <w:rFonts w:ascii="Times New Roman" w:hAnsi="Times New Roman" w:cs="Times New Roman"/>
        </w:rPr>
      </w:pPr>
      <w:r w:rsidRPr="00E22CD2">
        <w:rPr>
          <w:rStyle w:val="ad"/>
          <w:rFonts w:ascii="Times New Roman" w:hAnsi="Times New Roman" w:cs="Times New Roman"/>
        </w:rPr>
        <w:footnoteRef/>
      </w:r>
      <w:r w:rsidRPr="00E22CD2">
        <w:rPr>
          <w:rFonts w:ascii="Times New Roman" w:hAnsi="Times New Roman" w:cs="Times New Roman"/>
        </w:rPr>
        <w:t xml:space="preserve"> См.: https://oegfa.at/</w:t>
      </w:r>
    </w:p>
  </w:footnote>
  <w:footnote w:id="27">
    <w:p w14:paraId="6850B8B9" w14:textId="77777777" w:rsidR="002A3A79" w:rsidRPr="00E22CD2" w:rsidRDefault="002A3A79" w:rsidP="00566A76">
      <w:pPr>
        <w:pStyle w:val="a4"/>
        <w:rPr>
          <w:rFonts w:ascii="Times New Roman" w:hAnsi="Times New Roman" w:cs="Times New Roman"/>
        </w:rPr>
      </w:pPr>
      <w:r w:rsidRPr="00E22CD2">
        <w:rPr>
          <w:rStyle w:val="ad"/>
          <w:rFonts w:ascii="Times New Roman" w:hAnsi="Times New Roman" w:cs="Times New Roman"/>
        </w:rPr>
        <w:footnoteRef/>
      </w:r>
      <w:r w:rsidRPr="00E22CD2">
        <w:rPr>
          <w:rFonts w:ascii="Times New Roman" w:hAnsi="Times New Roman" w:cs="Times New Roman"/>
        </w:rPr>
        <w:t xml:space="preserve"> См.: </w:t>
      </w:r>
      <w:r w:rsidRPr="00E22CD2">
        <w:rPr>
          <w:rFonts w:ascii="Times New Roman" w:hAnsi="Times New Roman" w:cs="Times New Roman"/>
          <w:bCs/>
          <w:color w:val="000000"/>
        </w:rPr>
        <w:t>https://www.chevening.org/about/</w:t>
      </w:r>
    </w:p>
  </w:footnote>
  <w:footnote w:id="28">
    <w:p w14:paraId="7BCB84D1" w14:textId="77777777" w:rsidR="002A3A79" w:rsidRPr="00E22CD2" w:rsidRDefault="002A3A79" w:rsidP="00566A76">
      <w:pPr>
        <w:pStyle w:val="a4"/>
        <w:rPr>
          <w:rFonts w:ascii="Times New Roman" w:hAnsi="Times New Roman" w:cs="Times New Roman"/>
        </w:rPr>
      </w:pPr>
      <w:r w:rsidRPr="00E22CD2">
        <w:rPr>
          <w:rStyle w:val="ad"/>
          <w:rFonts w:ascii="Times New Roman" w:hAnsi="Times New Roman" w:cs="Times New Roman"/>
        </w:rPr>
        <w:footnoteRef/>
      </w:r>
      <w:r w:rsidRPr="00E22CD2">
        <w:rPr>
          <w:rFonts w:ascii="Times New Roman" w:hAnsi="Times New Roman" w:cs="Times New Roman"/>
        </w:rPr>
        <w:t xml:space="preserve"> См.: </w:t>
      </w:r>
      <w:r w:rsidRPr="00E22CD2">
        <w:rPr>
          <w:rFonts w:ascii="Times New Roman" w:hAnsi="Times New Roman" w:cs="Times New Roman"/>
          <w:bCs/>
          <w:color w:val="000000"/>
        </w:rPr>
        <w:t>http://www.hillfoundation.org.uk</w:t>
      </w:r>
    </w:p>
  </w:footnote>
  <w:footnote w:id="29">
    <w:p w14:paraId="49B3508B" w14:textId="77777777" w:rsidR="002A3A79" w:rsidRDefault="002A3A79" w:rsidP="00566A76">
      <w:pPr>
        <w:pStyle w:val="a4"/>
      </w:pPr>
      <w:r w:rsidRPr="00E22CD2">
        <w:rPr>
          <w:rStyle w:val="ad"/>
          <w:rFonts w:ascii="Times New Roman" w:hAnsi="Times New Roman" w:cs="Times New Roman"/>
        </w:rPr>
        <w:footnoteRef/>
      </w:r>
      <w:r w:rsidRPr="00E22CD2">
        <w:rPr>
          <w:rFonts w:ascii="Times New Roman" w:hAnsi="Times New Roman" w:cs="Times New Roman"/>
        </w:rPr>
        <w:t xml:space="preserve"> См.: https://www.daad.de/de/</w:t>
      </w:r>
    </w:p>
  </w:footnote>
  <w:footnote w:id="30">
    <w:p w14:paraId="7F25BFD5" w14:textId="77777777" w:rsidR="002A3A79" w:rsidRPr="00E22CD2" w:rsidRDefault="002A3A79" w:rsidP="00566A76">
      <w:pPr>
        <w:pStyle w:val="ae"/>
        <w:rPr>
          <w:rFonts w:ascii="Times New Roman" w:hAnsi="Times New Roman" w:cs="Times New Roman"/>
          <w:sz w:val="20"/>
          <w:szCs w:val="20"/>
        </w:rPr>
      </w:pPr>
      <w:r w:rsidRPr="00E22CD2">
        <w:rPr>
          <w:rStyle w:val="ad"/>
          <w:rFonts w:ascii="Times New Roman" w:hAnsi="Times New Roman" w:cs="Times New Roman"/>
          <w:sz w:val="20"/>
          <w:szCs w:val="20"/>
        </w:rPr>
        <w:footnoteRef/>
      </w:r>
      <w:r w:rsidRPr="00E22CD2">
        <w:rPr>
          <w:rFonts w:ascii="Times New Roman" w:hAnsi="Times New Roman" w:cs="Times New Roman"/>
          <w:sz w:val="20"/>
          <w:szCs w:val="20"/>
        </w:rPr>
        <w:t xml:space="preserve"> См.: https://www.architectureanddesign.com.au/news/aia-pleads-government-for-architect-subsidies#:~:text=The%20Australian%20Institute%20of%20Architects,wake%20of%20the%20COVID%2D19</w:t>
      </w:r>
    </w:p>
  </w:footnote>
  <w:footnote w:id="31">
    <w:p w14:paraId="663D3853" w14:textId="77777777" w:rsidR="002A3A79" w:rsidRPr="00E22CD2" w:rsidRDefault="002A3A79" w:rsidP="00566A76">
      <w:pPr>
        <w:pStyle w:val="ae"/>
        <w:rPr>
          <w:rFonts w:ascii="Times New Roman" w:hAnsi="Times New Roman" w:cs="Times New Roman"/>
          <w:sz w:val="20"/>
          <w:szCs w:val="20"/>
        </w:rPr>
      </w:pPr>
      <w:r w:rsidRPr="00E22CD2">
        <w:rPr>
          <w:rStyle w:val="ad"/>
          <w:rFonts w:ascii="Times New Roman" w:hAnsi="Times New Roman" w:cs="Times New Roman"/>
          <w:sz w:val="20"/>
          <w:szCs w:val="20"/>
        </w:rPr>
        <w:footnoteRef/>
      </w:r>
      <w:r w:rsidRPr="00E22CD2">
        <w:rPr>
          <w:rFonts w:ascii="Times New Roman" w:hAnsi="Times New Roman" w:cs="Times New Roman"/>
          <w:sz w:val="20"/>
          <w:szCs w:val="20"/>
        </w:rPr>
        <w:t xml:space="preserve"> См.: https://www.chinesescholarshipcouncil.com/</w:t>
      </w:r>
    </w:p>
  </w:footnote>
  <w:footnote w:id="32">
    <w:p w14:paraId="55A6C25C" w14:textId="510E93CC" w:rsidR="002A3A79" w:rsidRPr="00E22CD2" w:rsidRDefault="002A3A79" w:rsidP="00566A76">
      <w:pPr>
        <w:pStyle w:val="ae"/>
        <w:rPr>
          <w:rFonts w:ascii="Times New Roman" w:hAnsi="Times New Roman" w:cs="Times New Roman"/>
          <w:bCs/>
          <w:color w:val="000000"/>
          <w:sz w:val="20"/>
          <w:szCs w:val="20"/>
        </w:rPr>
      </w:pPr>
      <w:r w:rsidRPr="00E22CD2">
        <w:rPr>
          <w:rStyle w:val="ad"/>
          <w:rFonts w:ascii="Times New Roman" w:hAnsi="Times New Roman" w:cs="Times New Roman"/>
          <w:sz w:val="20"/>
          <w:szCs w:val="20"/>
        </w:rPr>
        <w:footnoteRef/>
      </w:r>
      <w:r>
        <w:rPr>
          <w:rFonts w:ascii="Times New Roman" w:hAnsi="Times New Roman" w:cs="Times New Roman"/>
          <w:sz w:val="20"/>
          <w:szCs w:val="20"/>
        </w:rPr>
        <w:t xml:space="preserve"> </w:t>
      </w:r>
      <w:r w:rsidRPr="00E22CD2">
        <w:rPr>
          <w:rFonts w:ascii="Times New Roman" w:hAnsi="Times New Roman" w:cs="Times New Roman"/>
          <w:sz w:val="20"/>
          <w:szCs w:val="20"/>
        </w:rPr>
        <w:t>См.: https://www.tudelft.nl/2021/bk/apply-now-for-the-2021-berlage-dutch-scholarship</w:t>
      </w:r>
    </w:p>
  </w:footnote>
  <w:footnote w:id="33">
    <w:p w14:paraId="797B2713" w14:textId="77777777" w:rsidR="002A3A79" w:rsidRPr="007048DB" w:rsidRDefault="002A3A79" w:rsidP="00566A76">
      <w:pPr>
        <w:pStyle w:val="ae"/>
      </w:pPr>
      <w:r w:rsidRPr="00E22CD2">
        <w:rPr>
          <w:rStyle w:val="ad"/>
          <w:rFonts w:ascii="Times New Roman" w:hAnsi="Times New Roman" w:cs="Times New Roman"/>
          <w:sz w:val="20"/>
          <w:szCs w:val="20"/>
        </w:rPr>
        <w:footnoteRef/>
      </w:r>
      <w:r w:rsidRPr="00E22CD2">
        <w:rPr>
          <w:rFonts w:ascii="Times New Roman" w:hAnsi="Times New Roman" w:cs="Times New Roman"/>
          <w:sz w:val="20"/>
          <w:szCs w:val="20"/>
        </w:rPr>
        <w:t xml:space="preserve"> См: https://www.architectenpensioen.nl/english/</w:t>
      </w:r>
    </w:p>
  </w:footnote>
  <w:footnote w:id="34">
    <w:p w14:paraId="0496F413" w14:textId="77777777" w:rsidR="002A3A79" w:rsidRPr="00E22CD2" w:rsidRDefault="002A3A79" w:rsidP="00566A76">
      <w:pPr>
        <w:pStyle w:val="ae"/>
        <w:rPr>
          <w:rFonts w:ascii="Times New Roman" w:hAnsi="Times New Roman" w:cs="Times New Roman"/>
          <w:sz w:val="20"/>
          <w:szCs w:val="20"/>
        </w:rPr>
      </w:pPr>
      <w:r w:rsidRPr="00E22CD2">
        <w:rPr>
          <w:rStyle w:val="ad"/>
          <w:rFonts w:ascii="Times New Roman" w:hAnsi="Times New Roman" w:cs="Times New Roman"/>
          <w:sz w:val="20"/>
          <w:szCs w:val="20"/>
        </w:rPr>
        <w:footnoteRef/>
      </w:r>
      <w:r w:rsidRPr="00E22CD2">
        <w:rPr>
          <w:rFonts w:ascii="Times New Roman" w:hAnsi="Times New Roman" w:cs="Times New Roman"/>
          <w:sz w:val="20"/>
          <w:szCs w:val="20"/>
        </w:rPr>
        <w:t xml:space="preserve"> См: https://stimuleringsfonds.nl/en/</w:t>
      </w:r>
    </w:p>
  </w:footnote>
  <w:footnote w:id="35">
    <w:p w14:paraId="2E1E2D3C" w14:textId="3D5B371F" w:rsidR="002A3A79" w:rsidRPr="00F01C3A" w:rsidRDefault="002A3A79" w:rsidP="00566A76">
      <w:pPr>
        <w:pStyle w:val="ae"/>
        <w:rPr>
          <w:rFonts w:ascii="Times New Roman" w:hAnsi="Times New Roman" w:cs="Times New Roman"/>
        </w:rPr>
      </w:pPr>
      <w:r w:rsidRPr="00F01C3A">
        <w:rPr>
          <w:rStyle w:val="ad"/>
          <w:rFonts w:ascii="Times New Roman" w:hAnsi="Times New Roman" w:cs="Times New Roman"/>
          <w:sz w:val="20"/>
          <w:szCs w:val="20"/>
        </w:rPr>
        <w:footnoteRef/>
      </w:r>
      <w:r w:rsidRPr="00F01C3A">
        <w:rPr>
          <w:rFonts w:ascii="Times New Roman" w:hAnsi="Times New Roman" w:cs="Times New Roman"/>
        </w:rPr>
        <w:t xml:space="preserve"> См.: </w:t>
      </w:r>
      <w:r w:rsidRPr="00F01C3A">
        <w:rPr>
          <w:rFonts w:ascii="Times New Roman" w:hAnsi="Times New Roman" w:cs="Times New Roman"/>
          <w:sz w:val="20"/>
          <w:szCs w:val="20"/>
          <w:lang w:val="en-US"/>
        </w:rPr>
        <w:t>https</w:t>
      </w:r>
      <w:r w:rsidRPr="00F01C3A">
        <w:rPr>
          <w:rFonts w:ascii="Times New Roman" w:hAnsi="Times New Roman" w:cs="Times New Roman"/>
          <w:sz w:val="20"/>
          <w:szCs w:val="20"/>
        </w:rPr>
        <w:t>://</w:t>
      </w:r>
      <w:r w:rsidRPr="00F01C3A">
        <w:rPr>
          <w:rFonts w:ascii="Times New Roman" w:hAnsi="Times New Roman" w:cs="Times New Roman"/>
          <w:sz w:val="20"/>
          <w:szCs w:val="20"/>
          <w:lang w:val="en-US"/>
        </w:rPr>
        <w:t>www</w:t>
      </w:r>
      <w:r w:rsidRPr="00F01C3A">
        <w:rPr>
          <w:rFonts w:ascii="Times New Roman" w:hAnsi="Times New Roman" w:cs="Times New Roman"/>
          <w:sz w:val="20"/>
          <w:szCs w:val="20"/>
        </w:rPr>
        <w:t>.</w:t>
      </w:r>
      <w:r w:rsidRPr="00F01C3A">
        <w:rPr>
          <w:rFonts w:ascii="Times New Roman" w:hAnsi="Times New Roman" w:cs="Times New Roman"/>
          <w:sz w:val="20"/>
          <w:szCs w:val="20"/>
          <w:lang w:val="en-US"/>
        </w:rPr>
        <w:t>ace</w:t>
      </w:r>
      <w:r w:rsidRPr="00F01C3A">
        <w:rPr>
          <w:rFonts w:ascii="Times New Roman" w:hAnsi="Times New Roman" w:cs="Times New Roman"/>
          <w:sz w:val="20"/>
          <w:szCs w:val="20"/>
        </w:rPr>
        <w:t>-</w:t>
      </w:r>
      <w:r w:rsidRPr="00F01C3A">
        <w:rPr>
          <w:rFonts w:ascii="Times New Roman" w:hAnsi="Times New Roman" w:cs="Times New Roman"/>
          <w:sz w:val="20"/>
          <w:szCs w:val="20"/>
          <w:lang w:val="en-US"/>
        </w:rPr>
        <w:t>cae</w:t>
      </w:r>
      <w:r w:rsidRPr="00F01C3A">
        <w:rPr>
          <w:rFonts w:ascii="Times New Roman" w:hAnsi="Times New Roman" w:cs="Times New Roman"/>
          <w:sz w:val="20"/>
          <w:szCs w:val="20"/>
        </w:rPr>
        <w:t>.</w:t>
      </w:r>
      <w:r w:rsidRPr="00F01C3A">
        <w:rPr>
          <w:rFonts w:ascii="Times New Roman" w:hAnsi="Times New Roman" w:cs="Times New Roman"/>
          <w:sz w:val="20"/>
          <w:szCs w:val="20"/>
          <w:lang w:val="en-US"/>
        </w:rPr>
        <w:t>eu</w:t>
      </w:r>
      <w:r w:rsidRPr="00F01C3A">
        <w:rPr>
          <w:rFonts w:ascii="Times New Roman" w:hAnsi="Times New Roman" w:cs="Times New Roman"/>
          <w:sz w:val="20"/>
          <w:szCs w:val="20"/>
        </w:rPr>
        <w:t>/</w:t>
      </w:r>
      <w:r w:rsidRPr="00F01C3A">
        <w:rPr>
          <w:rFonts w:ascii="Times New Roman" w:hAnsi="Times New Roman" w:cs="Times New Roman"/>
          <w:sz w:val="20"/>
          <w:szCs w:val="20"/>
          <w:lang w:val="en-US"/>
        </w:rPr>
        <w:t>practice</w:t>
      </w:r>
      <w:r w:rsidRPr="00F01C3A">
        <w:rPr>
          <w:rFonts w:ascii="Times New Roman" w:hAnsi="Times New Roman" w:cs="Times New Roman"/>
          <w:sz w:val="20"/>
          <w:szCs w:val="20"/>
        </w:rPr>
        <w:t>-</w:t>
      </w:r>
      <w:r w:rsidRPr="00F01C3A">
        <w:rPr>
          <w:rFonts w:ascii="Times New Roman" w:hAnsi="Times New Roman" w:cs="Times New Roman"/>
          <w:sz w:val="20"/>
          <w:szCs w:val="20"/>
          <w:lang w:val="en-US"/>
        </w:rPr>
        <w:t>of</w:t>
      </w:r>
      <w:r w:rsidRPr="00F01C3A">
        <w:rPr>
          <w:rFonts w:ascii="Times New Roman" w:hAnsi="Times New Roman" w:cs="Times New Roman"/>
          <w:sz w:val="20"/>
          <w:szCs w:val="20"/>
        </w:rPr>
        <w:t>-</w:t>
      </w:r>
      <w:r w:rsidRPr="00F01C3A">
        <w:rPr>
          <w:rFonts w:ascii="Times New Roman" w:hAnsi="Times New Roman" w:cs="Times New Roman"/>
          <w:sz w:val="20"/>
          <w:szCs w:val="20"/>
          <w:lang w:val="en-US"/>
        </w:rPr>
        <w:t>the</w:t>
      </w:r>
      <w:r w:rsidRPr="00F01C3A">
        <w:rPr>
          <w:rFonts w:ascii="Times New Roman" w:hAnsi="Times New Roman" w:cs="Times New Roman"/>
          <w:sz w:val="20"/>
          <w:szCs w:val="20"/>
        </w:rPr>
        <w:t>-</w:t>
      </w:r>
      <w:r w:rsidRPr="00F01C3A">
        <w:rPr>
          <w:rFonts w:ascii="Times New Roman" w:hAnsi="Times New Roman" w:cs="Times New Roman"/>
          <w:sz w:val="20"/>
          <w:szCs w:val="20"/>
          <w:lang w:val="en-US"/>
        </w:rPr>
        <w:t>profession</w:t>
      </w:r>
      <w:r w:rsidRPr="00F01C3A">
        <w:rPr>
          <w:rFonts w:ascii="Times New Roman" w:hAnsi="Times New Roman" w:cs="Times New Roman"/>
          <w:sz w:val="20"/>
          <w:szCs w:val="20"/>
        </w:rPr>
        <w:t>/</w:t>
      </w:r>
      <w:r w:rsidRPr="00F01C3A">
        <w:rPr>
          <w:rFonts w:ascii="Times New Roman" w:hAnsi="Times New Roman" w:cs="Times New Roman"/>
          <w:sz w:val="20"/>
          <w:szCs w:val="20"/>
          <w:lang w:val="en-US"/>
        </w:rPr>
        <w:t>architectural</w:t>
      </w:r>
      <w:r w:rsidRPr="00F01C3A">
        <w:rPr>
          <w:rFonts w:ascii="Times New Roman" w:hAnsi="Times New Roman" w:cs="Times New Roman"/>
          <w:sz w:val="20"/>
          <w:szCs w:val="20"/>
        </w:rPr>
        <w:t>-</w:t>
      </w:r>
      <w:r w:rsidRPr="00F01C3A">
        <w:rPr>
          <w:rFonts w:ascii="Times New Roman" w:hAnsi="Times New Roman" w:cs="Times New Roman"/>
          <w:sz w:val="20"/>
          <w:szCs w:val="20"/>
          <w:lang w:val="en-US"/>
        </w:rPr>
        <w:t>design</w:t>
      </w:r>
      <w:r w:rsidRPr="00F01C3A">
        <w:rPr>
          <w:rFonts w:ascii="Times New Roman" w:hAnsi="Times New Roman" w:cs="Times New Roman"/>
          <w:sz w:val="20"/>
          <w:szCs w:val="20"/>
        </w:rPr>
        <w:t>-</w:t>
      </w:r>
      <w:r w:rsidRPr="00F01C3A">
        <w:rPr>
          <w:rFonts w:ascii="Times New Roman" w:hAnsi="Times New Roman" w:cs="Times New Roman"/>
          <w:sz w:val="20"/>
          <w:szCs w:val="20"/>
          <w:lang w:val="en-US"/>
        </w:rPr>
        <w:t>competitions</w:t>
      </w:r>
      <w:r w:rsidRPr="00F01C3A">
        <w:rPr>
          <w:rFonts w:ascii="Times New Roman" w:hAnsi="Times New Roman" w:cs="Times New Roman"/>
          <w:sz w:val="20"/>
          <w:szCs w:val="20"/>
        </w:rPr>
        <w:t>-</w:t>
      </w:r>
      <w:r w:rsidRPr="00F01C3A">
        <w:rPr>
          <w:rFonts w:ascii="Times New Roman" w:hAnsi="Times New Roman" w:cs="Times New Roman"/>
          <w:sz w:val="20"/>
          <w:szCs w:val="20"/>
          <w:lang w:val="en-US"/>
        </w:rPr>
        <w:t>adc</w:t>
      </w:r>
      <w:r w:rsidRPr="00F01C3A">
        <w:rPr>
          <w:rFonts w:ascii="Times New Roman" w:hAnsi="Times New Roman" w:cs="Times New Roman"/>
          <w:sz w:val="20"/>
          <w:szCs w:val="20"/>
        </w:rPr>
        <w:t>/</w:t>
      </w:r>
      <w:r w:rsidRPr="00F01C3A">
        <w:rPr>
          <w:rFonts w:ascii="Times New Roman" w:hAnsi="Times New Roman" w:cs="Times New Roman"/>
          <w:sz w:val="20"/>
          <w:szCs w:val="20"/>
          <w:lang w:val="en-US"/>
        </w:rPr>
        <w:t>policy</w:t>
      </w:r>
      <w:r w:rsidRPr="00F01C3A">
        <w:rPr>
          <w:rFonts w:ascii="Times New Roman" w:hAnsi="Times New Roman" w:cs="Times New Roman"/>
          <w:sz w:val="20"/>
          <w:szCs w:val="20"/>
        </w:rPr>
        <w:t>-</w:t>
      </w:r>
      <w:r w:rsidRPr="00F01C3A">
        <w:rPr>
          <w:rFonts w:ascii="Times New Roman" w:hAnsi="Times New Roman" w:cs="Times New Roman"/>
          <w:sz w:val="20"/>
          <w:szCs w:val="20"/>
          <w:lang w:val="en-US"/>
        </w:rPr>
        <w:t>positions</w:t>
      </w:r>
      <w:r w:rsidRPr="00F01C3A">
        <w:rPr>
          <w:rFonts w:ascii="Times New Roman" w:hAnsi="Times New Roman" w:cs="Times New Roman"/>
          <w:sz w:val="20"/>
          <w:szCs w:val="20"/>
        </w:rPr>
        <w:t>/</w:t>
      </w:r>
    </w:p>
    <w:p w14:paraId="56BA1057" w14:textId="77777777" w:rsidR="002A3A79" w:rsidRDefault="002A3A79" w:rsidP="00566A76">
      <w:pPr>
        <w:pStyle w:val="a4"/>
      </w:pPr>
    </w:p>
  </w:footnote>
  <w:footnote w:id="36">
    <w:p w14:paraId="3B11C6A0" w14:textId="34264BB1" w:rsidR="002A3A79" w:rsidRPr="00544D2B" w:rsidRDefault="002A3A79" w:rsidP="00566A76">
      <w:pPr>
        <w:pStyle w:val="ae"/>
        <w:rPr>
          <w:rFonts w:ascii="Times New Roman" w:hAnsi="Times New Roman" w:cs="Times New Roman"/>
          <w:sz w:val="20"/>
          <w:szCs w:val="20"/>
          <w:lang w:val="en-US"/>
        </w:rPr>
      </w:pPr>
      <w:r w:rsidRPr="00544D2B">
        <w:rPr>
          <w:rStyle w:val="ad"/>
          <w:rFonts w:ascii="Times New Roman" w:hAnsi="Times New Roman" w:cs="Times New Roman"/>
          <w:sz w:val="20"/>
          <w:szCs w:val="20"/>
        </w:rPr>
        <w:footnoteRef/>
      </w:r>
      <w:r w:rsidRPr="00544D2B">
        <w:rPr>
          <w:rFonts w:ascii="Times New Roman" w:hAnsi="Times New Roman" w:cs="Times New Roman"/>
          <w:sz w:val="20"/>
          <w:szCs w:val="20"/>
          <w:lang w:val="en-US"/>
        </w:rPr>
        <w:t xml:space="preserve"> </w:t>
      </w:r>
      <w:r w:rsidRPr="00544D2B">
        <w:rPr>
          <w:rFonts w:ascii="Times New Roman" w:hAnsi="Times New Roman" w:cs="Times New Roman"/>
          <w:sz w:val="20"/>
          <w:szCs w:val="20"/>
          <w:shd w:val="clear" w:color="auto" w:fill="FFFFFF"/>
          <w:lang w:val="en-US"/>
        </w:rPr>
        <w:t>Kloosterman, R. C. (2008). Walls and bridges: knowledge spillover between ‘superdutch’architectural firms.</w:t>
      </w:r>
      <w:r w:rsidRPr="00541427">
        <w:rPr>
          <w:rFonts w:ascii="Times New Roman" w:hAnsi="Times New Roman" w:cs="Times New Roman"/>
          <w:sz w:val="20"/>
          <w:szCs w:val="20"/>
          <w:shd w:val="clear" w:color="auto" w:fill="FFFFFF"/>
          <w:lang w:val="en-US"/>
        </w:rPr>
        <w:t xml:space="preserve"> </w:t>
      </w:r>
      <w:r w:rsidRPr="00544D2B">
        <w:rPr>
          <w:rFonts w:ascii="Times New Roman" w:hAnsi="Times New Roman" w:cs="Times New Roman"/>
          <w:i/>
          <w:iCs/>
          <w:sz w:val="20"/>
          <w:szCs w:val="20"/>
          <w:shd w:val="clear" w:color="auto" w:fill="FFFFFF"/>
          <w:lang w:val="en-US"/>
        </w:rPr>
        <w:t>Journal of Economic Geography</w:t>
      </w:r>
      <w:r w:rsidRPr="00544D2B">
        <w:rPr>
          <w:rFonts w:ascii="Times New Roman" w:hAnsi="Times New Roman" w:cs="Times New Roman"/>
          <w:sz w:val="20"/>
          <w:szCs w:val="20"/>
          <w:shd w:val="clear" w:color="auto" w:fill="FFFFFF"/>
          <w:lang w:val="en-US"/>
        </w:rPr>
        <w:t>,</w:t>
      </w:r>
      <w:r w:rsidRPr="00D62121">
        <w:rPr>
          <w:rFonts w:ascii="Times New Roman" w:hAnsi="Times New Roman" w:cs="Times New Roman"/>
          <w:sz w:val="20"/>
          <w:szCs w:val="20"/>
          <w:shd w:val="clear" w:color="auto" w:fill="FFFFFF"/>
          <w:lang w:val="en-US"/>
        </w:rPr>
        <w:t xml:space="preserve"> </w:t>
      </w:r>
      <w:r w:rsidRPr="00544D2B">
        <w:rPr>
          <w:rFonts w:ascii="Times New Roman" w:hAnsi="Times New Roman" w:cs="Times New Roman"/>
          <w:i/>
          <w:iCs/>
          <w:sz w:val="20"/>
          <w:szCs w:val="20"/>
          <w:shd w:val="clear" w:color="auto" w:fill="FFFFFF"/>
          <w:lang w:val="en-US"/>
        </w:rPr>
        <w:t>8</w:t>
      </w:r>
      <w:r w:rsidRPr="00D62121">
        <w:rPr>
          <w:rFonts w:ascii="Times New Roman" w:hAnsi="Times New Roman" w:cs="Times New Roman"/>
          <w:i/>
          <w:iCs/>
          <w:sz w:val="20"/>
          <w:szCs w:val="20"/>
          <w:shd w:val="clear" w:color="auto" w:fill="FFFFFF"/>
          <w:lang w:val="en-US"/>
        </w:rPr>
        <w:t xml:space="preserve"> </w:t>
      </w:r>
      <w:r w:rsidRPr="00544D2B">
        <w:rPr>
          <w:rFonts w:ascii="Times New Roman" w:hAnsi="Times New Roman" w:cs="Times New Roman"/>
          <w:sz w:val="20"/>
          <w:szCs w:val="20"/>
          <w:shd w:val="clear" w:color="auto" w:fill="FFFFFF"/>
          <w:lang w:val="en-US"/>
        </w:rPr>
        <w:t>(4), 545</w:t>
      </w:r>
      <w:r w:rsidRPr="00AC6D66">
        <w:rPr>
          <w:rFonts w:ascii="Times New Roman" w:hAnsi="Times New Roman" w:cs="Times New Roman"/>
          <w:sz w:val="20"/>
          <w:szCs w:val="20"/>
          <w:shd w:val="clear" w:color="auto" w:fill="FFFFFF"/>
          <w:lang w:val="en-US"/>
        </w:rPr>
        <w:t>–</w:t>
      </w:r>
      <w:r w:rsidRPr="00544D2B">
        <w:rPr>
          <w:rFonts w:ascii="Times New Roman" w:hAnsi="Times New Roman" w:cs="Times New Roman"/>
          <w:sz w:val="20"/>
          <w:szCs w:val="20"/>
          <w:shd w:val="clear" w:color="auto" w:fill="FFFFFF"/>
          <w:lang w:val="en-US"/>
        </w:rPr>
        <w:t>563.</w:t>
      </w:r>
    </w:p>
  </w:footnote>
  <w:footnote w:id="37">
    <w:p w14:paraId="33FDCCFB" w14:textId="77777777" w:rsidR="002A3A79" w:rsidRPr="00566A76" w:rsidRDefault="002A3A79" w:rsidP="00566A76">
      <w:pPr>
        <w:pStyle w:val="ae"/>
        <w:rPr>
          <w:rFonts w:ascii="Times New Roman" w:hAnsi="Times New Roman" w:cs="Times New Roman"/>
          <w:sz w:val="20"/>
          <w:szCs w:val="20"/>
          <w:lang w:val="en-US"/>
        </w:rPr>
      </w:pPr>
      <w:r w:rsidRPr="00544D2B">
        <w:rPr>
          <w:rStyle w:val="ad"/>
          <w:rFonts w:ascii="Times New Roman" w:hAnsi="Times New Roman" w:cs="Times New Roman"/>
          <w:sz w:val="20"/>
          <w:szCs w:val="20"/>
        </w:rPr>
        <w:footnoteRef/>
      </w:r>
      <w:r w:rsidRPr="00566A76">
        <w:rPr>
          <w:rFonts w:ascii="Times New Roman" w:hAnsi="Times New Roman" w:cs="Times New Roman"/>
          <w:sz w:val="20"/>
          <w:szCs w:val="20"/>
          <w:lang w:val="en-US"/>
        </w:rPr>
        <w:t xml:space="preserve"> </w:t>
      </w:r>
      <w:r w:rsidRPr="00544D2B">
        <w:rPr>
          <w:rFonts w:ascii="Times New Roman" w:hAnsi="Times New Roman" w:cs="Times New Roman"/>
          <w:sz w:val="20"/>
          <w:szCs w:val="20"/>
        </w:rPr>
        <w:t>См</w:t>
      </w:r>
      <w:r w:rsidRPr="00566A76">
        <w:rPr>
          <w:rFonts w:ascii="Times New Roman" w:hAnsi="Times New Roman" w:cs="Times New Roman"/>
          <w:sz w:val="20"/>
          <w:szCs w:val="20"/>
          <w:lang w:val="en-US"/>
        </w:rPr>
        <w:t xml:space="preserve">.: </w:t>
      </w:r>
      <w:r w:rsidRPr="00544D2B">
        <w:rPr>
          <w:rFonts w:ascii="Times New Roman" w:hAnsi="Times New Roman" w:cs="Times New Roman"/>
          <w:sz w:val="20"/>
          <w:szCs w:val="20"/>
          <w:lang w:val="en-US"/>
        </w:rPr>
        <w:t>https</w:t>
      </w:r>
      <w:r w:rsidRPr="00566A76">
        <w:rPr>
          <w:rFonts w:ascii="Times New Roman" w:hAnsi="Times New Roman" w:cs="Times New Roman"/>
          <w:sz w:val="20"/>
          <w:szCs w:val="20"/>
          <w:lang w:val="en-US"/>
        </w:rPr>
        <w:t>://</w:t>
      </w:r>
      <w:r w:rsidRPr="00544D2B">
        <w:rPr>
          <w:rFonts w:ascii="Times New Roman" w:hAnsi="Times New Roman" w:cs="Times New Roman"/>
          <w:sz w:val="20"/>
          <w:szCs w:val="20"/>
          <w:lang w:val="en-US"/>
        </w:rPr>
        <w:t>archinfo</w:t>
      </w:r>
      <w:r w:rsidRPr="00566A76">
        <w:rPr>
          <w:rFonts w:ascii="Times New Roman" w:hAnsi="Times New Roman" w:cs="Times New Roman"/>
          <w:sz w:val="20"/>
          <w:szCs w:val="20"/>
          <w:lang w:val="en-US"/>
        </w:rPr>
        <w:t>.</w:t>
      </w:r>
      <w:r w:rsidRPr="00544D2B">
        <w:rPr>
          <w:rFonts w:ascii="Times New Roman" w:hAnsi="Times New Roman" w:cs="Times New Roman"/>
          <w:sz w:val="20"/>
          <w:szCs w:val="20"/>
          <w:lang w:val="en-US"/>
        </w:rPr>
        <w:t>fi</w:t>
      </w:r>
      <w:r w:rsidRPr="00566A76">
        <w:rPr>
          <w:rFonts w:ascii="Times New Roman" w:hAnsi="Times New Roman" w:cs="Times New Roman"/>
          <w:sz w:val="20"/>
          <w:szCs w:val="20"/>
          <w:lang w:val="en-US"/>
        </w:rPr>
        <w:t>/</w:t>
      </w:r>
      <w:r w:rsidRPr="00544D2B">
        <w:rPr>
          <w:rFonts w:ascii="Times New Roman" w:hAnsi="Times New Roman" w:cs="Times New Roman"/>
          <w:sz w:val="20"/>
          <w:szCs w:val="20"/>
          <w:lang w:val="en-US"/>
        </w:rPr>
        <w:t>arkkitehtuuripolitiikka</w:t>
      </w:r>
      <w:r w:rsidRPr="00566A76">
        <w:rPr>
          <w:rFonts w:ascii="Times New Roman" w:hAnsi="Times New Roman" w:cs="Times New Roman"/>
          <w:sz w:val="20"/>
          <w:szCs w:val="20"/>
          <w:lang w:val="en-US"/>
        </w:rPr>
        <w:t>/</w:t>
      </w:r>
      <w:r w:rsidRPr="00544D2B">
        <w:rPr>
          <w:rFonts w:ascii="Times New Roman" w:hAnsi="Times New Roman" w:cs="Times New Roman"/>
          <w:sz w:val="20"/>
          <w:szCs w:val="20"/>
          <w:lang w:val="en-US"/>
        </w:rPr>
        <w:t>apoli</w:t>
      </w:r>
      <w:r w:rsidRPr="00566A76">
        <w:rPr>
          <w:rFonts w:ascii="Times New Roman" w:hAnsi="Times New Roman" w:cs="Times New Roman"/>
          <w:sz w:val="20"/>
          <w:szCs w:val="20"/>
          <w:lang w:val="en-US"/>
        </w:rPr>
        <w:t>2020/</w:t>
      </w:r>
    </w:p>
  </w:footnote>
  <w:footnote w:id="38">
    <w:p w14:paraId="2AAD7F65" w14:textId="77777777" w:rsidR="002A3A79" w:rsidRDefault="002A3A79" w:rsidP="00566A76">
      <w:pPr>
        <w:pStyle w:val="ae"/>
      </w:pPr>
      <w:r w:rsidRPr="00544D2B">
        <w:rPr>
          <w:rStyle w:val="ad"/>
          <w:rFonts w:ascii="Times New Roman" w:hAnsi="Times New Roman" w:cs="Times New Roman"/>
          <w:sz w:val="20"/>
          <w:szCs w:val="20"/>
        </w:rPr>
        <w:footnoteRef/>
      </w:r>
      <w:r w:rsidRPr="00544D2B">
        <w:rPr>
          <w:rFonts w:ascii="Times New Roman" w:hAnsi="Times New Roman" w:cs="Times New Roman"/>
          <w:sz w:val="20"/>
          <w:szCs w:val="20"/>
        </w:rPr>
        <w:t xml:space="preserve"> См.: https://www.arkitektur.no/english/</w:t>
      </w:r>
    </w:p>
  </w:footnote>
  <w:footnote w:id="39">
    <w:p w14:paraId="5CFD00BC" w14:textId="5E1D0DA7" w:rsidR="002A3A79" w:rsidRPr="00566A76" w:rsidRDefault="002A3A79" w:rsidP="00566A76">
      <w:pPr>
        <w:pStyle w:val="ae"/>
        <w:rPr>
          <w:rFonts w:ascii="Times New Roman" w:hAnsi="Times New Roman" w:cs="Times New Roman"/>
          <w:sz w:val="20"/>
          <w:szCs w:val="20"/>
          <w:lang w:val="en-US"/>
        </w:rPr>
      </w:pPr>
      <w:r w:rsidRPr="00544D2B">
        <w:rPr>
          <w:rStyle w:val="ad"/>
          <w:rFonts w:ascii="Times New Roman" w:hAnsi="Times New Roman" w:cs="Times New Roman"/>
          <w:sz w:val="20"/>
          <w:szCs w:val="20"/>
        </w:rPr>
        <w:footnoteRef/>
      </w:r>
      <w:r w:rsidRPr="00544D2B">
        <w:rPr>
          <w:rFonts w:ascii="Times New Roman" w:hAnsi="Times New Roman" w:cs="Times New Roman"/>
          <w:sz w:val="20"/>
          <w:szCs w:val="20"/>
          <w:lang w:val="en-US"/>
        </w:rPr>
        <w:t xml:space="preserve"> </w:t>
      </w:r>
      <w:r w:rsidRPr="00544D2B">
        <w:rPr>
          <w:rFonts w:ascii="Times New Roman" w:hAnsi="Times New Roman" w:cs="Times New Roman"/>
          <w:sz w:val="20"/>
          <w:szCs w:val="20"/>
          <w:shd w:val="clear" w:color="auto" w:fill="FFFFFF"/>
          <w:lang w:val="en-US"/>
        </w:rPr>
        <w:t>Rönn, M., &amp; Kazemian, R. (2009). From Architectural Policies to Implementations of Architectural Competitions.</w:t>
      </w:r>
      <w:r w:rsidRPr="00541427">
        <w:rPr>
          <w:rFonts w:ascii="Times New Roman" w:hAnsi="Times New Roman" w:cs="Times New Roman"/>
          <w:sz w:val="20"/>
          <w:szCs w:val="20"/>
          <w:shd w:val="clear" w:color="auto" w:fill="FFFFFF"/>
          <w:lang w:val="en-US"/>
        </w:rPr>
        <w:t xml:space="preserve"> </w:t>
      </w:r>
      <w:r w:rsidRPr="00566A76">
        <w:rPr>
          <w:rFonts w:ascii="Times New Roman" w:hAnsi="Times New Roman" w:cs="Times New Roman"/>
          <w:i/>
          <w:iCs/>
          <w:sz w:val="20"/>
          <w:szCs w:val="20"/>
          <w:shd w:val="clear" w:color="auto" w:fill="FFFFFF"/>
          <w:lang w:val="en-US"/>
        </w:rPr>
        <w:t>Wettbewerbe aktuell</w:t>
      </w:r>
      <w:r w:rsidRPr="00566A76">
        <w:rPr>
          <w:rFonts w:ascii="Times New Roman" w:hAnsi="Times New Roman" w:cs="Times New Roman"/>
          <w:sz w:val="20"/>
          <w:szCs w:val="20"/>
          <w:shd w:val="clear" w:color="auto" w:fill="FFFFFF"/>
          <w:lang w:val="en-US"/>
        </w:rPr>
        <w:t>, 3.</w:t>
      </w:r>
    </w:p>
  </w:footnote>
  <w:footnote w:id="40">
    <w:p w14:paraId="71120B3A" w14:textId="050B79BD" w:rsidR="002A3A79" w:rsidRPr="00566A76" w:rsidRDefault="002A3A79" w:rsidP="00566A76">
      <w:pPr>
        <w:pStyle w:val="ae"/>
        <w:rPr>
          <w:lang w:val="en-US"/>
        </w:rPr>
      </w:pPr>
      <w:r w:rsidRPr="00544D2B">
        <w:rPr>
          <w:rStyle w:val="ad"/>
          <w:rFonts w:ascii="Times New Roman" w:hAnsi="Times New Roman" w:cs="Times New Roman"/>
          <w:sz w:val="20"/>
          <w:szCs w:val="20"/>
        </w:rPr>
        <w:footnoteRef/>
      </w:r>
      <w:r>
        <w:rPr>
          <w:rFonts w:ascii="Times New Roman" w:hAnsi="Times New Roman" w:cs="Times New Roman"/>
          <w:sz w:val="20"/>
          <w:szCs w:val="20"/>
          <w:lang w:val="en-US"/>
        </w:rPr>
        <w:t xml:space="preserve"> </w:t>
      </w:r>
      <w:r w:rsidRPr="00544D2B">
        <w:rPr>
          <w:rFonts w:ascii="Times New Roman" w:hAnsi="Times New Roman" w:cs="Times New Roman"/>
          <w:sz w:val="20"/>
          <w:szCs w:val="20"/>
        </w:rPr>
        <w:t>См</w:t>
      </w:r>
      <w:r w:rsidRPr="00566A76">
        <w:rPr>
          <w:rFonts w:ascii="Times New Roman" w:hAnsi="Times New Roman" w:cs="Times New Roman"/>
          <w:sz w:val="20"/>
          <w:szCs w:val="20"/>
          <w:lang w:val="en-US"/>
        </w:rPr>
        <w:t xml:space="preserve">.: </w:t>
      </w:r>
      <w:r w:rsidRPr="00C17237">
        <w:rPr>
          <w:rFonts w:ascii="Times New Roman" w:hAnsi="Times New Roman" w:cs="Times New Roman"/>
          <w:sz w:val="20"/>
          <w:szCs w:val="20"/>
          <w:lang w:val="en-US"/>
        </w:rPr>
        <w:t>www.youngarchitectscompetitions.com</w:t>
      </w:r>
    </w:p>
  </w:footnote>
  <w:footnote w:id="41">
    <w:p w14:paraId="5C45B597" w14:textId="7F98313D" w:rsidR="002A3A79" w:rsidRPr="00566A76" w:rsidRDefault="002A3A79" w:rsidP="00566A76">
      <w:pPr>
        <w:pStyle w:val="a4"/>
        <w:rPr>
          <w:rFonts w:ascii="Times New Roman" w:hAnsi="Times New Roman" w:cs="Times New Roman"/>
          <w:lang w:val="en-US"/>
        </w:rPr>
      </w:pPr>
      <w:r w:rsidRPr="00544D2B">
        <w:rPr>
          <w:rStyle w:val="ad"/>
          <w:rFonts w:ascii="Times New Roman" w:hAnsi="Times New Roman" w:cs="Times New Roman"/>
        </w:rPr>
        <w:footnoteRef/>
      </w:r>
      <w:r w:rsidRPr="00566A76">
        <w:rPr>
          <w:rFonts w:ascii="Times New Roman" w:hAnsi="Times New Roman" w:cs="Times New Roman"/>
          <w:lang w:val="en-US"/>
        </w:rPr>
        <w:t xml:space="preserve"> </w:t>
      </w:r>
      <w:r w:rsidRPr="00544D2B">
        <w:rPr>
          <w:rFonts w:ascii="Times New Roman" w:hAnsi="Times New Roman" w:cs="Times New Roman"/>
        </w:rPr>
        <w:t>См</w:t>
      </w:r>
      <w:r w:rsidRPr="00566A76">
        <w:rPr>
          <w:rFonts w:ascii="Times New Roman" w:hAnsi="Times New Roman" w:cs="Times New Roman"/>
          <w:lang w:val="en-US"/>
        </w:rPr>
        <w:t xml:space="preserve">.: </w:t>
      </w:r>
      <w:r w:rsidRPr="00D3197C">
        <w:rPr>
          <w:rFonts w:ascii="Times New Roman" w:hAnsi="Times New Roman" w:cs="Times New Roman"/>
          <w:lang w:val="en-US"/>
        </w:rPr>
        <w:t>www.architecture.com/awards-and-competitions-landing-page/competitions-landing-page</w:t>
      </w:r>
    </w:p>
  </w:footnote>
  <w:footnote w:id="42">
    <w:p w14:paraId="79545611" w14:textId="4580B6D6" w:rsidR="002A3A79" w:rsidRPr="00C56F23" w:rsidRDefault="002A3A79" w:rsidP="00566A76">
      <w:pPr>
        <w:pStyle w:val="a4"/>
        <w:rPr>
          <w:rFonts w:ascii="Times New Roman" w:hAnsi="Times New Roman" w:cs="Times New Roman"/>
        </w:rPr>
      </w:pPr>
      <w:r w:rsidRPr="00C56F23">
        <w:rPr>
          <w:rStyle w:val="ad"/>
          <w:rFonts w:ascii="Times New Roman" w:hAnsi="Times New Roman" w:cs="Times New Roman"/>
        </w:rPr>
        <w:footnoteRef/>
      </w:r>
      <w:r w:rsidRPr="00C56F23">
        <w:rPr>
          <w:rFonts w:ascii="Times New Roman" w:hAnsi="Times New Roman" w:cs="Times New Roman"/>
        </w:rPr>
        <w:t xml:space="preserve"> См.: </w:t>
      </w:r>
      <w:r w:rsidRPr="008A4C97">
        <w:rPr>
          <w:rFonts w:ascii="Times New Roman" w:hAnsi="Times New Roman" w:cs="Times New Roman"/>
          <w:lang w:val="en-US"/>
        </w:rPr>
        <w:t>www</w:t>
      </w:r>
      <w:r w:rsidRPr="008A4C97">
        <w:rPr>
          <w:rFonts w:ascii="Times New Roman" w:hAnsi="Times New Roman" w:cs="Times New Roman"/>
        </w:rPr>
        <w:t>.archhivebooks.com</w:t>
      </w:r>
    </w:p>
  </w:footnote>
  <w:footnote w:id="43">
    <w:p w14:paraId="3376BFD0" w14:textId="77777777" w:rsidR="002A3A79" w:rsidRPr="00566A76" w:rsidRDefault="002A3A79" w:rsidP="00566A76">
      <w:pPr>
        <w:pStyle w:val="a4"/>
      </w:pPr>
      <w:r w:rsidRPr="00C56F23">
        <w:rPr>
          <w:rStyle w:val="ad"/>
          <w:rFonts w:ascii="Times New Roman" w:hAnsi="Times New Roman" w:cs="Times New Roman"/>
        </w:rPr>
        <w:footnoteRef/>
      </w:r>
      <w:r w:rsidRPr="00566A76">
        <w:rPr>
          <w:rFonts w:ascii="Times New Roman" w:hAnsi="Times New Roman" w:cs="Times New Roman"/>
        </w:rPr>
        <w:t xml:space="preserve"> </w:t>
      </w:r>
      <w:r w:rsidRPr="00C56F23">
        <w:rPr>
          <w:rFonts w:ascii="Times New Roman" w:hAnsi="Times New Roman" w:cs="Times New Roman"/>
        </w:rPr>
        <w:t>См</w:t>
      </w:r>
      <w:r w:rsidRPr="00566A76">
        <w:rPr>
          <w:rFonts w:ascii="Times New Roman" w:hAnsi="Times New Roman" w:cs="Times New Roman"/>
        </w:rPr>
        <w:t>.</w:t>
      </w:r>
      <w:r w:rsidRPr="00C56F23">
        <w:rPr>
          <w:rFonts w:ascii="Times New Roman" w:hAnsi="Times New Roman" w:cs="Times New Roman"/>
        </w:rPr>
        <w:t xml:space="preserve">: </w:t>
      </w:r>
      <w:r w:rsidRPr="00C56F23">
        <w:rPr>
          <w:rFonts w:ascii="Times New Roman" w:hAnsi="Times New Roman" w:cs="Times New Roman"/>
          <w:lang w:val="en-US"/>
        </w:rPr>
        <w:t>https</w:t>
      </w:r>
      <w:r w:rsidRPr="00566A76">
        <w:rPr>
          <w:rFonts w:ascii="Times New Roman" w:hAnsi="Times New Roman" w:cs="Times New Roman"/>
        </w:rPr>
        <w:t>://</w:t>
      </w:r>
      <w:r w:rsidRPr="00C56F23">
        <w:rPr>
          <w:rFonts w:ascii="Times New Roman" w:hAnsi="Times New Roman" w:cs="Times New Roman"/>
          <w:lang w:val="en-US"/>
        </w:rPr>
        <w:t>www</w:t>
      </w:r>
      <w:r w:rsidRPr="00566A76">
        <w:rPr>
          <w:rFonts w:ascii="Times New Roman" w:hAnsi="Times New Roman" w:cs="Times New Roman"/>
        </w:rPr>
        <w:t>.120</w:t>
      </w:r>
      <w:r w:rsidRPr="00C56F23">
        <w:rPr>
          <w:rFonts w:ascii="Times New Roman" w:hAnsi="Times New Roman" w:cs="Times New Roman"/>
          <w:lang w:val="en-US"/>
        </w:rPr>
        <w:t>hours</w:t>
      </w:r>
      <w:r w:rsidRPr="00566A76">
        <w:rPr>
          <w:rFonts w:ascii="Times New Roman" w:hAnsi="Times New Roman" w:cs="Times New Roman"/>
        </w:rPr>
        <w:t>.</w:t>
      </w:r>
      <w:r w:rsidRPr="00C56F23">
        <w:rPr>
          <w:rFonts w:ascii="Times New Roman" w:hAnsi="Times New Roman" w:cs="Times New Roman"/>
          <w:lang w:val="en-US"/>
        </w:rPr>
        <w:t>no</w:t>
      </w:r>
    </w:p>
  </w:footnote>
  <w:footnote w:id="44">
    <w:p w14:paraId="6DA96F4B" w14:textId="77777777" w:rsidR="002A3A79" w:rsidRPr="00566A76" w:rsidRDefault="002A3A79" w:rsidP="00566A76">
      <w:pPr>
        <w:pStyle w:val="a4"/>
      </w:pPr>
      <w:r>
        <w:rPr>
          <w:rStyle w:val="ad"/>
        </w:rPr>
        <w:footnoteRef/>
      </w:r>
      <w:r w:rsidRPr="00D62121">
        <w:rPr>
          <w:rFonts w:ascii="Times New Roman" w:hAnsi="Times New Roman" w:cs="Times New Roman"/>
        </w:rPr>
        <w:t xml:space="preserve"> См.: </w:t>
      </w:r>
      <w:r w:rsidRPr="008A4C97">
        <w:rPr>
          <w:rFonts w:ascii="Times New Roman" w:hAnsi="Times New Roman" w:cs="Times New Roman"/>
          <w:lang w:val="en-US"/>
        </w:rPr>
        <w:t>https</w:t>
      </w:r>
      <w:r w:rsidRPr="00D62121">
        <w:rPr>
          <w:rFonts w:ascii="Times New Roman" w:hAnsi="Times New Roman" w:cs="Times New Roman"/>
        </w:rPr>
        <w:t>://</w:t>
      </w:r>
      <w:r w:rsidRPr="008A4C97">
        <w:rPr>
          <w:rFonts w:ascii="Times New Roman" w:hAnsi="Times New Roman" w:cs="Times New Roman"/>
          <w:lang w:val="en-US"/>
        </w:rPr>
        <w:t>blankspaceproject</w:t>
      </w:r>
      <w:r w:rsidRPr="00D62121">
        <w:rPr>
          <w:rFonts w:ascii="Times New Roman" w:hAnsi="Times New Roman" w:cs="Times New Roman"/>
        </w:rPr>
        <w:t>.</w:t>
      </w:r>
      <w:r w:rsidRPr="008A4C97">
        <w:rPr>
          <w:rFonts w:ascii="Times New Roman" w:hAnsi="Times New Roman" w:cs="Times New Roman"/>
          <w:lang w:val="en-US"/>
        </w:rPr>
        <w:t>com</w:t>
      </w:r>
      <w:r w:rsidRPr="00D62121">
        <w:rPr>
          <w:rFonts w:ascii="Times New Roman" w:hAnsi="Times New Roman" w:cs="Times New Roman"/>
        </w:rPr>
        <w:t>/</w:t>
      </w:r>
      <w:r w:rsidRPr="008A4C97">
        <w:rPr>
          <w:rFonts w:ascii="Times New Roman" w:hAnsi="Times New Roman" w:cs="Times New Roman"/>
          <w:lang w:val="en-US"/>
        </w:rPr>
        <w:t>fairy</w:t>
      </w:r>
      <w:r w:rsidRPr="00D62121">
        <w:rPr>
          <w:rFonts w:ascii="Times New Roman" w:hAnsi="Times New Roman" w:cs="Times New Roman"/>
        </w:rPr>
        <w:t>-</w:t>
      </w:r>
      <w:r w:rsidRPr="008A4C97">
        <w:rPr>
          <w:rFonts w:ascii="Times New Roman" w:hAnsi="Times New Roman" w:cs="Times New Roman"/>
          <w:lang w:val="en-US"/>
        </w:rPr>
        <w:t>tales</w:t>
      </w:r>
      <w:r w:rsidRPr="00D62121">
        <w:rPr>
          <w:rFonts w:ascii="Times New Roman" w:hAnsi="Times New Roman" w:cs="Times New Roman"/>
        </w:rPr>
        <w:t>-2019-</w:t>
      </w:r>
      <w:r w:rsidRPr="008A4C97">
        <w:rPr>
          <w:rFonts w:ascii="Times New Roman" w:hAnsi="Times New Roman" w:cs="Times New Roman"/>
          <w:lang w:val="en-US"/>
        </w:rPr>
        <w:t>winners</w:t>
      </w:r>
      <w:r w:rsidRPr="00D62121">
        <w:rPr>
          <w:rFonts w:ascii="Times New Roman" w:hAnsi="Times New Roman" w:cs="Times New Roman"/>
        </w:rPr>
        <w:t>-3/</w:t>
      </w:r>
    </w:p>
  </w:footnote>
  <w:footnote w:id="45">
    <w:p w14:paraId="181F7D32" w14:textId="77777777" w:rsidR="002A3A79" w:rsidRPr="00D62121" w:rsidRDefault="002A3A79" w:rsidP="00566A76">
      <w:pPr>
        <w:pStyle w:val="a4"/>
        <w:rPr>
          <w:rFonts w:ascii="Times New Roman" w:hAnsi="Times New Roman" w:cs="Times New Roman"/>
        </w:rPr>
      </w:pPr>
      <w:r>
        <w:rPr>
          <w:rStyle w:val="ad"/>
        </w:rPr>
        <w:footnoteRef/>
      </w:r>
      <w:r>
        <w:t xml:space="preserve"> </w:t>
      </w:r>
      <w:r w:rsidRPr="00D62121">
        <w:rPr>
          <w:rFonts w:ascii="Times New Roman" w:hAnsi="Times New Roman" w:cs="Times New Roman"/>
        </w:rPr>
        <w:t xml:space="preserve">См.: </w:t>
      </w:r>
      <w:r w:rsidRPr="001F035B">
        <w:rPr>
          <w:rFonts w:ascii="Times New Roman" w:hAnsi="Times New Roman" w:cs="Times New Roman"/>
          <w:lang w:val="en-US"/>
        </w:rPr>
        <w:t>https</w:t>
      </w:r>
      <w:r w:rsidRPr="00D62121">
        <w:rPr>
          <w:rFonts w:ascii="Times New Roman" w:hAnsi="Times New Roman" w:cs="Times New Roman"/>
        </w:rPr>
        <w:t>://</w:t>
      </w:r>
      <w:r w:rsidRPr="001F035B">
        <w:rPr>
          <w:rFonts w:ascii="Times New Roman" w:hAnsi="Times New Roman" w:cs="Times New Roman"/>
          <w:lang w:val="en-US"/>
        </w:rPr>
        <w:t>www</w:t>
      </w:r>
      <w:r w:rsidRPr="00D62121">
        <w:rPr>
          <w:rFonts w:ascii="Times New Roman" w:hAnsi="Times New Roman" w:cs="Times New Roman"/>
        </w:rPr>
        <w:t>.</w:t>
      </w:r>
      <w:r w:rsidRPr="001F035B">
        <w:rPr>
          <w:rFonts w:ascii="Times New Roman" w:hAnsi="Times New Roman" w:cs="Times New Roman"/>
          <w:lang w:val="en-US"/>
        </w:rPr>
        <w:t>evolo</w:t>
      </w:r>
      <w:r w:rsidRPr="00D62121">
        <w:rPr>
          <w:rFonts w:ascii="Times New Roman" w:hAnsi="Times New Roman" w:cs="Times New Roman"/>
        </w:rPr>
        <w:t>.</w:t>
      </w:r>
      <w:r w:rsidRPr="001F035B">
        <w:rPr>
          <w:rFonts w:ascii="Times New Roman" w:hAnsi="Times New Roman" w:cs="Times New Roman"/>
          <w:lang w:val="en-US"/>
        </w:rPr>
        <w:t>us</w:t>
      </w:r>
      <w:r w:rsidRPr="00D62121">
        <w:rPr>
          <w:rFonts w:ascii="Times New Roman" w:hAnsi="Times New Roman" w:cs="Times New Roman"/>
        </w:rPr>
        <w:t>/</w:t>
      </w:r>
      <w:r w:rsidRPr="001F035B">
        <w:rPr>
          <w:rFonts w:ascii="Times New Roman" w:hAnsi="Times New Roman" w:cs="Times New Roman"/>
          <w:lang w:val="en-US"/>
        </w:rPr>
        <w:t>category</w:t>
      </w:r>
      <w:r w:rsidRPr="00D62121">
        <w:rPr>
          <w:rFonts w:ascii="Times New Roman" w:hAnsi="Times New Roman" w:cs="Times New Roman"/>
        </w:rPr>
        <w:t>/</w:t>
      </w:r>
      <w:r w:rsidRPr="001F035B">
        <w:rPr>
          <w:rFonts w:ascii="Times New Roman" w:hAnsi="Times New Roman" w:cs="Times New Roman"/>
          <w:lang w:val="en-US"/>
        </w:rPr>
        <w:t>competition</w:t>
      </w:r>
      <w:r w:rsidRPr="00D62121">
        <w:rPr>
          <w:rFonts w:ascii="Times New Roman" w:hAnsi="Times New Roman" w:cs="Times New Roman"/>
        </w:rPr>
        <w:t>/</w:t>
      </w:r>
    </w:p>
  </w:footnote>
  <w:footnote w:id="46">
    <w:p w14:paraId="0B129ED7" w14:textId="77777777" w:rsidR="002A3A79" w:rsidRPr="00C56F23" w:rsidRDefault="002A3A79" w:rsidP="00566A76">
      <w:pPr>
        <w:pStyle w:val="a4"/>
      </w:pPr>
      <w:r>
        <w:rPr>
          <w:rStyle w:val="ad"/>
        </w:rPr>
        <w:footnoteRef/>
      </w:r>
      <w:r w:rsidRPr="00C56F23">
        <w:t xml:space="preserve"> </w:t>
      </w:r>
      <w:r w:rsidRPr="00D62121">
        <w:rPr>
          <w:rFonts w:ascii="Times New Roman" w:hAnsi="Times New Roman" w:cs="Times New Roman"/>
        </w:rPr>
        <w:t xml:space="preserve">См.: </w:t>
      </w:r>
      <w:r w:rsidRPr="001F035B">
        <w:rPr>
          <w:rFonts w:ascii="Times New Roman" w:hAnsi="Times New Roman" w:cs="Times New Roman"/>
          <w:lang w:val="en-US"/>
        </w:rPr>
        <w:t>http</w:t>
      </w:r>
      <w:r w:rsidRPr="00D62121">
        <w:rPr>
          <w:rFonts w:ascii="Times New Roman" w:hAnsi="Times New Roman" w:cs="Times New Roman"/>
        </w:rPr>
        <w:t>://</w:t>
      </w:r>
      <w:r w:rsidRPr="001F035B">
        <w:rPr>
          <w:rFonts w:ascii="Times New Roman" w:hAnsi="Times New Roman" w:cs="Times New Roman"/>
          <w:lang w:val="en-US"/>
        </w:rPr>
        <w:t>www</w:t>
      </w:r>
      <w:r w:rsidRPr="00D62121">
        <w:rPr>
          <w:rFonts w:ascii="Times New Roman" w:hAnsi="Times New Roman" w:cs="Times New Roman"/>
        </w:rPr>
        <w:t>.</w:t>
      </w:r>
      <w:r w:rsidRPr="001F035B">
        <w:rPr>
          <w:rFonts w:ascii="Times New Roman" w:hAnsi="Times New Roman" w:cs="Times New Roman"/>
          <w:lang w:val="en-US"/>
        </w:rPr>
        <w:t>architectureatzero</w:t>
      </w:r>
      <w:r w:rsidRPr="00D62121">
        <w:rPr>
          <w:rFonts w:ascii="Times New Roman" w:hAnsi="Times New Roman" w:cs="Times New Roman"/>
        </w:rPr>
        <w:t>.</w:t>
      </w:r>
      <w:r w:rsidRPr="001F035B">
        <w:rPr>
          <w:rFonts w:ascii="Times New Roman" w:hAnsi="Times New Roman" w:cs="Times New Roman"/>
          <w:lang w:val="en-US"/>
        </w:rPr>
        <w:t>com</w:t>
      </w:r>
    </w:p>
  </w:footnote>
  <w:footnote w:id="47">
    <w:p w14:paraId="64645001" w14:textId="77777777" w:rsidR="002A3A79" w:rsidRPr="00C56F23" w:rsidRDefault="002A3A79" w:rsidP="00566A76">
      <w:pPr>
        <w:pStyle w:val="a4"/>
      </w:pPr>
      <w:r>
        <w:rPr>
          <w:rStyle w:val="ad"/>
        </w:rPr>
        <w:footnoteRef/>
      </w:r>
      <w:r w:rsidRPr="00C56F23">
        <w:t xml:space="preserve"> </w:t>
      </w:r>
      <w:r w:rsidRPr="00D62121">
        <w:rPr>
          <w:rFonts w:ascii="Times New Roman" w:hAnsi="Times New Roman" w:cs="Times New Roman"/>
        </w:rPr>
        <w:t xml:space="preserve">См.: </w:t>
      </w:r>
      <w:r w:rsidRPr="001F035B">
        <w:rPr>
          <w:rFonts w:ascii="Times New Roman" w:hAnsi="Times New Roman" w:cs="Times New Roman"/>
          <w:lang w:val="en-US"/>
        </w:rPr>
        <w:t>https</w:t>
      </w:r>
      <w:r w:rsidRPr="00D62121">
        <w:rPr>
          <w:rFonts w:ascii="Times New Roman" w:hAnsi="Times New Roman" w:cs="Times New Roman"/>
        </w:rPr>
        <w:t>://</w:t>
      </w:r>
      <w:r w:rsidRPr="001F035B">
        <w:rPr>
          <w:rFonts w:ascii="Times New Roman" w:hAnsi="Times New Roman" w:cs="Times New Roman"/>
          <w:lang w:val="en-US"/>
        </w:rPr>
        <w:t>shelterglobal</w:t>
      </w:r>
      <w:r w:rsidRPr="00D62121">
        <w:rPr>
          <w:rFonts w:ascii="Times New Roman" w:hAnsi="Times New Roman" w:cs="Times New Roman"/>
        </w:rPr>
        <w:t>.</w:t>
      </w:r>
      <w:r w:rsidRPr="001F035B">
        <w:rPr>
          <w:rFonts w:ascii="Times New Roman" w:hAnsi="Times New Roman" w:cs="Times New Roman"/>
          <w:lang w:val="en-US"/>
        </w:rPr>
        <w:t>org</w:t>
      </w:r>
      <w:r w:rsidRPr="00D62121">
        <w:rPr>
          <w:rFonts w:ascii="Times New Roman" w:hAnsi="Times New Roman" w:cs="Times New Roman"/>
        </w:rPr>
        <w:t>/</w:t>
      </w:r>
      <w:r w:rsidRPr="001F035B">
        <w:rPr>
          <w:rFonts w:ascii="Times New Roman" w:hAnsi="Times New Roman" w:cs="Times New Roman"/>
          <w:lang w:val="en-US"/>
        </w:rPr>
        <w:t>competition</w:t>
      </w:r>
      <w:r w:rsidRPr="00D62121">
        <w:rPr>
          <w:rFonts w:ascii="Times New Roman" w:hAnsi="Times New Roman" w:cs="Times New Roman"/>
        </w:rPr>
        <w:t>/</w:t>
      </w:r>
    </w:p>
  </w:footnote>
  <w:footnote w:id="48">
    <w:p w14:paraId="775E3583" w14:textId="5077A772" w:rsidR="002A3A79" w:rsidRPr="00566A76" w:rsidRDefault="002A3A79" w:rsidP="00566A76">
      <w:pPr>
        <w:pStyle w:val="ae"/>
        <w:rPr>
          <w:rFonts w:ascii="Times New Roman" w:hAnsi="Times New Roman" w:cs="Times New Roman"/>
          <w:sz w:val="20"/>
          <w:szCs w:val="20"/>
        </w:rPr>
      </w:pPr>
      <w:r w:rsidRPr="00C56F23">
        <w:rPr>
          <w:rStyle w:val="ad"/>
          <w:rFonts w:ascii="Times New Roman" w:hAnsi="Times New Roman" w:cs="Times New Roman"/>
          <w:sz w:val="20"/>
          <w:szCs w:val="20"/>
        </w:rPr>
        <w:footnoteRef/>
      </w:r>
      <w:r w:rsidRPr="00566A76">
        <w:rPr>
          <w:rFonts w:ascii="Times New Roman" w:hAnsi="Times New Roman" w:cs="Times New Roman"/>
          <w:sz w:val="20"/>
          <w:szCs w:val="20"/>
        </w:rPr>
        <w:t xml:space="preserve"> </w:t>
      </w:r>
      <w:r>
        <w:rPr>
          <w:rFonts w:ascii="Times New Roman" w:hAnsi="Times New Roman" w:cs="Times New Roman"/>
          <w:sz w:val="20"/>
          <w:szCs w:val="20"/>
        </w:rPr>
        <w:t>См</w:t>
      </w:r>
      <w:r w:rsidRPr="00566A76">
        <w:rPr>
          <w:rFonts w:ascii="Times New Roman" w:hAnsi="Times New Roman" w:cs="Times New Roman"/>
          <w:sz w:val="20"/>
          <w:szCs w:val="20"/>
        </w:rPr>
        <w:t xml:space="preserve">.: </w:t>
      </w:r>
      <w:r w:rsidRPr="001E7213">
        <w:rPr>
          <w:rFonts w:ascii="Times New Roman" w:hAnsi="Times New Roman" w:cs="Times New Roman"/>
          <w:sz w:val="20"/>
          <w:szCs w:val="20"/>
          <w:lang w:val="en-US"/>
        </w:rPr>
        <w:t>www</w:t>
      </w:r>
      <w:r w:rsidRPr="001E7213">
        <w:rPr>
          <w:rFonts w:ascii="Times New Roman" w:hAnsi="Times New Roman" w:cs="Times New Roman"/>
          <w:sz w:val="20"/>
          <w:szCs w:val="20"/>
        </w:rPr>
        <w:t>.</w:t>
      </w:r>
      <w:r w:rsidRPr="001E7213">
        <w:rPr>
          <w:rFonts w:ascii="Times New Roman" w:hAnsi="Times New Roman" w:cs="Times New Roman"/>
          <w:sz w:val="20"/>
          <w:szCs w:val="20"/>
          <w:lang w:val="en-US"/>
        </w:rPr>
        <w:t>whatdesigncando</w:t>
      </w:r>
      <w:r w:rsidRPr="001E7213">
        <w:rPr>
          <w:rFonts w:ascii="Times New Roman" w:hAnsi="Times New Roman" w:cs="Times New Roman"/>
          <w:sz w:val="20"/>
          <w:szCs w:val="20"/>
        </w:rPr>
        <w:t>.</w:t>
      </w:r>
      <w:r w:rsidRPr="001E7213">
        <w:rPr>
          <w:rFonts w:ascii="Times New Roman" w:hAnsi="Times New Roman" w:cs="Times New Roman"/>
          <w:sz w:val="20"/>
          <w:szCs w:val="20"/>
          <w:lang w:val="en-US"/>
        </w:rPr>
        <w:t>com</w:t>
      </w:r>
    </w:p>
  </w:footnote>
  <w:footnote w:id="49">
    <w:p w14:paraId="7437EC28" w14:textId="01DEB61C" w:rsidR="002A3A79" w:rsidRPr="00D84763" w:rsidRDefault="002A3A79" w:rsidP="00566A76">
      <w:pPr>
        <w:pStyle w:val="ae"/>
        <w:rPr>
          <w:rFonts w:ascii="Times New Roman" w:hAnsi="Times New Roman" w:cs="Times New Roman"/>
          <w:sz w:val="20"/>
          <w:szCs w:val="20"/>
        </w:rPr>
      </w:pPr>
      <w:r w:rsidRPr="00C56F23">
        <w:rPr>
          <w:rStyle w:val="ad"/>
          <w:rFonts w:ascii="Times New Roman" w:hAnsi="Times New Roman" w:cs="Times New Roman"/>
          <w:sz w:val="20"/>
          <w:szCs w:val="20"/>
        </w:rPr>
        <w:footnoteRef/>
      </w:r>
      <w:r w:rsidRPr="00D84763">
        <w:rPr>
          <w:rFonts w:ascii="Times New Roman" w:hAnsi="Times New Roman" w:cs="Times New Roman"/>
          <w:sz w:val="20"/>
          <w:szCs w:val="20"/>
        </w:rPr>
        <w:t xml:space="preserve"> </w:t>
      </w:r>
      <w:r>
        <w:rPr>
          <w:rFonts w:ascii="Times New Roman" w:hAnsi="Times New Roman" w:cs="Times New Roman"/>
          <w:sz w:val="20"/>
          <w:szCs w:val="20"/>
        </w:rPr>
        <w:t>См</w:t>
      </w:r>
      <w:r w:rsidRPr="00D84763">
        <w:rPr>
          <w:rFonts w:ascii="Times New Roman" w:hAnsi="Times New Roman" w:cs="Times New Roman"/>
          <w:sz w:val="20"/>
          <w:szCs w:val="20"/>
        </w:rPr>
        <w:t>.:</w:t>
      </w:r>
      <w:r>
        <w:rPr>
          <w:rFonts w:ascii="Times New Roman" w:hAnsi="Times New Roman" w:cs="Times New Roman"/>
          <w:sz w:val="20"/>
          <w:szCs w:val="20"/>
        </w:rPr>
        <w:t xml:space="preserve"> </w:t>
      </w:r>
      <w:r w:rsidRPr="001E7213">
        <w:rPr>
          <w:rFonts w:ascii="Times New Roman" w:hAnsi="Times New Roman" w:cs="Times New Roman"/>
          <w:sz w:val="20"/>
          <w:szCs w:val="20"/>
          <w:lang w:val="en-US"/>
        </w:rPr>
        <w:t>https</w:t>
      </w:r>
      <w:r w:rsidRPr="001E7213">
        <w:rPr>
          <w:rFonts w:ascii="Times New Roman" w:hAnsi="Times New Roman" w:cs="Times New Roman"/>
          <w:sz w:val="20"/>
          <w:szCs w:val="20"/>
        </w:rPr>
        <w:t>://</w:t>
      </w:r>
      <w:r w:rsidRPr="001E7213">
        <w:rPr>
          <w:rFonts w:ascii="Times New Roman" w:hAnsi="Times New Roman" w:cs="Times New Roman"/>
          <w:sz w:val="20"/>
          <w:szCs w:val="20"/>
          <w:lang w:val="en-US"/>
        </w:rPr>
        <w:t>www</w:t>
      </w:r>
      <w:r w:rsidRPr="001E7213">
        <w:rPr>
          <w:rFonts w:ascii="Times New Roman" w:hAnsi="Times New Roman" w:cs="Times New Roman"/>
          <w:sz w:val="20"/>
          <w:szCs w:val="20"/>
        </w:rPr>
        <w:t>.</w:t>
      </w:r>
      <w:r w:rsidRPr="001E7213">
        <w:rPr>
          <w:rFonts w:ascii="Times New Roman" w:hAnsi="Times New Roman" w:cs="Times New Roman"/>
          <w:sz w:val="20"/>
          <w:szCs w:val="20"/>
          <w:lang w:val="en-US"/>
        </w:rPr>
        <w:t>berkeleyprize</w:t>
      </w:r>
      <w:r w:rsidRPr="001E7213">
        <w:rPr>
          <w:rFonts w:ascii="Times New Roman" w:hAnsi="Times New Roman" w:cs="Times New Roman"/>
          <w:sz w:val="20"/>
          <w:szCs w:val="20"/>
        </w:rPr>
        <w:t>.</w:t>
      </w:r>
      <w:r w:rsidRPr="001E7213">
        <w:rPr>
          <w:rFonts w:ascii="Times New Roman" w:hAnsi="Times New Roman" w:cs="Times New Roman"/>
          <w:sz w:val="20"/>
          <w:szCs w:val="20"/>
          <w:lang w:val="en-US"/>
        </w:rPr>
        <w:t>org</w:t>
      </w:r>
    </w:p>
    <w:p w14:paraId="206BA741" w14:textId="77777777" w:rsidR="002A3A79" w:rsidRPr="00D84763" w:rsidRDefault="002A3A79" w:rsidP="00566A76">
      <w:pPr>
        <w:pStyle w:val="a4"/>
      </w:pPr>
    </w:p>
  </w:footnote>
  <w:footnote w:id="50">
    <w:p w14:paraId="520A4AC8" w14:textId="7D156DB1" w:rsidR="002A3A79" w:rsidRPr="00D516CC" w:rsidRDefault="002A3A79" w:rsidP="00D516CC">
      <w:pPr>
        <w:pStyle w:val="aa"/>
        <w:spacing w:before="0" w:beforeAutospacing="0" w:after="0" w:afterAutospacing="0"/>
        <w:jc w:val="both"/>
        <w:rPr>
          <w:bCs/>
          <w:color w:val="000000"/>
          <w:sz w:val="20"/>
          <w:szCs w:val="20"/>
        </w:rPr>
      </w:pPr>
      <w:r w:rsidRPr="00D84763">
        <w:rPr>
          <w:rStyle w:val="ad"/>
          <w:sz w:val="20"/>
          <w:szCs w:val="20"/>
        </w:rPr>
        <w:footnoteRef/>
      </w:r>
      <w:r w:rsidRPr="00D84763">
        <w:rPr>
          <w:sz w:val="20"/>
          <w:szCs w:val="20"/>
        </w:rPr>
        <w:t xml:space="preserve"> См: </w:t>
      </w:r>
      <w:r w:rsidRPr="00752183">
        <w:rPr>
          <w:bCs/>
          <w:sz w:val="20"/>
          <w:szCs w:val="20"/>
          <w:lang w:val="en-US"/>
        </w:rPr>
        <w:t>https</w:t>
      </w:r>
      <w:r w:rsidRPr="00752183">
        <w:rPr>
          <w:bCs/>
          <w:sz w:val="20"/>
          <w:szCs w:val="20"/>
        </w:rPr>
        <w:t>://</w:t>
      </w:r>
      <w:r w:rsidRPr="00752183">
        <w:rPr>
          <w:bCs/>
          <w:sz w:val="20"/>
          <w:szCs w:val="20"/>
          <w:lang w:val="en-US"/>
        </w:rPr>
        <w:t>www</w:t>
      </w:r>
      <w:r w:rsidRPr="00752183">
        <w:rPr>
          <w:bCs/>
          <w:sz w:val="20"/>
          <w:szCs w:val="20"/>
        </w:rPr>
        <w:t>.</w:t>
      </w:r>
      <w:r w:rsidRPr="00752183">
        <w:rPr>
          <w:bCs/>
          <w:sz w:val="20"/>
          <w:szCs w:val="20"/>
          <w:lang w:val="en-US"/>
        </w:rPr>
        <w:t>aia</w:t>
      </w:r>
      <w:r w:rsidRPr="00752183">
        <w:rPr>
          <w:bCs/>
          <w:sz w:val="20"/>
          <w:szCs w:val="20"/>
        </w:rPr>
        <w:t>.</w:t>
      </w:r>
      <w:r w:rsidRPr="00752183">
        <w:rPr>
          <w:bCs/>
          <w:sz w:val="20"/>
          <w:szCs w:val="20"/>
          <w:lang w:val="en-US"/>
        </w:rPr>
        <w:t>org</w:t>
      </w:r>
      <w:r w:rsidRPr="00752183">
        <w:rPr>
          <w:bCs/>
          <w:sz w:val="20"/>
          <w:szCs w:val="20"/>
        </w:rPr>
        <w:t>/</w:t>
      </w:r>
      <w:r w:rsidRPr="00752183">
        <w:rPr>
          <w:bCs/>
          <w:sz w:val="20"/>
          <w:szCs w:val="20"/>
          <w:lang w:val="en-US"/>
        </w:rPr>
        <w:t>coursecatalog</w:t>
      </w:r>
      <w:r>
        <w:rPr>
          <w:bCs/>
          <w:color w:val="000000"/>
          <w:sz w:val="20"/>
          <w:szCs w:val="20"/>
        </w:rPr>
        <w:t xml:space="preserve"> </w:t>
      </w:r>
    </w:p>
  </w:footnote>
  <w:footnote w:id="51">
    <w:p w14:paraId="6FE3B671" w14:textId="77777777" w:rsidR="002A3A79" w:rsidRPr="00752183" w:rsidRDefault="002A3A79" w:rsidP="00566A76">
      <w:pPr>
        <w:pStyle w:val="ae"/>
        <w:rPr>
          <w:rFonts w:ascii="Times New Roman" w:hAnsi="Times New Roman" w:cs="Times New Roman"/>
        </w:rPr>
      </w:pPr>
      <w:r>
        <w:rPr>
          <w:rStyle w:val="ad"/>
        </w:rPr>
        <w:footnoteRef/>
      </w:r>
      <w:r w:rsidRPr="00752183">
        <w:rPr>
          <w:rFonts w:ascii="Times New Roman" w:hAnsi="Times New Roman" w:cs="Times New Roman"/>
        </w:rPr>
        <w:t xml:space="preserve"> См.: </w:t>
      </w:r>
      <w:r w:rsidRPr="00752183">
        <w:rPr>
          <w:rFonts w:ascii="Times New Roman" w:hAnsi="Times New Roman" w:cs="Times New Roman"/>
          <w:lang w:val="en-US"/>
        </w:rPr>
        <w:t>https</w:t>
      </w:r>
      <w:r w:rsidRPr="00752183">
        <w:rPr>
          <w:rFonts w:ascii="Times New Roman" w:hAnsi="Times New Roman" w:cs="Times New Roman"/>
        </w:rPr>
        <w:t>://</w:t>
      </w:r>
      <w:r w:rsidRPr="00752183">
        <w:rPr>
          <w:rFonts w:ascii="Times New Roman" w:hAnsi="Times New Roman" w:cs="Times New Roman"/>
          <w:lang w:val="en-US"/>
        </w:rPr>
        <w:t>www</w:t>
      </w:r>
      <w:r w:rsidRPr="00752183">
        <w:rPr>
          <w:rFonts w:ascii="Times New Roman" w:hAnsi="Times New Roman" w:cs="Times New Roman"/>
        </w:rPr>
        <w:t>.</w:t>
      </w:r>
      <w:r w:rsidRPr="00752183">
        <w:rPr>
          <w:rFonts w:ascii="Times New Roman" w:hAnsi="Times New Roman" w:cs="Times New Roman"/>
          <w:lang w:val="en-US"/>
        </w:rPr>
        <w:t>architecture</w:t>
      </w:r>
      <w:r w:rsidRPr="00752183">
        <w:rPr>
          <w:rFonts w:ascii="Times New Roman" w:hAnsi="Times New Roman" w:cs="Times New Roman"/>
        </w:rPr>
        <w:t>.</w:t>
      </w:r>
      <w:r w:rsidRPr="00752183">
        <w:rPr>
          <w:rFonts w:ascii="Times New Roman" w:hAnsi="Times New Roman" w:cs="Times New Roman"/>
          <w:lang w:val="en-US"/>
        </w:rPr>
        <w:t>com</w:t>
      </w:r>
      <w:r w:rsidRPr="00752183">
        <w:rPr>
          <w:rFonts w:ascii="Times New Roman" w:hAnsi="Times New Roman" w:cs="Times New Roman"/>
        </w:rPr>
        <w:t>.</w:t>
      </w:r>
      <w:r w:rsidRPr="00752183">
        <w:rPr>
          <w:rFonts w:ascii="Times New Roman" w:hAnsi="Times New Roman" w:cs="Times New Roman"/>
          <w:lang w:val="en-US"/>
        </w:rPr>
        <w:t>au</w:t>
      </w:r>
      <w:r w:rsidRPr="00752183">
        <w:rPr>
          <w:rFonts w:ascii="Times New Roman" w:hAnsi="Times New Roman" w:cs="Times New Roman"/>
        </w:rPr>
        <w:t>/</w:t>
      </w:r>
      <w:r w:rsidRPr="00752183">
        <w:rPr>
          <w:rFonts w:ascii="Times New Roman" w:hAnsi="Times New Roman" w:cs="Times New Roman"/>
          <w:lang w:val="en-US"/>
        </w:rPr>
        <w:t>cpd</w:t>
      </w:r>
      <w:r w:rsidRPr="00752183">
        <w:rPr>
          <w:rFonts w:ascii="Times New Roman" w:hAnsi="Times New Roman" w:cs="Times New Roman"/>
        </w:rPr>
        <w:t>/</w:t>
      </w:r>
      <w:r w:rsidRPr="00752183">
        <w:rPr>
          <w:rFonts w:ascii="Times New Roman" w:hAnsi="Times New Roman" w:cs="Times New Roman"/>
          <w:lang w:val="en-US"/>
        </w:rPr>
        <w:t>pals</w:t>
      </w:r>
    </w:p>
  </w:footnote>
  <w:footnote w:id="52">
    <w:p w14:paraId="0DDAFA73" w14:textId="77777777" w:rsidR="002A3A79" w:rsidRDefault="002A3A79" w:rsidP="00566A76">
      <w:pPr>
        <w:pStyle w:val="ae"/>
      </w:pPr>
      <w:r>
        <w:rPr>
          <w:rStyle w:val="ad"/>
        </w:rPr>
        <w:footnoteRef/>
      </w:r>
      <w:r w:rsidRPr="00752183">
        <w:rPr>
          <w:rFonts w:ascii="Times New Roman" w:hAnsi="Times New Roman" w:cs="Times New Roman"/>
        </w:rPr>
        <w:t xml:space="preserve"> См.: https://www.postgrad.com/courses/architecture/the-netherlands/</w:t>
      </w:r>
    </w:p>
  </w:footnote>
  <w:footnote w:id="53">
    <w:p w14:paraId="24C6C8BF" w14:textId="77777777" w:rsidR="002A3A79" w:rsidRPr="00F67303" w:rsidRDefault="002A3A79" w:rsidP="00566A76">
      <w:pPr>
        <w:pStyle w:val="ae"/>
        <w:rPr>
          <w:rFonts w:ascii="Times New Roman" w:hAnsi="Times New Roman" w:cs="Times New Roman"/>
        </w:rPr>
      </w:pPr>
      <w:r>
        <w:rPr>
          <w:rStyle w:val="ad"/>
        </w:rPr>
        <w:footnoteRef/>
      </w:r>
      <w:r>
        <w:t xml:space="preserve"> </w:t>
      </w:r>
      <w:r w:rsidRPr="00F67303">
        <w:rPr>
          <w:rFonts w:ascii="Times New Roman" w:hAnsi="Times New Roman" w:cs="Times New Roman"/>
        </w:rPr>
        <w:t>См.: https://www.architecture.com/education-cpd-and-careers/cpd</w:t>
      </w:r>
    </w:p>
  </w:footnote>
  <w:footnote w:id="54">
    <w:p w14:paraId="7A8FA2F9" w14:textId="05200F5D" w:rsidR="002A3A79" w:rsidRPr="00F67303" w:rsidRDefault="002A3A79" w:rsidP="00F67303">
      <w:pPr>
        <w:pStyle w:val="ae"/>
        <w:rPr>
          <w:rFonts w:ascii="Times New Roman" w:hAnsi="Times New Roman" w:cs="Times New Roman"/>
          <w:bCs/>
          <w:color w:val="000000"/>
        </w:rPr>
      </w:pPr>
      <w:r>
        <w:rPr>
          <w:rStyle w:val="ad"/>
        </w:rPr>
        <w:footnoteRef/>
      </w:r>
      <w:r w:rsidRPr="00F67303">
        <w:rPr>
          <w:rFonts w:ascii="Times New Roman" w:hAnsi="Times New Roman" w:cs="Times New Roman"/>
        </w:rPr>
        <w:t xml:space="preserve"> См.: </w:t>
      </w:r>
      <w:r w:rsidRPr="00F67303">
        <w:rPr>
          <w:rFonts w:ascii="Times New Roman" w:hAnsi="Times New Roman" w:cs="Times New Roman"/>
          <w:bCs/>
          <w:color w:val="000000"/>
        </w:rPr>
        <w:t>https://www.architecture.com/whats-on/yapf-skills-for-success-2021-adaption</w:t>
      </w:r>
    </w:p>
  </w:footnote>
  <w:footnote w:id="55">
    <w:p w14:paraId="736C1E38" w14:textId="1C715972" w:rsidR="002A3A79" w:rsidRPr="00A34B7D" w:rsidRDefault="002A3A79" w:rsidP="00566A76">
      <w:pPr>
        <w:pStyle w:val="ae"/>
        <w:rPr>
          <w:rFonts w:ascii="Times New Roman" w:hAnsi="Times New Roman" w:cs="Times New Roman"/>
          <w:bCs/>
          <w:sz w:val="20"/>
          <w:szCs w:val="20"/>
        </w:rPr>
      </w:pPr>
      <w:r w:rsidRPr="00A34B7D">
        <w:rPr>
          <w:rStyle w:val="ad"/>
          <w:rFonts w:ascii="Times New Roman" w:hAnsi="Times New Roman" w:cs="Times New Roman"/>
          <w:sz w:val="20"/>
          <w:szCs w:val="20"/>
        </w:rPr>
        <w:footnoteRef/>
      </w:r>
      <w:r w:rsidRPr="00A34B7D">
        <w:rPr>
          <w:rFonts w:ascii="Times New Roman" w:hAnsi="Times New Roman" w:cs="Times New Roman"/>
          <w:sz w:val="20"/>
          <w:szCs w:val="20"/>
        </w:rPr>
        <w:t xml:space="preserve"> См.: </w:t>
      </w:r>
      <w:r w:rsidRPr="00883206">
        <w:rPr>
          <w:rFonts w:ascii="Times New Roman" w:hAnsi="Times New Roman" w:cs="Times New Roman"/>
          <w:bCs/>
          <w:sz w:val="20"/>
          <w:szCs w:val="20"/>
        </w:rPr>
        <w:t>https://www.architecture.com/knowledge-and-resources/knowledge-landing-page/work-with-an-architect-client-campaign</w:t>
      </w:r>
    </w:p>
  </w:footnote>
  <w:footnote w:id="56">
    <w:p w14:paraId="15D03C9D" w14:textId="3BDF78D0" w:rsidR="002A3A79" w:rsidRPr="00A34B7D" w:rsidRDefault="002A3A79" w:rsidP="00566A76">
      <w:pPr>
        <w:pStyle w:val="ae"/>
        <w:rPr>
          <w:rFonts w:ascii="Times New Roman" w:hAnsi="Times New Roman" w:cs="Times New Roman"/>
          <w:bCs/>
          <w:sz w:val="20"/>
          <w:szCs w:val="20"/>
        </w:rPr>
      </w:pPr>
      <w:r w:rsidRPr="00A34B7D">
        <w:rPr>
          <w:rStyle w:val="ad"/>
          <w:rFonts w:ascii="Times New Roman" w:hAnsi="Times New Roman" w:cs="Times New Roman"/>
          <w:sz w:val="20"/>
          <w:szCs w:val="20"/>
        </w:rPr>
        <w:footnoteRef/>
      </w:r>
      <w:r w:rsidRPr="00A34B7D">
        <w:rPr>
          <w:rFonts w:ascii="Times New Roman" w:hAnsi="Times New Roman" w:cs="Times New Roman"/>
          <w:sz w:val="20"/>
          <w:szCs w:val="20"/>
        </w:rPr>
        <w:t xml:space="preserve"> См.: </w:t>
      </w:r>
      <w:r w:rsidRPr="00E6476D">
        <w:rPr>
          <w:rFonts w:ascii="Times New Roman" w:hAnsi="Times New Roman" w:cs="Times New Roman"/>
          <w:bCs/>
          <w:sz w:val="20"/>
          <w:szCs w:val="20"/>
        </w:rPr>
        <w:t>https://www.aia.org/resources/8066-aia-compensation-report</w:t>
      </w:r>
      <w:r w:rsidRPr="00A34B7D">
        <w:rPr>
          <w:rFonts w:ascii="Times New Roman" w:hAnsi="Times New Roman" w:cs="Times New Roman"/>
          <w:bCs/>
          <w:sz w:val="20"/>
          <w:szCs w:val="20"/>
        </w:rPr>
        <w:t xml:space="preserve"> </w:t>
      </w:r>
    </w:p>
  </w:footnote>
  <w:footnote w:id="57">
    <w:p w14:paraId="70B206A8" w14:textId="77777777" w:rsidR="002A3A79" w:rsidRDefault="002A3A79" w:rsidP="00566A76">
      <w:pPr>
        <w:pStyle w:val="a4"/>
      </w:pPr>
      <w:r>
        <w:rPr>
          <w:rStyle w:val="ad"/>
        </w:rPr>
        <w:footnoteRef/>
      </w:r>
      <w:r w:rsidRPr="00CE1F0E">
        <w:rPr>
          <w:rFonts w:ascii="Times New Roman" w:hAnsi="Times New Roman" w:cs="Times New Roman"/>
        </w:rPr>
        <w:t xml:space="preserve"> См.: https://www.bdonline.co.uk/wa100-2020-the-big-list/5103321.article</w:t>
      </w:r>
    </w:p>
  </w:footnote>
  <w:footnote w:id="58">
    <w:p w14:paraId="78B66100" w14:textId="76C45D39" w:rsidR="002A3A79" w:rsidRPr="00147821" w:rsidRDefault="002A3A79" w:rsidP="00566A76">
      <w:pPr>
        <w:pStyle w:val="a4"/>
        <w:rPr>
          <w:rFonts w:ascii="Times New Roman" w:hAnsi="Times New Roman" w:cs="Times New Roman"/>
        </w:rPr>
      </w:pPr>
      <w:r>
        <w:rPr>
          <w:rStyle w:val="ad"/>
        </w:rPr>
        <w:footnoteRef/>
      </w:r>
      <w:r w:rsidRPr="00147821">
        <w:rPr>
          <w:rFonts w:ascii="Times New Roman" w:hAnsi="Times New Roman" w:cs="Times New Roman"/>
        </w:rPr>
        <w:t xml:space="preserve"> См.: https://www.channel4.com/programmes/grand-designs-house-of-the-year/ </w:t>
      </w:r>
    </w:p>
  </w:footnote>
  <w:footnote w:id="59">
    <w:p w14:paraId="07B43484" w14:textId="3C3BB2AC" w:rsidR="002A3A79" w:rsidRDefault="002A3A79" w:rsidP="00566A76">
      <w:pPr>
        <w:pStyle w:val="a4"/>
      </w:pPr>
      <w:r>
        <w:rPr>
          <w:rStyle w:val="ad"/>
        </w:rPr>
        <w:footnoteRef/>
      </w:r>
      <w:r w:rsidRPr="00147821">
        <w:rPr>
          <w:rFonts w:ascii="Times New Roman" w:hAnsi="Times New Roman" w:cs="Times New Roman"/>
        </w:rPr>
        <w:t xml:space="preserve"> См.: https://www.architecture.com/awards-and-competitions-landing-page/awards </w:t>
      </w:r>
    </w:p>
  </w:footnote>
  <w:footnote w:id="60">
    <w:p w14:paraId="274F54A4" w14:textId="4597FED8" w:rsidR="002A3A79" w:rsidRPr="00EF3389" w:rsidRDefault="002A3A79" w:rsidP="00566A76">
      <w:pPr>
        <w:pStyle w:val="ae"/>
        <w:rPr>
          <w:rFonts w:ascii="Times New Roman" w:hAnsi="Times New Roman" w:cs="Times New Roman"/>
          <w:sz w:val="20"/>
          <w:szCs w:val="20"/>
        </w:rPr>
      </w:pPr>
      <w:r w:rsidRPr="00EF3389">
        <w:rPr>
          <w:rStyle w:val="ad"/>
          <w:rFonts w:ascii="Times New Roman" w:hAnsi="Times New Roman" w:cs="Times New Roman"/>
          <w:sz w:val="20"/>
          <w:szCs w:val="20"/>
        </w:rPr>
        <w:footnoteRef/>
      </w:r>
      <w:r w:rsidRPr="00EF3389">
        <w:rPr>
          <w:rFonts w:ascii="Times New Roman" w:hAnsi="Times New Roman" w:cs="Times New Roman"/>
          <w:sz w:val="20"/>
          <w:szCs w:val="20"/>
        </w:rPr>
        <w:t xml:space="preserve"> См.: </w:t>
      </w:r>
      <w:r w:rsidRPr="00286B68">
        <w:rPr>
          <w:rFonts w:ascii="Times New Roman" w:hAnsi="Times New Roman" w:cs="Times New Roman"/>
          <w:sz w:val="20"/>
          <w:szCs w:val="20"/>
          <w:lang w:val="en-US"/>
        </w:rPr>
        <w:t>https</w:t>
      </w:r>
      <w:r w:rsidRPr="00286B68">
        <w:rPr>
          <w:rFonts w:ascii="Times New Roman" w:hAnsi="Times New Roman" w:cs="Times New Roman"/>
          <w:sz w:val="20"/>
          <w:szCs w:val="20"/>
        </w:rPr>
        <w:t>://</w:t>
      </w:r>
      <w:r w:rsidRPr="00286B68">
        <w:rPr>
          <w:rFonts w:ascii="Times New Roman" w:hAnsi="Times New Roman" w:cs="Times New Roman"/>
          <w:sz w:val="20"/>
          <w:szCs w:val="20"/>
          <w:lang w:val="en-US"/>
        </w:rPr>
        <w:t>cbuilde</w:t>
      </w:r>
      <w:r w:rsidRPr="00286B68">
        <w:rPr>
          <w:rFonts w:ascii="Times New Roman" w:hAnsi="Times New Roman" w:cs="Times New Roman"/>
          <w:sz w:val="20"/>
          <w:szCs w:val="20"/>
        </w:rPr>
        <w:t>.</w:t>
      </w:r>
      <w:r w:rsidRPr="00286B68">
        <w:rPr>
          <w:rFonts w:ascii="Times New Roman" w:hAnsi="Times New Roman" w:cs="Times New Roman"/>
          <w:sz w:val="20"/>
          <w:szCs w:val="20"/>
          <w:lang w:val="en-US"/>
        </w:rPr>
        <w:t>com</w:t>
      </w:r>
      <w:r w:rsidRPr="00286B68">
        <w:rPr>
          <w:rFonts w:ascii="Times New Roman" w:hAnsi="Times New Roman" w:cs="Times New Roman"/>
          <w:sz w:val="20"/>
          <w:szCs w:val="20"/>
        </w:rPr>
        <w:t>/</w:t>
      </w:r>
      <w:r w:rsidRPr="00286B68">
        <w:rPr>
          <w:rFonts w:ascii="Times New Roman" w:hAnsi="Times New Roman" w:cs="Times New Roman"/>
          <w:sz w:val="20"/>
          <w:szCs w:val="20"/>
          <w:lang w:val="en-US"/>
        </w:rPr>
        <w:t>page</w:t>
      </w:r>
      <w:r w:rsidRPr="00286B68">
        <w:rPr>
          <w:rFonts w:ascii="Times New Roman" w:hAnsi="Times New Roman" w:cs="Times New Roman"/>
          <w:sz w:val="20"/>
          <w:szCs w:val="20"/>
        </w:rPr>
        <w:t>/</w:t>
      </w:r>
      <w:r w:rsidRPr="00286B68">
        <w:rPr>
          <w:rFonts w:ascii="Times New Roman" w:hAnsi="Times New Roman" w:cs="Times New Roman"/>
          <w:sz w:val="20"/>
          <w:szCs w:val="20"/>
          <w:lang w:val="en-US"/>
        </w:rPr>
        <w:t>be</w:t>
      </w:r>
      <w:r w:rsidRPr="00286B68">
        <w:rPr>
          <w:rFonts w:ascii="Times New Roman" w:hAnsi="Times New Roman" w:cs="Times New Roman"/>
          <w:sz w:val="20"/>
          <w:szCs w:val="20"/>
        </w:rPr>
        <w:t>2021</w:t>
      </w:r>
    </w:p>
  </w:footnote>
  <w:footnote w:id="61">
    <w:p w14:paraId="296EE342" w14:textId="0BA745E9" w:rsidR="002A3A79" w:rsidRPr="00EF3389" w:rsidRDefault="002A3A79" w:rsidP="00566A76">
      <w:pPr>
        <w:pStyle w:val="ae"/>
        <w:rPr>
          <w:rFonts w:ascii="Times New Roman" w:hAnsi="Times New Roman" w:cs="Times New Roman"/>
          <w:sz w:val="20"/>
          <w:szCs w:val="20"/>
        </w:rPr>
      </w:pPr>
      <w:r w:rsidRPr="00EF3389">
        <w:rPr>
          <w:rStyle w:val="ad"/>
          <w:rFonts w:ascii="Times New Roman" w:hAnsi="Times New Roman" w:cs="Times New Roman"/>
          <w:sz w:val="20"/>
          <w:szCs w:val="20"/>
        </w:rPr>
        <w:footnoteRef/>
      </w:r>
      <w:r w:rsidRPr="00EF3389">
        <w:rPr>
          <w:rFonts w:ascii="Times New Roman" w:hAnsi="Times New Roman" w:cs="Times New Roman"/>
          <w:sz w:val="20"/>
          <w:szCs w:val="20"/>
        </w:rPr>
        <w:t xml:space="preserve"> См.: </w:t>
      </w:r>
      <w:r w:rsidRPr="00286B68">
        <w:rPr>
          <w:rFonts w:ascii="Times New Roman" w:hAnsi="Times New Roman" w:cs="Times New Roman"/>
          <w:sz w:val="20"/>
          <w:szCs w:val="20"/>
          <w:lang w:val="en-US"/>
        </w:rPr>
        <w:t>https</w:t>
      </w:r>
      <w:r w:rsidRPr="00286B68">
        <w:rPr>
          <w:rFonts w:ascii="Times New Roman" w:hAnsi="Times New Roman" w:cs="Times New Roman"/>
          <w:sz w:val="20"/>
          <w:szCs w:val="20"/>
        </w:rPr>
        <w:t>://</w:t>
      </w:r>
      <w:r w:rsidRPr="00286B68">
        <w:rPr>
          <w:rFonts w:ascii="Times New Roman" w:hAnsi="Times New Roman" w:cs="Times New Roman"/>
          <w:sz w:val="20"/>
          <w:szCs w:val="20"/>
          <w:lang w:val="en-US"/>
        </w:rPr>
        <w:t>competition</w:t>
      </w:r>
      <w:r w:rsidRPr="00286B68">
        <w:rPr>
          <w:rFonts w:ascii="Times New Roman" w:hAnsi="Times New Roman" w:cs="Times New Roman"/>
          <w:sz w:val="20"/>
          <w:szCs w:val="20"/>
        </w:rPr>
        <w:t>.</w:t>
      </w:r>
      <w:r w:rsidRPr="00286B68">
        <w:rPr>
          <w:rFonts w:ascii="Times New Roman" w:hAnsi="Times New Roman" w:cs="Times New Roman"/>
          <w:sz w:val="20"/>
          <w:szCs w:val="20"/>
          <w:lang w:val="en-US"/>
        </w:rPr>
        <w:t>adesignaward</w:t>
      </w:r>
      <w:r w:rsidRPr="00286B68">
        <w:rPr>
          <w:rFonts w:ascii="Times New Roman" w:hAnsi="Times New Roman" w:cs="Times New Roman"/>
          <w:sz w:val="20"/>
          <w:szCs w:val="20"/>
        </w:rPr>
        <w:t>.</w:t>
      </w:r>
      <w:r w:rsidRPr="00286B68">
        <w:rPr>
          <w:rFonts w:ascii="Times New Roman" w:hAnsi="Times New Roman" w:cs="Times New Roman"/>
          <w:sz w:val="20"/>
          <w:szCs w:val="20"/>
          <w:lang w:val="en-US"/>
        </w:rPr>
        <w:t>com</w:t>
      </w:r>
      <w:r w:rsidRPr="00286B68">
        <w:rPr>
          <w:rFonts w:ascii="Times New Roman" w:hAnsi="Times New Roman" w:cs="Times New Roman"/>
          <w:sz w:val="20"/>
          <w:szCs w:val="20"/>
        </w:rPr>
        <w:t>/</w:t>
      </w:r>
      <w:r w:rsidRPr="00286B68">
        <w:rPr>
          <w:rFonts w:ascii="Times New Roman" w:hAnsi="Times New Roman" w:cs="Times New Roman"/>
          <w:sz w:val="20"/>
          <w:szCs w:val="20"/>
          <w:lang w:val="en-US"/>
        </w:rPr>
        <w:t>award</w:t>
      </w:r>
      <w:r w:rsidRPr="00286B68">
        <w:rPr>
          <w:rFonts w:ascii="Times New Roman" w:hAnsi="Times New Roman" w:cs="Times New Roman"/>
          <w:sz w:val="20"/>
          <w:szCs w:val="20"/>
        </w:rPr>
        <w:t>-</w:t>
      </w:r>
      <w:r w:rsidRPr="00286B68">
        <w:rPr>
          <w:rFonts w:ascii="Times New Roman" w:hAnsi="Times New Roman" w:cs="Times New Roman"/>
          <w:sz w:val="20"/>
          <w:szCs w:val="20"/>
          <w:lang w:val="en-US"/>
        </w:rPr>
        <w:t>categories</w:t>
      </w:r>
      <w:r w:rsidRPr="00286B68">
        <w:rPr>
          <w:rFonts w:ascii="Times New Roman" w:hAnsi="Times New Roman" w:cs="Times New Roman"/>
          <w:sz w:val="20"/>
          <w:szCs w:val="20"/>
        </w:rPr>
        <w:t>.</w:t>
      </w:r>
      <w:r w:rsidRPr="00286B68">
        <w:rPr>
          <w:rFonts w:ascii="Times New Roman" w:hAnsi="Times New Roman" w:cs="Times New Roman"/>
          <w:sz w:val="20"/>
          <w:szCs w:val="20"/>
          <w:lang w:val="en-US"/>
        </w:rPr>
        <w:t>html</w:t>
      </w:r>
    </w:p>
  </w:footnote>
  <w:footnote w:id="62">
    <w:p w14:paraId="1E111FFD" w14:textId="2F31663E" w:rsidR="002A3A79" w:rsidRPr="00566A76" w:rsidRDefault="002A3A79" w:rsidP="00566A76">
      <w:pPr>
        <w:pStyle w:val="ae"/>
        <w:rPr>
          <w:rFonts w:ascii="Times New Roman" w:hAnsi="Times New Roman" w:cs="Times New Roman"/>
          <w:color w:val="0563C1" w:themeColor="hyperlink"/>
          <w:sz w:val="20"/>
          <w:szCs w:val="20"/>
          <w:u w:val="single"/>
        </w:rPr>
      </w:pPr>
      <w:r w:rsidRPr="00EF3389">
        <w:rPr>
          <w:rStyle w:val="ad"/>
          <w:rFonts w:ascii="Times New Roman" w:hAnsi="Times New Roman" w:cs="Times New Roman"/>
          <w:sz w:val="20"/>
          <w:szCs w:val="20"/>
        </w:rPr>
        <w:footnoteRef/>
      </w:r>
      <w:r w:rsidRPr="00EF3389">
        <w:rPr>
          <w:rFonts w:ascii="Times New Roman" w:hAnsi="Times New Roman" w:cs="Times New Roman"/>
          <w:sz w:val="20"/>
          <w:szCs w:val="20"/>
        </w:rPr>
        <w:t xml:space="preserve"> См.: </w:t>
      </w:r>
      <w:r w:rsidRPr="00286B68">
        <w:rPr>
          <w:rFonts w:ascii="Times New Roman" w:hAnsi="Times New Roman" w:cs="Times New Roman"/>
          <w:sz w:val="20"/>
          <w:szCs w:val="20"/>
          <w:lang w:val="en-US"/>
        </w:rPr>
        <w:t>https</w:t>
      </w:r>
      <w:r w:rsidRPr="00286B68">
        <w:rPr>
          <w:rFonts w:ascii="Times New Roman" w:hAnsi="Times New Roman" w:cs="Times New Roman"/>
          <w:sz w:val="20"/>
          <w:szCs w:val="20"/>
        </w:rPr>
        <w:t>://</w:t>
      </w:r>
      <w:r w:rsidRPr="00286B68">
        <w:rPr>
          <w:rFonts w:ascii="Times New Roman" w:hAnsi="Times New Roman" w:cs="Times New Roman"/>
          <w:sz w:val="20"/>
          <w:szCs w:val="20"/>
          <w:lang w:val="en-US"/>
        </w:rPr>
        <w:t>miesarch</w:t>
      </w:r>
      <w:r w:rsidRPr="00286B68">
        <w:rPr>
          <w:rFonts w:ascii="Times New Roman" w:hAnsi="Times New Roman" w:cs="Times New Roman"/>
          <w:sz w:val="20"/>
          <w:szCs w:val="20"/>
        </w:rPr>
        <w:t>.</w:t>
      </w:r>
      <w:r w:rsidRPr="00286B68">
        <w:rPr>
          <w:rFonts w:ascii="Times New Roman" w:hAnsi="Times New Roman" w:cs="Times New Roman"/>
          <w:sz w:val="20"/>
          <w:szCs w:val="20"/>
          <w:lang w:val="en-US"/>
        </w:rPr>
        <w:t>com</w:t>
      </w:r>
      <w:r w:rsidRPr="00286B68">
        <w:rPr>
          <w:rFonts w:ascii="Times New Roman" w:hAnsi="Times New Roman" w:cs="Times New Roman"/>
          <w:sz w:val="20"/>
          <w:szCs w:val="20"/>
        </w:rPr>
        <w:t>/</w:t>
      </w:r>
      <w:r w:rsidRPr="00286B68">
        <w:rPr>
          <w:rFonts w:ascii="Times New Roman" w:hAnsi="Times New Roman" w:cs="Times New Roman"/>
          <w:sz w:val="20"/>
          <w:szCs w:val="20"/>
          <w:lang w:val="en-US"/>
        </w:rPr>
        <w:t>about</w:t>
      </w:r>
      <w:r w:rsidRPr="00286B68">
        <w:rPr>
          <w:rFonts w:ascii="Times New Roman" w:hAnsi="Times New Roman" w:cs="Times New Roman"/>
          <w:sz w:val="20"/>
          <w:szCs w:val="20"/>
        </w:rPr>
        <w:t>-</w:t>
      </w:r>
      <w:r w:rsidRPr="00286B68">
        <w:rPr>
          <w:rFonts w:ascii="Times New Roman" w:hAnsi="Times New Roman" w:cs="Times New Roman"/>
          <w:sz w:val="20"/>
          <w:szCs w:val="20"/>
          <w:lang w:val="en-US"/>
        </w:rPr>
        <w:t>the</w:t>
      </w:r>
      <w:r w:rsidRPr="00286B68">
        <w:rPr>
          <w:rFonts w:ascii="Times New Roman" w:hAnsi="Times New Roman" w:cs="Times New Roman"/>
          <w:sz w:val="20"/>
          <w:szCs w:val="20"/>
        </w:rPr>
        <w:t>-</w:t>
      </w:r>
      <w:r w:rsidRPr="00286B68">
        <w:rPr>
          <w:rFonts w:ascii="Times New Roman" w:hAnsi="Times New Roman" w:cs="Times New Roman"/>
          <w:sz w:val="20"/>
          <w:szCs w:val="20"/>
          <w:lang w:val="en-US"/>
        </w:rPr>
        <w:t>prize</w:t>
      </w:r>
      <w:r w:rsidRPr="00286B68">
        <w:rPr>
          <w:rFonts w:ascii="Times New Roman" w:hAnsi="Times New Roman" w:cs="Times New Roman"/>
          <w:sz w:val="20"/>
          <w:szCs w:val="20"/>
        </w:rPr>
        <w:t>/</w:t>
      </w:r>
      <w:r w:rsidRPr="00286B68">
        <w:rPr>
          <w:rFonts w:ascii="Times New Roman" w:hAnsi="Times New Roman" w:cs="Times New Roman"/>
          <w:sz w:val="20"/>
          <w:szCs w:val="20"/>
          <w:lang w:val="en-US"/>
        </w:rPr>
        <w:t>how</w:t>
      </w:r>
      <w:r w:rsidRPr="00286B68">
        <w:rPr>
          <w:rFonts w:ascii="Times New Roman" w:hAnsi="Times New Roman" w:cs="Times New Roman"/>
          <w:sz w:val="20"/>
          <w:szCs w:val="20"/>
        </w:rPr>
        <w:t>-</w:t>
      </w:r>
      <w:r w:rsidRPr="00286B68">
        <w:rPr>
          <w:rFonts w:ascii="Times New Roman" w:hAnsi="Times New Roman" w:cs="Times New Roman"/>
          <w:sz w:val="20"/>
          <w:szCs w:val="20"/>
          <w:lang w:val="en-US"/>
        </w:rPr>
        <w:t>the</w:t>
      </w:r>
      <w:r w:rsidRPr="00286B68">
        <w:rPr>
          <w:rFonts w:ascii="Times New Roman" w:hAnsi="Times New Roman" w:cs="Times New Roman"/>
          <w:sz w:val="20"/>
          <w:szCs w:val="20"/>
        </w:rPr>
        <w:t>-</w:t>
      </w:r>
      <w:r w:rsidRPr="00286B68">
        <w:rPr>
          <w:rFonts w:ascii="Times New Roman" w:hAnsi="Times New Roman" w:cs="Times New Roman"/>
          <w:sz w:val="20"/>
          <w:szCs w:val="20"/>
          <w:lang w:val="en-US"/>
        </w:rPr>
        <w:t>prize</w:t>
      </w:r>
      <w:r w:rsidRPr="00286B68">
        <w:rPr>
          <w:rFonts w:ascii="Times New Roman" w:hAnsi="Times New Roman" w:cs="Times New Roman"/>
          <w:sz w:val="20"/>
          <w:szCs w:val="20"/>
        </w:rPr>
        <w:t>-</w:t>
      </w:r>
      <w:r w:rsidRPr="00286B68">
        <w:rPr>
          <w:rFonts w:ascii="Times New Roman" w:hAnsi="Times New Roman" w:cs="Times New Roman"/>
          <w:sz w:val="20"/>
          <w:szCs w:val="20"/>
          <w:lang w:val="en-US"/>
        </w:rPr>
        <w:t>works</w:t>
      </w:r>
    </w:p>
  </w:footnote>
  <w:footnote w:id="63">
    <w:p w14:paraId="1204EB8E" w14:textId="5AF44E6B" w:rsidR="002A3A79" w:rsidRPr="00EF3389" w:rsidRDefault="002A3A79" w:rsidP="00566A76">
      <w:pPr>
        <w:pStyle w:val="ae"/>
        <w:rPr>
          <w:rStyle w:val="a7"/>
          <w:rFonts w:ascii="Times New Roman" w:hAnsi="Times New Roman" w:cs="Times New Roman"/>
          <w:sz w:val="20"/>
          <w:szCs w:val="20"/>
        </w:rPr>
      </w:pPr>
      <w:r w:rsidRPr="00EF3389">
        <w:rPr>
          <w:rStyle w:val="ad"/>
          <w:rFonts w:ascii="Times New Roman" w:hAnsi="Times New Roman" w:cs="Times New Roman"/>
          <w:sz w:val="20"/>
          <w:szCs w:val="20"/>
        </w:rPr>
        <w:footnoteRef/>
      </w:r>
      <w:r w:rsidRPr="00EF3389">
        <w:rPr>
          <w:rFonts w:ascii="Times New Roman" w:hAnsi="Times New Roman" w:cs="Times New Roman"/>
          <w:sz w:val="20"/>
          <w:szCs w:val="20"/>
        </w:rPr>
        <w:t xml:space="preserve"> См.: </w:t>
      </w:r>
      <w:r w:rsidRPr="003F19D2">
        <w:rPr>
          <w:rFonts w:ascii="Times New Roman" w:hAnsi="Times New Roman" w:cs="Times New Roman"/>
          <w:sz w:val="20"/>
          <w:szCs w:val="20"/>
          <w:lang w:val="en-US"/>
        </w:rPr>
        <w:t>https</w:t>
      </w:r>
      <w:r w:rsidRPr="003F19D2">
        <w:rPr>
          <w:rFonts w:ascii="Times New Roman" w:hAnsi="Times New Roman" w:cs="Times New Roman"/>
          <w:sz w:val="20"/>
          <w:szCs w:val="20"/>
        </w:rPr>
        <w:t>://</w:t>
      </w:r>
      <w:r w:rsidRPr="003F19D2">
        <w:rPr>
          <w:rFonts w:ascii="Times New Roman" w:hAnsi="Times New Roman" w:cs="Times New Roman"/>
          <w:sz w:val="20"/>
          <w:szCs w:val="20"/>
          <w:lang w:val="en-US"/>
        </w:rPr>
        <w:t>awards</w:t>
      </w:r>
      <w:r w:rsidRPr="003F19D2">
        <w:rPr>
          <w:rFonts w:ascii="Times New Roman" w:hAnsi="Times New Roman" w:cs="Times New Roman"/>
          <w:sz w:val="20"/>
          <w:szCs w:val="20"/>
        </w:rPr>
        <w:t>.</w:t>
      </w:r>
      <w:r w:rsidRPr="003F19D2">
        <w:rPr>
          <w:rFonts w:ascii="Times New Roman" w:hAnsi="Times New Roman" w:cs="Times New Roman"/>
          <w:sz w:val="20"/>
          <w:szCs w:val="20"/>
          <w:lang w:val="en-US"/>
        </w:rPr>
        <w:t>architizer</w:t>
      </w:r>
      <w:r w:rsidRPr="003F19D2">
        <w:rPr>
          <w:rFonts w:ascii="Times New Roman" w:hAnsi="Times New Roman" w:cs="Times New Roman"/>
          <w:sz w:val="20"/>
          <w:szCs w:val="20"/>
        </w:rPr>
        <w:t>.</w:t>
      </w:r>
      <w:r w:rsidRPr="003F19D2">
        <w:rPr>
          <w:rFonts w:ascii="Times New Roman" w:hAnsi="Times New Roman" w:cs="Times New Roman"/>
          <w:sz w:val="20"/>
          <w:szCs w:val="20"/>
          <w:lang w:val="en-US"/>
        </w:rPr>
        <w:t>com</w:t>
      </w:r>
    </w:p>
    <w:p w14:paraId="61CD545E" w14:textId="77777777" w:rsidR="002A3A79" w:rsidRDefault="002A3A79" w:rsidP="00566A76">
      <w:pPr>
        <w:pStyle w:val="a4"/>
      </w:pPr>
    </w:p>
  </w:footnote>
  <w:footnote w:id="64">
    <w:p w14:paraId="4C03A2CD" w14:textId="67653EB6" w:rsidR="002A3A79" w:rsidRPr="00C96A40" w:rsidRDefault="002A3A79" w:rsidP="00066F3F">
      <w:pPr>
        <w:pStyle w:val="ae"/>
        <w:rPr>
          <w:rFonts w:ascii="Times New Roman" w:hAnsi="Times New Roman" w:cs="Times New Roman"/>
          <w:sz w:val="20"/>
          <w:szCs w:val="20"/>
        </w:rPr>
      </w:pPr>
      <w:r w:rsidRPr="00C96A40">
        <w:rPr>
          <w:rStyle w:val="ad"/>
          <w:rFonts w:ascii="Times New Roman" w:hAnsi="Times New Roman" w:cs="Times New Roman"/>
          <w:sz w:val="20"/>
          <w:szCs w:val="20"/>
        </w:rPr>
        <w:footnoteRef/>
      </w:r>
      <w:r w:rsidRPr="00C96A40">
        <w:rPr>
          <w:rFonts w:ascii="Times New Roman" w:hAnsi="Times New Roman" w:cs="Times New Roman"/>
          <w:sz w:val="20"/>
          <w:szCs w:val="20"/>
        </w:rPr>
        <w:t xml:space="preserve"> См.:</w:t>
      </w:r>
      <w:r w:rsidRPr="009818D0">
        <w:rPr>
          <w:rFonts w:ascii="Times New Roman" w:hAnsi="Times New Roman" w:cs="Times New Roman"/>
          <w:sz w:val="20"/>
          <w:szCs w:val="20"/>
        </w:rPr>
        <w:t>http://www.bekalemoine.com</w:t>
      </w:r>
    </w:p>
  </w:footnote>
  <w:footnote w:id="65">
    <w:p w14:paraId="4289754E" w14:textId="545694B6" w:rsidR="002A3A79" w:rsidRPr="00C96A40" w:rsidRDefault="002A3A79" w:rsidP="00066F3F">
      <w:pPr>
        <w:pStyle w:val="ae"/>
        <w:rPr>
          <w:rFonts w:ascii="Times New Roman" w:hAnsi="Times New Roman" w:cs="Times New Roman"/>
          <w:sz w:val="20"/>
          <w:szCs w:val="20"/>
        </w:rPr>
      </w:pPr>
      <w:r w:rsidRPr="00C96A40">
        <w:rPr>
          <w:rStyle w:val="ad"/>
          <w:rFonts w:ascii="Times New Roman" w:hAnsi="Times New Roman" w:cs="Times New Roman"/>
          <w:sz w:val="20"/>
          <w:szCs w:val="20"/>
        </w:rPr>
        <w:footnoteRef/>
      </w:r>
      <w:r>
        <w:rPr>
          <w:rFonts w:ascii="Times New Roman" w:hAnsi="Times New Roman" w:cs="Times New Roman"/>
          <w:sz w:val="20"/>
          <w:szCs w:val="20"/>
        </w:rPr>
        <w:t xml:space="preserve"> </w:t>
      </w:r>
      <w:r w:rsidRPr="00C96A40">
        <w:rPr>
          <w:rFonts w:ascii="Times New Roman" w:hAnsi="Times New Roman" w:cs="Times New Roman"/>
          <w:sz w:val="20"/>
          <w:szCs w:val="20"/>
        </w:rPr>
        <w:t xml:space="preserve">См.: </w:t>
      </w:r>
      <w:r w:rsidRPr="001F2064">
        <w:rPr>
          <w:rFonts w:ascii="Times New Roman" w:hAnsi="Times New Roman" w:cs="Times New Roman"/>
          <w:sz w:val="20"/>
          <w:szCs w:val="20"/>
        </w:rPr>
        <w:t>http://www.bekalemoine.com/media/PR/NYTimes.pdf</w:t>
      </w:r>
      <w:r w:rsidRPr="00C96A40">
        <w:rPr>
          <w:rFonts w:ascii="Times New Roman" w:hAnsi="Times New Roman" w:cs="Times New Roman"/>
          <w:sz w:val="20"/>
          <w:szCs w:val="20"/>
        </w:rPr>
        <w:t xml:space="preserve"> </w:t>
      </w:r>
    </w:p>
  </w:footnote>
  <w:footnote w:id="66">
    <w:p w14:paraId="2E65FB37" w14:textId="75D9D0FC" w:rsidR="002A3A79" w:rsidRPr="00C96A40" w:rsidRDefault="002A3A79" w:rsidP="00066F3F">
      <w:pPr>
        <w:pStyle w:val="ae"/>
        <w:rPr>
          <w:rFonts w:ascii="Times New Roman" w:hAnsi="Times New Roman" w:cs="Times New Roman"/>
          <w:sz w:val="20"/>
          <w:szCs w:val="20"/>
        </w:rPr>
      </w:pPr>
      <w:r w:rsidRPr="00C96A40">
        <w:rPr>
          <w:rStyle w:val="ad"/>
          <w:rFonts w:ascii="Times New Roman" w:hAnsi="Times New Roman" w:cs="Times New Roman"/>
          <w:sz w:val="20"/>
          <w:szCs w:val="20"/>
        </w:rPr>
        <w:footnoteRef/>
      </w:r>
      <w:r w:rsidRPr="00C96A40">
        <w:rPr>
          <w:rFonts w:ascii="Times New Roman" w:hAnsi="Times New Roman" w:cs="Times New Roman"/>
          <w:sz w:val="20"/>
          <w:szCs w:val="20"/>
        </w:rPr>
        <w:t xml:space="preserve"> См.:</w:t>
      </w:r>
      <w:r w:rsidRPr="00AD0D47">
        <w:rPr>
          <w:rFonts w:ascii="Times New Roman" w:hAnsi="Times New Roman" w:cs="Times New Roman"/>
          <w:sz w:val="20"/>
          <w:szCs w:val="20"/>
        </w:rPr>
        <w:t>http://www.bekalemoine.com/media/PR/Domus_April_2013.pdf</w:t>
      </w:r>
      <w:r w:rsidRPr="00C96A40">
        <w:rPr>
          <w:rFonts w:ascii="Times New Roman" w:hAnsi="Times New Roman" w:cs="Times New Roman"/>
          <w:sz w:val="20"/>
          <w:szCs w:val="20"/>
        </w:rPr>
        <w:t xml:space="preserve"> </w:t>
      </w:r>
    </w:p>
  </w:footnote>
  <w:footnote w:id="67">
    <w:p w14:paraId="19634A92" w14:textId="77777777" w:rsidR="002A3A79" w:rsidRDefault="002A3A79" w:rsidP="00066F3F">
      <w:pPr>
        <w:pStyle w:val="ae"/>
      </w:pPr>
      <w:r w:rsidRPr="00C96A40">
        <w:rPr>
          <w:rStyle w:val="ad"/>
          <w:rFonts w:ascii="Times New Roman" w:hAnsi="Times New Roman" w:cs="Times New Roman"/>
          <w:sz w:val="20"/>
          <w:szCs w:val="20"/>
        </w:rPr>
        <w:footnoteRef/>
      </w:r>
      <w:r w:rsidRPr="00C96A40">
        <w:rPr>
          <w:rFonts w:ascii="Times New Roman" w:hAnsi="Times New Roman" w:cs="Times New Roman"/>
          <w:sz w:val="20"/>
          <w:szCs w:val="20"/>
        </w:rPr>
        <w:t xml:space="preserve"> См.: https://www.mondadorigroup.com/media-room/news-and-press-releases/year-2017/icon-design-draws-up-a-list-of-100-international-talents-from-the-world-of-design</w:t>
      </w:r>
    </w:p>
  </w:footnote>
  <w:footnote w:id="68">
    <w:p w14:paraId="1130717F" w14:textId="7ABCA2B9" w:rsidR="002A3A79" w:rsidRPr="00A1230F" w:rsidRDefault="002A3A79" w:rsidP="00066F3F">
      <w:pPr>
        <w:pStyle w:val="a4"/>
        <w:rPr>
          <w:rFonts w:ascii="Times New Roman" w:hAnsi="Times New Roman" w:cs="Times New Roman"/>
        </w:rPr>
      </w:pPr>
      <w:r w:rsidRPr="00A1230F">
        <w:rPr>
          <w:rStyle w:val="ad"/>
          <w:rFonts w:ascii="Times New Roman" w:hAnsi="Times New Roman" w:cs="Times New Roman"/>
        </w:rPr>
        <w:footnoteRef/>
      </w:r>
      <w:r w:rsidRPr="00A1230F">
        <w:rPr>
          <w:rFonts w:ascii="Times New Roman" w:hAnsi="Times New Roman" w:cs="Times New Roman"/>
        </w:rPr>
        <w:t xml:space="preserve"> См.: </w:t>
      </w:r>
      <w:r w:rsidRPr="00A1230F">
        <w:rPr>
          <w:rFonts w:ascii="Times New Roman" w:hAnsi="Times New Roman" w:cs="Times New Roman"/>
          <w:lang w:val="en-US"/>
        </w:rPr>
        <w:t>https</w:t>
      </w:r>
      <w:r w:rsidRPr="00A1230F">
        <w:rPr>
          <w:rFonts w:ascii="Times New Roman" w:hAnsi="Times New Roman" w:cs="Times New Roman"/>
        </w:rPr>
        <w:t>://</w:t>
      </w:r>
      <w:r w:rsidRPr="00A1230F">
        <w:rPr>
          <w:rFonts w:ascii="Times New Roman" w:hAnsi="Times New Roman" w:cs="Times New Roman"/>
          <w:lang w:val="en-US"/>
        </w:rPr>
        <w:t>www</w:t>
      </w:r>
      <w:r w:rsidRPr="00A1230F">
        <w:rPr>
          <w:rFonts w:ascii="Times New Roman" w:hAnsi="Times New Roman" w:cs="Times New Roman"/>
        </w:rPr>
        <w:t>.</w:t>
      </w:r>
      <w:r w:rsidRPr="00A1230F">
        <w:rPr>
          <w:rFonts w:ascii="Times New Roman" w:hAnsi="Times New Roman" w:cs="Times New Roman"/>
          <w:lang w:val="en-US"/>
        </w:rPr>
        <w:t>edx</w:t>
      </w:r>
      <w:r w:rsidRPr="00A1230F">
        <w:rPr>
          <w:rFonts w:ascii="Times New Roman" w:hAnsi="Times New Roman" w:cs="Times New Roman"/>
        </w:rPr>
        <w:t>.</w:t>
      </w:r>
      <w:r w:rsidRPr="00A1230F">
        <w:rPr>
          <w:rFonts w:ascii="Times New Roman" w:hAnsi="Times New Roman" w:cs="Times New Roman"/>
          <w:lang w:val="en-US"/>
        </w:rPr>
        <w:t>org</w:t>
      </w:r>
      <w:r w:rsidRPr="00A1230F">
        <w:rPr>
          <w:rFonts w:ascii="Times New Roman" w:hAnsi="Times New Roman" w:cs="Times New Roman"/>
        </w:rPr>
        <w:t>/</w:t>
      </w:r>
      <w:r w:rsidRPr="00A1230F">
        <w:rPr>
          <w:rFonts w:ascii="Times New Roman" w:hAnsi="Times New Roman" w:cs="Times New Roman"/>
          <w:lang w:val="en-US"/>
        </w:rPr>
        <w:t>course</w:t>
      </w:r>
      <w:r w:rsidRPr="00A1230F">
        <w:rPr>
          <w:rFonts w:ascii="Times New Roman" w:hAnsi="Times New Roman" w:cs="Times New Roman"/>
        </w:rPr>
        <w:t>/</w:t>
      </w:r>
      <w:r w:rsidRPr="00A1230F">
        <w:rPr>
          <w:rFonts w:ascii="Times New Roman" w:hAnsi="Times New Roman" w:cs="Times New Roman"/>
          <w:lang w:val="en-US"/>
        </w:rPr>
        <w:t>the</w:t>
      </w:r>
      <w:r w:rsidRPr="00A1230F">
        <w:rPr>
          <w:rFonts w:ascii="Times New Roman" w:hAnsi="Times New Roman" w:cs="Times New Roman"/>
        </w:rPr>
        <w:t>-</w:t>
      </w:r>
      <w:r w:rsidRPr="00A1230F">
        <w:rPr>
          <w:rFonts w:ascii="Times New Roman" w:hAnsi="Times New Roman" w:cs="Times New Roman"/>
          <w:lang w:val="en-US"/>
        </w:rPr>
        <w:t>architectural</w:t>
      </w:r>
      <w:r w:rsidRPr="00A1230F">
        <w:rPr>
          <w:rFonts w:ascii="Times New Roman" w:hAnsi="Times New Roman" w:cs="Times New Roman"/>
        </w:rPr>
        <w:t>-</w:t>
      </w:r>
      <w:r w:rsidRPr="00A1230F">
        <w:rPr>
          <w:rFonts w:ascii="Times New Roman" w:hAnsi="Times New Roman" w:cs="Times New Roman"/>
          <w:lang w:val="en-US"/>
        </w:rPr>
        <w:t>imagination</w:t>
      </w:r>
      <w:r w:rsidRPr="00A1230F">
        <w:rPr>
          <w:rFonts w:ascii="Times New Roman" w:hAnsi="Times New Roman" w:cs="Times New Roman"/>
        </w:rPr>
        <w:t xml:space="preserve">#! </w:t>
      </w:r>
    </w:p>
  </w:footnote>
  <w:footnote w:id="69">
    <w:p w14:paraId="0A7EE04B" w14:textId="344AB852" w:rsidR="002A3A79" w:rsidRPr="00A1230F" w:rsidRDefault="002A3A79" w:rsidP="00066F3F">
      <w:pPr>
        <w:pStyle w:val="a4"/>
        <w:rPr>
          <w:rFonts w:ascii="Times New Roman" w:hAnsi="Times New Roman" w:cs="Times New Roman"/>
          <w:lang w:val="en-US"/>
        </w:rPr>
      </w:pPr>
      <w:r w:rsidRPr="00A1230F">
        <w:rPr>
          <w:rStyle w:val="ad"/>
          <w:rFonts w:ascii="Times New Roman" w:hAnsi="Times New Roman" w:cs="Times New Roman"/>
        </w:rPr>
        <w:footnoteRef/>
      </w:r>
      <w:r w:rsidRPr="00A1230F">
        <w:rPr>
          <w:rFonts w:ascii="Times New Roman" w:hAnsi="Times New Roman" w:cs="Times New Roman"/>
          <w:lang w:val="en-US"/>
        </w:rPr>
        <w:t xml:space="preserve"> </w:t>
      </w:r>
      <w:r w:rsidRPr="00A1230F">
        <w:rPr>
          <w:rFonts w:ascii="Times New Roman" w:hAnsi="Times New Roman" w:cs="Times New Roman"/>
          <w:color w:val="222222"/>
          <w:shd w:val="clear" w:color="auto" w:fill="FFFFFF"/>
          <w:lang w:val="en-US"/>
        </w:rPr>
        <w:t xml:space="preserve">Kloosterman, R. C. (2008). Walls and bridges: knowledge spillover between ‘superdutch’architectural firms. </w:t>
      </w:r>
      <w:r w:rsidRPr="00A1230F">
        <w:rPr>
          <w:rFonts w:ascii="Times New Roman" w:hAnsi="Times New Roman" w:cs="Times New Roman"/>
          <w:i/>
          <w:iCs/>
          <w:color w:val="222222"/>
          <w:shd w:val="clear" w:color="auto" w:fill="FFFFFF"/>
          <w:lang w:val="en-US"/>
        </w:rPr>
        <w:t>Journal of Economic Geography</w:t>
      </w:r>
      <w:r w:rsidRPr="00A1230F">
        <w:rPr>
          <w:rFonts w:ascii="Times New Roman" w:hAnsi="Times New Roman" w:cs="Times New Roman"/>
          <w:color w:val="222222"/>
          <w:shd w:val="clear" w:color="auto" w:fill="FFFFFF"/>
          <w:lang w:val="en-US"/>
        </w:rPr>
        <w:t>,</w:t>
      </w:r>
      <w:r w:rsidRPr="00D62121">
        <w:rPr>
          <w:rFonts w:ascii="Times New Roman" w:hAnsi="Times New Roman" w:cs="Times New Roman"/>
          <w:color w:val="222222"/>
          <w:shd w:val="clear" w:color="auto" w:fill="FFFFFF"/>
          <w:lang w:val="en-US"/>
        </w:rPr>
        <w:t xml:space="preserve"> </w:t>
      </w:r>
      <w:r w:rsidRPr="00A1230F">
        <w:rPr>
          <w:rFonts w:ascii="Times New Roman" w:hAnsi="Times New Roman" w:cs="Times New Roman"/>
          <w:i/>
          <w:iCs/>
          <w:color w:val="222222"/>
          <w:shd w:val="clear" w:color="auto" w:fill="FFFFFF"/>
          <w:lang w:val="en-US"/>
        </w:rPr>
        <w:t>8</w:t>
      </w:r>
      <w:r w:rsidRPr="00A1230F">
        <w:rPr>
          <w:rFonts w:ascii="Times New Roman" w:hAnsi="Times New Roman" w:cs="Times New Roman"/>
          <w:color w:val="222222"/>
          <w:shd w:val="clear" w:color="auto" w:fill="FFFFFF"/>
          <w:lang w:val="en-US"/>
        </w:rPr>
        <w:t>(4), 545-563.</w:t>
      </w:r>
    </w:p>
  </w:footnote>
  <w:footnote w:id="70">
    <w:p w14:paraId="406F57D7" w14:textId="77777777" w:rsidR="002A3A79" w:rsidRPr="00A1230F" w:rsidRDefault="002A3A79" w:rsidP="00066F3F">
      <w:pPr>
        <w:pStyle w:val="a4"/>
        <w:rPr>
          <w:rFonts w:ascii="Times New Roman" w:hAnsi="Times New Roman" w:cs="Times New Roman"/>
          <w:lang w:val="en-US"/>
        </w:rPr>
      </w:pPr>
      <w:r w:rsidRPr="00A1230F">
        <w:rPr>
          <w:rStyle w:val="ad"/>
          <w:rFonts w:ascii="Times New Roman" w:hAnsi="Times New Roman" w:cs="Times New Roman"/>
        </w:rPr>
        <w:footnoteRef/>
      </w:r>
      <w:r w:rsidRPr="00A1230F">
        <w:rPr>
          <w:rFonts w:ascii="Times New Roman" w:hAnsi="Times New Roman" w:cs="Times New Roman"/>
          <w:lang w:val="en-US"/>
        </w:rPr>
        <w:t xml:space="preserve"> </w:t>
      </w:r>
      <w:r w:rsidRPr="00A1230F">
        <w:rPr>
          <w:rFonts w:ascii="Times New Roman" w:hAnsi="Times New Roman" w:cs="Times New Roman"/>
        </w:rPr>
        <w:t>См</w:t>
      </w:r>
      <w:r w:rsidRPr="00A1230F">
        <w:rPr>
          <w:rFonts w:ascii="Times New Roman" w:hAnsi="Times New Roman" w:cs="Times New Roman"/>
          <w:lang w:val="en-US"/>
        </w:rPr>
        <w:t>.: https://worldarchitecture.org/architecture-news/evcev/-i-wanted-to-bridge-the-gap-between-pr-and-bd-and-the-purity-of-the-work-says-jan-knikker-of-mvrdv.html</w:t>
      </w:r>
    </w:p>
  </w:footnote>
  <w:footnote w:id="71">
    <w:p w14:paraId="0A89AE99" w14:textId="77777777" w:rsidR="002A3A79" w:rsidRPr="00E0785D" w:rsidRDefault="002A3A79" w:rsidP="00066F3F">
      <w:pPr>
        <w:pStyle w:val="a4"/>
        <w:jc w:val="both"/>
        <w:rPr>
          <w:rFonts w:ascii="Times New Roman" w:hAnsi="Times New Roman" w:cs="Times New Roman"/>
        </w:rPr>
      </w:pPr>
      <w:r w:rsidRPr="00E0785D">
        <w:rPr>
          <w:rStyle w:val="ad"/>
          <w:rFonts w:ascii="Times New Roman" w:hAnsi="Times New Roman" w:cs="Times New Roman"/>
        </w:rPr>
        <w:footnoteRef/>
      </w:r>
      <w:r w:rsidRPr="00E0785D">
        <w:rPr>
          <w:rFonts w:ascii="Times New Roman" w:hAnsi="Times New Roman" w:cs="Times New Roman"/>
        </w:rPr>
        <w:t xml:space="preserve"> См.: https://www.ft.com/content/ba62aed2-57a0-11e5-9846-de406ccb37f2</w:t>
      </w:r>
    </w:p>
  </w:footnote>
  <w:footnote w:id="72">
    <w:p w14:paraId="5EFBCEBD" w14:textId="68BF51CF" w:rsidR="002A3A79" w:rsidRPr="00E0785D" w:rsidRDefault="002A3A79" w:rsidP="00066F3F">
      <w:pPr>
        <w:pStyle w:val="a4"/>
        <w:jc w:val="both"/>
        <w:rPr>
          <w:rFonts w:ascii="Times New Roman" w:hAnsi="Times New Roman" w:cs="Times New Roman"/>
        </w:rPr>
      </w:pPr>
      <w:r w:rsidRPr="00E0785D">
        <w:rPr>
          <w:rStyle w:val="ad"/>
          <w:rFonts w:ascii="Times New Roman" w:hAnsi="Times New Roman" w:cs="Times New Roman"/>
        </w:rPr>
        <w:footnoteRef/>
      </w:r>
      <w:r w:rsidRPr="00E0785D">
        <w:rPr>
          <w:rFonts w:ascii="Times New Roman" w:hAnsi="Times New Roman" w:cs="Times New Roman"/>
        </w:rPr>
        <w:t xml:space="preserve"> Практика Open House в зарубежных странах </w:t>
      </w:r>
      <w:r>
        <w:rPr>
          <w:rFonts w:ascii="Times New Roman" w:hAnsi="Times New Roman" w:cs="Times New Roman"/>
        </w:rPr>
        <w:t>–</w:t>
      </w:r>
      <w:r w:rsidRPr="00E0785D">
        <w:rPr>
          <w:rFonts w:ascii="Times New Roman" w:hAnsi="Times New Roman" w:cs="Times New Roman"/>
        </w:rPr>
        <w:t xml:space="preserve"> это возможность свободного посещения уникальных городских объектов, которые обычно закрыты для широкой аудитории. Это не только исторические, но и современные уникальные здания. Такие «дни открытых дверей» на регулярной основе проходят в Лондоне, Дублине, Вене и других европейских городах.</w:t>
      </w:r>
    </w:p>
  </w:footnote>
  <w:footnote w:id="73">
    <w:p w14:paraId="7D371A79" w14:textId="77777777" w:rsidR="002A3A79" w:rsidRPr="00E0785D" w:rsidRDefault="002A3A79" w:rsidP="00066F3F">
      <w:pPr>
        <w:pStyle w:val="a4"/>
        <w:jc w:val="both"/>
      </w:pPr>
      <w:r w:rsidRPr="00E0785D">
        <w:rPr>
          <w:rStyle w:val="ad"/>
          <w:rFonts w:ascii="Times New Roman" w:hAnsi="Times New Roman" w:cs="Times New Roman"/>
        </w:rPr>
        <w:footnoteRef/>
      </w:r>
      <w:r w:rsidRPr="00E0785D">
        <w:rPr>
          <w:rFonts w:ascii="Times New Roman" w:hAnsi="Times New Roman" w:cs="Times New Roman"/>
        </w:rPr>
        <w:t xml:space="preserve"> См.: </w:t>
      </w:r>
      <w:r w:rsidRPr="00E0785D">
        <w:rPr>
          <w:rFonts w:ascii="Times New Roman" w:hAnsi="Times New Roman" w:cs="Times New Roman"/>
          <w:lang w:val="en-US"/>
        </w:rPr>
        <w:t>https</w:t>
      </w:r>
      <w:r w:rsidRPr="00E0785D">
        <w:rPr>
          <w:rFonts w:ascii="Times New Roman" w:hAnsi="Times New Roman" w:cs="Times New Roman"/>
        </w:rPr>
        <w:t>://</w:t>
      </w:r>
      <w:r w:rsidRPr="00E0785D">
        <w:rPr>
          <w:rFonts w:ascii="Times New Roman" w:hAnsi="Times New Roman" w:cs="Times New Roman"/>
          <w:lang w:val="en-US"/>
        </w:rPr>
        <w:t>www</w:t>
      </w:r>
      <w:r w:rsidRPr="00E0785D">
        <w:rPr>
          <w:rFonts w:ascii="Times New Roman" w:hAnsi="Times New Roman" w:cs="Times New Roman"/>
        </w:rPr>
        <w:t>.</w:t>
      </w:r>
      <w:r w:rsidRPr="00E0785D">
        <w:rPr>
          <w:rFonts w:ascii="Times New Roman" w:hAnsi="Times New Roman" w:cs="Times New Roman"/>
          <w:lang w:val="en-US"/>
        </w:rPr>
        <w:t>archdaily</w:t>
      </w:r>
      <w:r w:rsidRPr="00E0785D">
        <w:rPr>
          <w:rFonts w:ascii="Times New Roman" w:hAnsi="Times New Roman" w:cs="Times New Roman"/>
        </w:rPr>
        <w:t>.</w:t>
      </w:r>
      <w:r w:rsidRPr="00E0785D">
        <w:rPr>
          <w:rFonts w:ascii="Times New Roman" w:hAnsi="Times New Roman" w:cs="Times New Roman"/>
          <w:lang w:val="en-US"/>
        </w:rPr>
        <w:t>com</w:t>
      </w:r>
      <w:r w:rsidRPr="00E0785D">
        <w:rPr>
          <w:rFonts w:ascii="Times New Roman" w:hAnsi="Times New Roman" w:cs="Times New Roman"/>
        </w:rPr>
        <w:t>/774612/</w:t>
      </w:r>
      <w:r w:rsidRPr="00E0785D">
        <w:rPr>
          <w:rFonts w:ascii="Times New Roman" w:hAnsi="Times New Roman" w:cs="Times New Roman"/>
          <w:lang w:val="en-US"/>
        </w:rPr>
        <w:t>mvrdvs</w:t>
      </w:r>
      <w:r w:rsidRPr="00E0785D">
        <w:rPr>
          <w:rFonts w:ascii="Times New Roman" w:hAnsi="Times New Roman" w:cs="Times New Roman"/>
        </w:rPr>
        <w:t>-</w:t>
      </w:r>
      <w:r w:rsidRPr="00E0785D">
        <w:rPr>
          <w:rFonts w:ascii="Times New Roman" w:hAnsi="Times New Roman" w:cs="Times New Roman"/>
          <w:lang w:val="en-US"/>
        </w:rPr>
        <w:t>markthal</w:t>
      </w:r>
      <w:r w:rsidRPr="00E0785D">
        <w:rPr>
          <w:rFonts w:ascii="Times New Roman" w:hAnsi="Times New Roman" w:cs="Times New Roman"/>
        </w:rPr>
        <w:t>-</w:t>
      </w:r>
      <w:r w:rsidRPr="00E0785D">
        <w:rPr>
          <w:rFonts w:ascii="Times New Roman" w:hAnsi="Times New Roman" w:cs="Times New Roman"/>
          <w:lang w:val="en-US"/>
        </w:rPr>
        <w:t>pr</w:t>
      </w:r>
      <w:r w:rsidRPr="00E0785D">
        <w:rPr>
          <w:rFonts w:ascii="Times New Roman" w:hAnsi="Times New Roman" w:cs="Times New Roman"/>
        </w:rPr>
        <w:t>-</w:t>
      </w:r>
      <w:r w:rsidRPr="00E0785D">
        <w:rPr>
          <w:rFonts w:ascii="Times New Roman" w:hAnsi="Times New Roman" w:cs="Times New Roman"/>
          <w:lang w:val="en-US"/>
        </w:rPr>
        <w:t>campaign</w:t>
      </w:r>
      <w:r w:rsidRPr="00E0785D">
        <w:rPr>
          <w:rFonts w:ascii="Times New Roman" w:hAnsi="Times New Roman" w:cs="Times New Roman"/>
        </w:rPr>
        <w:t>-</w:t>
      </w:r>
      <w:r w:rsidRPr="00E0785D">
        <w:rPr>
          <w:rFonts w:ascii="Times New Roman" w:hAnsi="Times New Roman" w:cs="Times New Roman"/>
          <w:lang w:val="en-US"/>
        </w:rPr>
        <w:t>or</w:t>
      </w:r>
      <w:r w:rsidRPr="00E0785D">
        <w:rPr>
          <w:rFonts w:ascii="Times New Roman" w:hAnsi="Times New Roman" w:cs="Times New Roman"/>
        </w:rPr>
        <w:t>-</w:t>
      </w:r>
      <w:r w:rsidRPr="00E0785D">
        <w:rPr>
          <w:rFonts w:ascii="Times New Roman" w:hAnsi="Times New Roman" w:cs="Times New Roman"/>
          <w:lang w:val="en-US"/>
        </w:rPr>
        <w:t>how</w:t>
      </w:r>
      <w:r w:rsidRPr="00E0785D">
        <w:rPr>
          <w:rFonts w:ascii="Times New Roman" w:hAnsi="Times New Roman" w:cs="Times New Roman"/>
        </w:rPr>
        <w:t>-</w:t>
      </w:r>
      <w:r w:rsidRPr="00E0785D">
        <w:rPr>
          <w:rFonts w:ascii="Times New Roman" w:hAnsi="Times New Roman" w:cs="Times New Roman"/>
          <w:lang w:val="en-US"/>
        </w:rPr>
        <w:t>we</w:t>
      </w:r>
      <w:r w:rsidRPr="00E0785D">
        <w:rPr>
          <w:rFonts w:ascii="Times New Roman" w:hAnsi="Times New Roman" w:cs="Times New Roman"/>
        </w:rPr>
        <w:t>-</w:t>
      </w:r>
      <w:r w:rsidRPr="00E0785D">
        <w:rPr>
          <w:rFonts w:ascii="Times New Roman" w:hAnsi="Times New Roman" w:cs="Times New Roman"/>
          <w:lang w:val="en-US"/>
        </w:rPr>
        <w:t>learned</w:t>
      </w:r>
      <w:r w:rsidRPr="00E0785D">
        <w:rPr>
          <w:rFonts w:ascii="Times New Roman" w:hAnsi="Times New Roman" w:cs="Times New Roman"/>
        </w:rPr>
        <w:t>-</w:t>
      </w:r>
      <w:r w:rsidRPr="00E0785D">
        <w:rPr>
          <w:rFonts w:ascii="Times New Roman" w:hAnsi="Times New Roman" w:cs="Times New Roman"/>
          <w:lang w:val="en-US"/>
        </w:rPr>
        <w:t>the</w:t>
      </w:r>
      <w:r w:rsidRPr="00E0785D">
        <w:rPr>
          <w:rFonts w:ascii="Times New Roman" w:hAnsi="Times New Roman" w:cs="Times New Roman"/>
        </w:rPr>
        <w:t>-</w:t>
      </w:r>
      <w:r w:rsidRPr="00E0785D">
        <w:rPr>
          <w:rFonts w:ascii="Times New Roman" w:hAnsi="Times New Roman" w:cs="Times New Roman"/>
          <w:lang w:val="en-US"/>
        </w:rPr>
        <w:t>price</w:t>
      </w:r>
      <w:r w:rsidRPr="00E0785D">
        <w:rPr>
          <w:rFonts w:ascii="Times New Roman" w:hAnsi="Times New Roman" w:cs="Times New Roman"/>
        </w:rPr>
        <w:t>-</w:t>
      </w:r>
      <w:r w:rsidRPr="00E0785D">
        <w:rPr>
          <w:rFonts w:ascii="Times New Roman" w:hAnsi="Times New Roman" w:cs="Times New Roman"/>
          <w:lang w:val="en-US"/>
        </w:rPr>
        <w:t>of</w:t>
      </w:r>
      <w:r w:rsidRPr="00E0785D">
        <w:rPr>
          <w:rFonts w:ascii="Times New Roman" w:hAnsi="Times New Roman" w:cs="Times New Roman"/>
        </w:rPr>
        <w:t>-</w:t>
      </w:r>
      <w:r w:rsidRPr="00E0785D">
        <w:rPr>
          <w:rFonts w:ascii="Times New Roman" w:hAnsi="Times New Roman" w:cs="Times New Roman"/>
          <w:lang w:val="en-US"/>
        </w:rPr>
        <w:t>chicken</w:t>
      </w:r>
    </w:p>
  </w:footnote>
  <w:footnote w:id="74">
    <w:p w14:paraId="45FF90CA" w14:textId="77777777" w:rsidR="002A3A79" w:rsidRDefault="002A3A79" w:rsidP="00066F3F">
      <w:pPr>
        <w:pStyle w:val="a4"/>
      </w:pPr>
      <w:r>
        <w:rPr>
          <w:rStyle w:val="ad"/>
        </w:rPr>
        <w:footnoteRef/>
      </w:r>
      <w:r>
        <w:t xml:space="preserve"> </w:t>
      </w:r>
      <w:r w:rsidRPr="00A1230F">
        <w:rPr>
          <w:rFonts w:ascii="Times New Roman" w:eastAsia="Times New Roman" w:hAnsi="Times New Roman" w:cs="Times New Roman"/>
          <w:bCs/>
          <w:color w:val="000000"/>
          <w:szCs w:val="24"/>
          <w:lang w:eastAsia="ru-RU"/>
        </w:rPr>
        <w:t>См.: https://rocketreach.co/big-bjarke-ingels-group-profile_b5c526a7f42e0e2c</w:t>
      </w:r>
    </w:p>
  </w:footnote>
  <w:footnote w:id="75">
    <w:p w14:paraId="78626088" w14:textId="77777777" w:rsidR="002A3A79" w:rsidRPr="00A1230F" w:rsidRDefault="002A3A79" w:rsidP="00066F3F">
      <w:pPr>
        <w:pStyle w:val="a4"/>
        <w:rPr>
          <w:rFonts w:ascii="Times New Roman" w:hAnsi="Times New Roman" w:cs="Times New Roman"/>
        </w:rPr>
      </w:pPr>
      <w:r w:rsidRPr="00A1230F">
        <w:rPr>
          <w:rStyle w:val="ad"/>
          <w:rFonts w:ascii="Times New Roman" w:hAnsi="Times New Roman" w:cs="Times New Roman"/>
        </w:rPr>
        <w:footnoteRef/>
      </w:r>
      <w:r w:rsidRPr="00A1230F">
        <w:rPr>
          <w:rFonts w:ascii="Times New Roman" w:hAnsi="Times New Roman" w:cs="Times New Roman"/>
        </w:rPr>
        <w:t xml:space="preserve"> См.: https://www.aia.org/articles/201631-sheela-sgaard-speaks-to-a18-on-the-business</w:t>
      </w:r>
    </w:p>
  </w:footnote>
  <w:footnote w:id="76">
    <w:p w14:paraId="711E48B9" w14:textId="546CF6BD" w:rsidR="002A3A79" w:rsidRPr="00A1230F" w:rsidRDefault="002A3A79" w:rsidP="00066F3F">
      <w:pPr>
        <w:pStyle w:val="a4"/>
        <w:rPr>
          <w:rFonts w:ascii="Times New Roman" w:hAnsi="Times New Roman" w:cs="Times New Roman"/>
          <w:lang w:val="en-US"/>
        </w:rPr>
      </w:pPr>
      <w:r w:rsidRPr="00A1230F">
        <w:rPr>
          <w:rStyle w:val="ad"/>
          <w:rFonts w:ascii="Times New Roman" w:hAnsi="Times New Roman" w:cs="Times New Roman"/>
        </w:rPr>
        <w:footnoteRef/>
      </w:r>
      <w:r w:rsidRPr="00A1230F">
        <w:rPr>
          <w:rFonts w:ascii="Times New Roman" w:hAnsi="Times New Roman" w:cs="Times New Roman"/>
          <w:lang w:val="en-US"/>
        </w:rPr>
        <w:t xml:space="preserve"> </w:t>
      </w:r>
      <w:r w:rsidRPr="00A1230F">
        <w:rPr>
          <w:rFonts w:ascii="Times New Roman" w:hAnsi="Times New Roman" w:cs="Times New Roman"/>
          <w:color w:val="222222"/>
          <w:shd w:val="clear" w:color="auto" w:fill="FFFFFF"/>
          <w:lang w:val="en-US"/>
        </w:rPr>
        <w:t>Kloosterman, R. C., &amp; Stegmeijer, E. (2005). Delirious Rotterdam: the formation of an innovative cluster of architectural firms. In </w:t>
      </w:r>
      <w:r w:rsidRPr="00A1230F">
        <w:rPr>
          <w:rFonts w:ascii="Times New Roman" w:hAnsi="Times New Roman" w:cs="Times New Roman"/>
          <w:i/>
          <w:iCs/>
          <w:color w:val="222222"/>
          <w:shd w:val="clear" w:color="auto" w:fill="FFFFFF"/>
          <w:lang w:val="en-US"/>
        </w:rPr>
        <w:t>Learning from clusters</w:t>
      </w:r>
      <w:r w:rsidRPr="00D62121">
        <w:rPr>
          <w:rFonts w:ascii="Times New Roman" w:hAnsi="Times New Roman" w:cs="Times New Roman"/>
          <w:color w:val="222222"/>
          <w:shd w:val="clear" w:color="auto" w:fill="FFFFFF"/>
          <w:lang w:val="en-US"/>
        </w:rPr>
        <w:t xml:space="preserve"> </w:t>
      </w:r>
      <w:r w:rsidRPr="00A1230F">
        <w:rPr>
          <w:rFonts w:ascii="Times New Roman" w:hAnsi="Times New Roman" w:cs="Times New Roman"/>
          <w:color w:val="222222"/>
          <w:shd w:val="clear" w:color="auto" w:fill="FFFFFF"/>
          <w:lang w:val="en-US"/>
        </w:rPr>
        <w:t>(pp. 203</w:t>
      </w:r>
      <w:r w:rsidRPr="009E67EB">
        <w:rPr>
          <w:rFonts w:ascii="Times New Roman" w:hAnsi="Times New Roman" w:cs="Times New Roman"/>
          <w:color w:val="222222"/>
          <w:shd w:val="clear" w:color="auto" w:fill="FFFFFF"/>
          <w:lang w:val="en-US"/>
        </w:rPr>
        <w:t>–</w:t>
      </w:r>
      <w:r w:rsidRPr="00A1230F">
        <w:rPr>
          <w:rFonts w:ascii="Times New Roman" w:hAnsi="Times New Roman" w:cs="Times New Roman"/>
          <w:color w:val="222222"/>
          <w:shd w:val="clear" w:color="auto" w:fill="FFFFFF"/>
          <w:lang w:val="en-US"/>
        </w:rPr>
        <w:t>224). Springer, Dordrecht.</w:t>
      </w:r>
    </w:p>
  </w:footnote>
  <w:footnote w:id="77">
    <w:p w14:paraId="31D8E335" w14:textId="77DF3094" w:rsidR="002A3A79" w:rsidRPr="00D62121" w:rsidRDefault="002A3A79" w:rsidP="00066F3F">
      <w:pPr>
        <w:pStyle w:val="a4"/>
        <w:rPr>
          <w:rFonts w:ascii="Times New Roman" w:hAnsi="Times New Roman" w:cs="Times New Roman"/>
          <w:lang w:val="en-US"/>
        </w:rPr>
      </w:pPr>
      <w:r>
        <w:rPr>
          <w:rStyle w:val="ad"/>
        </w:rPr>
        <w:footnoteRef/>
      </w:r>
      <w:r w:rsidRPr="00D62121">
        <w:rPr>
          <w:lang w:val="en-US"/>
        </w:rPr>
        <w:t xml:space="preserve"> </w:t>
      </w:r>
      <w:r w:rsidRPr="00B31B9F">
        <w:rPr>
          <w:rFonts w:ascii="Times New Roman" w:hAnsi="Times New Roman" w:cs="Times New Roman"/>
          <w:bCs/>
          <w:color w:val="000000"/>
        </w:rPr>
        <w:t>См</w:t>
      </w:r>
      <w:r w:rsidRPr="00D62121">
        <w:rPr>
          <w:rFonts w:ascii="Times New Roman" w:hAnsi="Times New Roman" w:cs="Times New Roman"/>
          <w:bCs/>
          <w:color w:val="000000"/>
          <w:lang w:val="en-US"/>
        </w:rPr>
        <w:t xml:space="preserve">.: </w:t>
      </w:r>
      <w:r w:rsidRPr="00B31B9F">
        <w:rPr>
          <w:rFonts w:ascii="Times New Roman" w:hAnsi="Times New Roman" w:cs="Times New Roman"/>
          <w:bCs/>
          <w:color w:val="000000"/>
          <w:lang w:val="en-US"/>
        </w:rPr>
        <w:t>http</w:t>
      </w:r>
      <w:r w:rsidRPr="00D62121">
        <w:rPr>
          <w:rFonts w:ascii="Times New Roman" w:hAnsi="Times New Roman" w:cs="Times New Roman"/>
          <w:bCs/>
          <w:color w:val="000000"/>
          <w:lang w:val="en-US"/>
        </w:rPr>
        <w:t xml:space="preserve">:// </w:t>
      </w:r>
      <w:r w:rsidRPr="00B31B9F">
        <w:rPr>
          <w:rFonts w:ascii="Times New Roman" w:hAnsi="Times New Roman" w:cs="Times New Roman"/>
          <w:bCs/>
          <w:lang w:val="en-US"/>
        </w:rPr>
        <w:t>www</w:t>
      </w:r>
      <w:r w:rsidRPr="00D62121">
        <w:rPr>
          <w:rFonts w:ascii="Times New Roman" w:hAnsi="Times New Roman" w:cs="Times New Roman"/>
          <w:bCs/>
          <w:lang w:val="en-US"/>
        </w:rPr>
        <w:t>.</w:t>
      </w:r>
      <w:r w:rsidRPr="00B31B9F">
        <w:rPr>
          <w:rFonts w:ascii="Times New Roman" w:hAnsi="Times New Roman" w:cs="Times New Roman"/>
          <w:bCs/>
          <w:lang w:val="en-US"/>
        </w:rPr>
        <w:t>archicup</w:t>
      </w:r>
      <w:r w:rsidRPr="00D62121">
        <w:rPr>
          <w:rFonts w:ascii="Times New Roman" w:hAnsi="Times New Roman" w:cs="Times New Roman"/>
          <w:bCs/>
          <w:lang w:val="en-US"/>
        </w:rPr>
        <w:t>.</w:t>
      </w:r>
      <w:r w:rsidRPr="00B31B9F">
        <w:rPr>
          <w:rFonts w:ascii="Times New Roman" w:hAnsi="Times New Roman" w:cs="Times New Roman"/>
          <w:bCs/>
          <w:lang w:val="en-US"/>
        </w:rPr>
        <w:t>nl</w:t>
      </w:r>
    </w:p>
  </w:footnote>
  <w:footnote w:id="78">
    <w:p w14:paraId="689147C9" w14:textId="77777777" w:rsidR="002A3A79" w:rsidRPr="00FF0763" w:rsidRDefault="002A3A79" w:rsidP="00066F3F">
      <w:pPr>
        <w:pStyle w:val="ae"/>
        <w:rPr>
          <w:rFonts w:ascii="Times New Roman" w:hAnsi="Times New Roman" w:cs="Times New Roman"/>
          <w:sz w:val="20"/>
          <w:szCs w:val="20"/>
          <w:lang w:val="en-US"/>
        </w:rPr>
      </w:pPr>
      <w:r w:rsidRPr="00FF0763">
        <w:rPr>
          <w:rStyle w:val="ad"/>
          <w:rFonts w:ascii="Times New Roman" w:hAnsi="Times New Roman" w:cs="Times New Roman"/>
          <w:sz w:val="20"/>
          <w:szCs w:val="20"/>
        </w:rPr>
        <w:footnoteRef/>
      </w:r>
      <w:r w:rsidRPr="00FF0763">
        <w:rPr>
          <w:rFonts w:ascii="Times New Roman" w:hAnsi="Times New Roman" w:cs="Times New Roman"/>
          <w:sz w:val="20"/>
          <w:szCs w:val="20"/>
          <w:lang w:val="en-US"/>
        </w:rPr>
        <w:t xml:space="preserve"> </w:t>
      </w:r>
      <w:r w:rsidRPr="00FF0763">
        <w:rPr>
          <w:rFonts w:ascii="Times New Roman" w:hAnsi="Times New Roman" w:cs="Times New Roman"/>
          <w:sz w:val="20"/>
          <w:szCs w:val="20"/>
        </w:rPr>
        <w:t>См</w:t>
      </w:r>
      <w:r w:rsidRPr="00FF0763">
        <w:rPr>
          <w:rFonts w:ascii="Times New Roman" w:hAnsi="Times New Roman" w:cs="Times New Roman"/>
          <w:sz w:val="20"/>
          <w:szCs w:val="20"/>
          <w:lang w:val="en-US"/>
        </w:rPr>
        <w:t>.: https://www.aedes-arc.de/cms/aedes/about Aedes</w:t>
      </w:r>
    </w:p>
  </w:footnote>
  <w:footnote w:id="79">
    <w:p w14:paraId="327C9969" w14:textId="74418AFB" w:rsidR="002A3A79" w:rsidRPr="00D516CC" w:rsidRDefault="002A3A79" w:rsidP="00D516CC">
      <w:pPr>
        <w:pStyle w:val="ae"/>
        <w:rPr>
          <w:rFonts w:ascii="Times New Roman" w:hAnsi="Times New Roman" w:cs="Times New Roman"/>
          <w:bCs/>
          <w:color w:val="000000"/>
          <w:sz w:val="20"/>
          <w:szCs w:val="20"/>
        </w:rPr>
      </w:pPr>
      <w:r w:rsidRPr="00FF0763">
        <w:rPr>
          <w:rStyle w:val="ad"/>
          <w:rFonts w:ascii="Times New Roman" w:hAnsi="Times New Roman" w:cs="Times New Roman"/>
          <w:sz w:val="20"/>
          <w:szCs w:val="20"/>
        </w:rPr>
        <w:footnoteRef/>
      </w:r>
      <w:r w:rsidRPr="00FF0763">
        <w:rPr>
          <w:rFonts w:ascii="Times New Roman" w:hAnsi="Times New Roman" w:cs="Times New Roman"/>
          <w:sz w:val="20"/>
          <w:szCs w:val="20"/>
        </w:rPr>
        <w:t xml:space="preserve"> </w:t>
      </w:r>
      <w:r w:rsidRPr="00FF0763">
        <w:rPr>
          <w:rFonts w:ascii="Times New Roman" w:hAnsi="Times New Roman" w:cs="Times New Roman"/>
          <w:bCs/>
          <w:color w:val="000000"/>
          <w:sz w:val="20"/>
          <w:szCs w:val="20"/>
        </w:rPr>
        <w:t xml:space="preserve">См.: </w:t>
      </w:r>
      <w:r w:rsidRPr="00FF0763">
        <w:rPr>
          <w:rFonts w:ascii="Times New Roman" w:hAnsi="Times New Roman" w:cs="Times New Roman"/>
          <w:bCs/>
          <w:color w:val="000000"/>
          <w:sz w:val="20"/>
          <w:szCs w:val="20"/>
          <w:lang w:val="en-US"/>
        </w:rPr>
        <w:t>https</w:t>
      </w:r>
      <w:r w:rsidRPr="00FF0763">
        <w:rPr>
          <w:rFonts w:ascii="Times New Roman" w:hAnsi="Times New Roman" w:cs="Times New Roman"/>
          <w:bCs/>
          <w:color w:val="000000"/>
          <w:sz w:val="20"/>
          <w:szCs w:val="20"/>
        </w:rPr>
        <w:t>://</w:t>
      </w:r>
      <w:r w:rsidRPr="00FF0763">
        <w:rPr>
          <w:rFonts w:ascii="Times New Roman" w:hAnsi="Times New Roman" w:cs="Times New Roman"/>
          <w:bCs/>
          <w:color w:val="000000"/>
          <w:sz w:val="20"/>
          <w:szCs w:val="20"/>
          <w:lang w:val="en-US"/>
        </w:rPr>
        <w:t>www</w:t>
      </w:r>
      <w:r w:rsidRPr="00FF0763">
        <w:rPr>
          <w:rFonts w:ascii="Times New Roman" w:hAnsi="Times New Roman" w:cs="Times New Roman"/>
          <w:bCs/>
          <w:color w:val="000000"/>
          <w:sz w:val="20"/>
          <w:szCs w:val="20"/>
        </w:rPr>
        <w:t>.</w:t>
      </w:r>
      <w:r w:rsidRPr="00FF0763">
        <w:rPr>
          <w:rFonts w:ascii="Times New Roman" w:hAnsi="Times New Roman" w:cs="Times New Roman"/>
          <w:bCs/>
          <w:color w:val="000000"/>
          <w:sz w:val="20"/>
          <w:szCs w:val="20"/>
          <w:lang w:val="en-US"/>
        </w:rPr>
        <w:t>boisbuchet</w:t>
      </w:r>
      <w:r w:rsidRPr="00FF0763">
        <w:rPr>
          <w:rFonts w:ascii="Times New Roman" w:hAnsi="Times New Roman" w:cs="Times New Roman"/>
          <w:bCs/>
          <w:color w:val="000000"/>
          <w:sz w:val="20"/>
          <w:szCs w:val="20"/>
        </w:rPr>
        <w:t>.</w:t>
      </w:r>
      <w:r w:rsidRPr="00FF0763">
        <w:rPr>
          <w:rFonts w:ascii="Times New Roman" w:hAnsi="Times New Roman" w:cs="Times New Roman"/>
          <w:bCs/>
          <w:color w:val="000000"/>
          <w:sz w:val="20"/>
          <w:szCs w:val="20"/>
          <w:lang w:val="en-US"/>
        </w:rPr>
        <w:t>org</w:t>
      </w:r>
    </w:p>
  </w:footnote>
  <w:footnote w:id="80">
    <w:p w14:paraId="7116157A" w14:textId="77777777" w:rsidR="002A3A79" w:rsidRPr="00485575" w:rsidRDefault="002A3A79" w:rsidP="00066F3F">
      <w:pPr>
        <w:pStyle w:val="ae"/>
        <w:rPr>
          <w:rFonts w:ascii="Times New Roman" w:hAnsi="Times New Roman" w:cs="Times New Roman"/>
          <w:sz w:val="20"/>
          <w:szCs w:val="20"/>
        </w:rPr>
      </w:pPr>
      <w:r w:rsidRPr="00485575">
        <w:rPr>
          <w:rStyle w:val="ad"/>
          <w:rFonts w:ascii="Times New Roman" w:hAnsi="Times New Roman" w:cs="Times New Roman"/>
          <w:sz w:val="20"/>
          <w:szCs w:val="20"/>
        </w:rPr>
        <w:footnoteRef/>
      </w:r>
      <w:r w:rsidRPr="00485575">
        <w:rPr>
          <w:rFonts w:ascii="Times New Roman" w:hAnsi="Times New Roman" w:cs="Times New Roman"/>
          <w:sz w:val="20"/>
          <w:szCs w:val="20"/>
        </w:rPr>
        <w:t xml:space="preserve"> Источник: https://artomi.org/residencies/architecture</w:t>
      </w:r>
    </w:p>
  </w:footnote>
  <w:footnote w:id="81">
    <w:p w14:paraId="7742DC55" w14:textId="77777777" w:rsidR="002A3A79" w:rsidRPr="00485575" w:rsidRDefault="002A3A79" w:rsidP="00066F3F">
      <w:pPr>
        <w:pStyle w:val="ae"/>
        <w:rPr>
          <w:rFonts w:ascii="Times New Roman" w:hAnsi="Times New Roman" w:cs="Times New Roman"/>
          <w:sz w:val="20"/>
          <w:szCs w:val="20"/>
        </w:rPr>
      </w:pPr>
      <w:r w:rsidRPr="00485575">
        <w:rPr>
          <w:rStyle w:val="ad"/>
          <w:rFonts w:ascii="Times New Roman" w:hAnsi="Times New Roman" w:cs="Times New Roman"/>
          <w:sz w:val="20"/>
          <w:szCs w:val="20"/>
        </w:rPr>
        <w:footnoteRef/>
      </w:r>
      <w:r w:rsidRPr="00485575">
        <w:rPr>
          <w:rFonts w:ascii="Times New Roman" w:hAnsi="Times New Roman" w:cs="Times New Roman"/>
          <w:sz w:val="20"/>
          <w:szCs w:val="20"/>
        </w:rPr>
        <w:t xml:space="preserve"> Источник: https://makcenter.org/residency-program/</w:t>
      </w:r>
    </w:p>
    <w:p w14:paraId="5B0BA230" w14:textId="77777777" w:rsidR="002A3A79" w:rsidRDefault="002A3A79" w:rsidP="00066F3F">
      <w:pPr>
        <w:pStyle w:val="a4"/>
      </w:pPr>
    </w:p>
  </w:footnote>
  <w:footnote w:id="82">
    <w:p w14:paraId="6859E846" w14:textId="77777777" w:rsidR="002A3A79" w:rsidRPr="00B31B9F" w:rsidRDefault="002A3A79" w:rsidP="00066F3F">
      <w:pPr>
        <w:pStyle w:val="a4"/>
        <w:rPr>
          <w:rFonts w:ascii="Times New Roman" w:hAnsi="Times New Roman" w:cs="Times New Roman"/>
        </w:rPr>
      </w:pPr>
      <w:r>
        <w:rPr>
          <w:rStyle w:val="ad"/>
        </w:rPr>
        <w:footnoteRef/>
      </w:r>
      <w:r>
        <w:t xml:space="preserve"> </w:t>
      </w:r>
      <w:r w:rsidRPr="00B31B9F">
        <w:rPr>
          <w:rFonts w:ascii="Times New Roman" w:hAnsi="Times New Roman" w:cs="Times New Roman"/>
        </w:rPr>
        <w:t>См.: https://en.cafx.dk/info/about-us</w:t>
      </w:r>
    </w:p>
  </w:footnote>
  <w:footnote w:id="83">
    <w:p w14:paraId="5C30A14A" w14:textId="77777777" w:rsidR="002A3A79" w:rsidRPr="00B31B9F" w:rsidRDefault="002A3A79" w:rsidP="00066F3F">
      <w:pPr>
        <w:pStyle w:val="a4"/>
        <w:rPr>
          <w:rFonts w:ascii="Times New Roman" w:hAnsi="Times New Roman" w:cs="Times New Roman"/>
        </w:rPr>
      </w:pPr>
      <w:r>
        <w:rPr>
          <w:rStyle w:val="ad"/>
        </w:rPr>
        <w:footnoteRef/>
      </w:r>
      <w:r>
        <w:t xml:space="preserve"> </w:t>
      </w:r>
      <w:r w:rsidRPr="00B31B9F">
        <w:rPr>
          <w:rFonts w:ascii="Times New Roman" w:hAnsi="Times New Roman" w:cs="Times New Roman"/>
        </w:rPr>
        <w:t>См.: https://futurearchitectureplatform.org/</w:t>
      </w:r>
    </w:p>
  </w:footnote>
  <w:footnote w:id="84">
    <w:p w14:paraId="02CB48CA" w14:textId="77777777" w:rsidR="002A3A79" w:rsidRPr="00333EBF" w:rsidRDefault="002A3A79" w:rsidP="003137E8">
      <w:pPr>
        <w:pStyle w:val="a4"/>
        <w:rPr>
          <w:rFonts w:ascii="Times New Roman" w:hAnsi="Times New Roman" w:cs="Times New Roman"/>
        </w:rPr>
      </w:pPr>
      <w:r>
        <w:rPr>
          <w:rStyle w:val="ad"/>
        </w:rPr>
        <w:footnoteRef/>
      </w:r>
      <w:r>
        <w:t xml:space="preserve"> </w:t>
      </w:r>
      <w:r w:rsidRPr="00333EBF">
        <w:rPr>
          <w:rFonts w:ascii="Times New Roman" w:hAnsi="Times New Roman" w:cs="Times New Roman"/>
        </w:rPr>
        <w:t>См.: https://cor.europa.eu/en/engage/studies/Documents/Spatial-planning-new-urban-agenda.pdf</w:t>
      </w:r>
    </w:p>
  </w:footnote>
  <w:footnote w:id="85">
    <w:p w14:paraId="4BB4317E" w14:textId="7BF08DAB" w:rsidR="002A3A79" w:rsidRPr="00447FCA" w:rsidRDefault="002A3A79" w:rsidP="003137E8">
      <w:pPr>
        <w:pStyle w:val="a4"/>
        <w:rPr>
          <w:rFonts w:ascii="Times New Roman" w:hAnsi="Times New Roman" w:cs="Times New Roman"/>
          <w:lang w:val="en-US"/>
        </w:rPr>
      </w:pPr>
      <w:r>
        <w:rPr>
          <w:rStyle w:val="ad"/>
        </w:rPr>
        <w:footnoteRef/>
      </w:r>
      <w:r w:rsidRPr="00DF4FE2">
        <w:rPr>
          <w:lang w:val="en-US"/>
        </w:rPr>
        <w:t xml:space="preserve"> </w:t>
      </w:r>
      <w:r w:rsidRPr="00447FCA">
        <w:rPr>
          <w:rFonts w:ascii="Times New Roman" w:hAnsi="Times New Roman" w:cs="Times New Roman"/>
          <w:lang w:val="en-US"/>
        </w:rPr>
        <w:t>Gaber, J. (2019). Building “A Ladder of Citizen Participation” Sherry Arnstein, Citizen Participation, and Model Cities. Journal of the American planning association, 85(3), 188-201.</w:t>
      </w:r>
    </w:p>
  </w:footnote>
  <w:footnote w:id="86">
    <w:p w14:paraId="5ADB8CE2" w14:textId="77777777" w:rsidR="002A3A79" w:rsidRPr="00447FCA" w:rsidRDefault="002A3A79" w:rsidP="003137E8">
      <w:pPr>
        <w:pStyle w:val="a4"/>
        <w:rPr>
          <w:rFonts w:ascii="Times New Roman" w:hAnsi="Times New Roman" w:cs="Times New Roman"/>
          <w:lang w:val="en-US"/>
        </w:rPr>
      </w:pPr>
      <w:r>
        <w:rPr>
          <w:rStyle w:val="ad"/>
        </w:rPr>
        <w:footnoteRef/>
      </w:r>
      <w:r w:rsidRPr="00654A74">
        <w:rPr>
          <w:lang w:val="en-US"/>
        </w:rPr>
        <w:t xml:space="preserve"> </w:t>
      </w:r>
      <w:r w:rsidRPr="00447FCA">
        <w:rPr>
          <w:rFonts w:ascii="Times New Roman" w:hAnsi="Times New Roman" w:cs="Times New Roman"/>
          <w:lang w:val="en-US"/>
        </w:rPr>
        <w:t>Planning and Compulsory Purchase Act (2004). URL: https://www.legislation.gov.uk/ukpga/2004/5/contents</w:t>
      </w:r>
    </w:p>
  </w:footnote>
  <w:footnote w:id="87">
    <w:p w14:paraId="33B8B057" w14:textId="77777777" w:rsidR="002A3A79" w:rsidRPr="0082543C" w:rsidRDefault="002A3A79" w:rsidP="003137E8">
      <w:pPr>
        <w:pStyle w:val="a4"/>
        <w:rPr>
          <w:rFonts w:ascii="Times New Roman" w:hAnsi="Times New Roman" w:cs="Times New Roman"/>
        </w:rPr>
      </w:pPr>
      <w:r>
        <w:rPr>
          <w:rStyle w:val="ad"/>
        </w:rPr>
        <w:footnoteRef/>
      </w:r>
      <w:r>
        <w:t xml:space="preserve"> </w:t>
      </w:r>
      <w:r w:rsidRPr="0082543C">
        <w:rPr>
          <w:rFonts w:ascii="Times New Roman" w:hAnsi="Times New Roman" w:cs="Times New Roman"/>
        </w:rPr>
        <w:t>См.: https://make-good.com/a-history-of-participatory-design/</w:t>
      </w:r>
    </w:p>
  </w:footnote>
  <w:footnote w:id="88">
    <w:p w14:paraId="4F51C535" w14:textId="77777777" w:rsidR="002A3A79" w:rsidRPr="0082543C" w:rsidRDefault="002A3A79" w:rsidP="003137E8">
      <w:pPr>
        <w:pStyle w:val="a4"/>
        <w:rPr>
          <w:rFonts w:ascii="Times New Roman" w:hAnsi="Times New Roman" w:cs="Times New Roman"/>
          <w:lang w:val="en-US"/>
        </w:rPr>
      </w:pPr>
      <w:r>
        <w:rPr>
          <w:rStyle w:val="ad"/>
        </w:rPr>
        <w:footnoteRef/>
      </w:r>
      <w:r w:rsidRPr="00654A74">
        <w:rPr>
          <w:lang w:val="en-US"/>
        </w:rPr>
        <w:t xml:space="preserve"> </w:t>
      </w:r>
      <w:r w:rsidRPr="0082543C">
        <w:rPr>
          <w:rFonts w:ascii="Times New Roman" w:hAnsi="Times New Roman" w:cs="Times New Roman"/>
          <w:lang w:val="en-US"/>
        </w:rPr>
        <w:t>National Planning Policy Framework (2012). URL: https://www.gov.uk/government/publications/national-planning-policy-framework--2</w:t>
      </w:r>
    </w:p>
  </w:footnote>
  <w:footnote w:id="89">
    <w:p w14:paraId="0F0766A9" w14:textId="77777777" w:rsidR="002A3A79" w:rsidRPr="0082543C" w:rsidRDefault="002A3A79" w:rsidP="003137E8">
      <w:pPr>
        <w:pStyle w:val="a4"/>
        <w:rPr>
          <w:rFonts w:ascii="Times New Roman" w:hAnsi="Times New Roman" w:cs="Times New Roman"/>
          <w:lang w:val="en-US"/>
        </w:rPr>
      </w:pPr>
      <w:r>
        <w:rPr>
          <w:rStyle w:val="ad"/>
        </w:rPr>
        <w:footnoteRef/>
      </w:r>
      <w:r w:rsidRPr="00ED57C4">
        <w:rPr>
          <w:lang w:val="en-US"/>
        </w:rPr>
        <w:t xml:space="preserve"> </w:t>
      </w:r>
      <w:r w:rsidRPr="0082543C">
        <w:rPr>
          <w:rFonts w:ascii="Times New Roman" w:hAnsi="Times New Roman" w:cs="Times New Roman"/>
          <w:lang w:val="en-US"/>
        </w:rPr>
        <w:t>Guidance. Design: process and tools (2014). URL: https://www.gov.uk/guidance/design</w:t>
      </w:r>
    </w:p>
  </w:footnote>
  <w:footnote w:id="90">
    <w:p w14:paraId="29FA2428" w14:textId="28992EB7" w:rsidR="002A3A79" w:rsidRPr="0082681B" w:rsidRDefault="002A3A79" w:rsidP="003137E8">
      <w:pPr>
        <w:pStyle w:val="a4"/>
        <w:rPr>
          <w:rFonts w:ascii="Times New Roman" w:hAnsi="Times New Roman" w:cs="Times New Roman"/>
          <w:lang w:val="en-US"/>
        </w:rPr>
      </w:pPr>
      <w:r>
        <w:rPr>
          <w:rStyle w:val="ad"/>
        </w:rPr>
        <w:footnoteRef/>
      </w:r>
      <w:r w:rsidRPr="001B23F6">
        <w:rPr>
          <w:lang w:val="en-US"/>
        </w:rPr>
        <w:t xml:space="preserve"> </w:t>
      </w:r>
      <w:r w:rsidRPr="0082681B">
        <w:rPr>
          <w:rFonts w:ascii="Times New Roman" w:hAnsi="Times New Roman" w:cs="Times New Roman"/>
          <w:color w:val="222222"/>
          <w:shd w:val="clear" w:color="auto" w:fill="FFFFFF"/>
          <w:lang w:val="en-US"/>
        </w:rPr>
        <w:t>Vestbro, D. U. (2012). Citizen participation or representative democracy? the case of Stockholm, Sweden. </w:t>
      </w:r>
      <w:r w:rsidRPr="0082681B">
        <w:rPr>
          <w:rFonts w:ascii="Times New Roman" w:hAnsi="Times New Roman" w:cs="Times New Roman"/>
          <w:i/>
          <w:iCs/>
          <w:color w:val="222222"/>
          <w:shd w:val="clear" w:color="auto" w:fill="FFFFFF"/>
          <w:lang w:val="en-US"/>
        </w:rPr>
        <w:t>Journal of Architectural and Planning Research</w:t>
      </w:r>
      <w:r w:rsidRPr="0082681B">
        <w:rPr>
          <w:rFonts w:ascii="Times New Roman" w:hAnsi="Times New Roman" w:cs="Times New Roman"/>
          <w:color w:val="222222"/>
          <w:shd w:val="clear" w:color="auto" w:fill="FFFFFF"/>
          <w:lang w:val="en-US"/>
        </w:rPr>
        <w:t>, 5–17.</w:t>
      </w:r>
    </w:p>
  </w:footnote>
  <w:footnote w:id="91">
    <w:p w14:paraId="7C49E64C" w14:textId="77777777" w:rsidR="002A3A79" w:rsidRPr="009F3267" w:rsidRDefault="002A3A79" w:rsidP="003137E8">
      <w:pPr>
        <w:pStyle w:val="ae"/>
        <w:rPr>
          <w:rFonts w:ascii="Times New Roman" w:hAnsi="Times New Roman" w:cs="Times New Roman"/>
          <w:sz w:val="20"/>
          <w:szCs w:val="20"/>
          <w:lang w:val="en-US"/>
        </w:rPr>
      </w:pPr>
      <w:r w:rsidRPr="009F3267">
        <w:rPr>
          <w:rStyle w:val="ad"/>
          <w:rFonts w:ascii="Times New Roman" w:hAnsi="Times New Roman" w:cs="Times New Roman"/>
          <w:sz w:val="20"/>
          <w:szCs w:val="20"/>
        </w:rPr>
        <w:footnoteRef/>
      </w:r>
      <w:r w:rsidRPr="009F3267">
        <w:rPr>
          <w:rFonts w:ascii="Times New Roman" w:hAnsi="Times New Roman" w:cs="Times New Roman"/>
          <w:sz w:val="20"/>
          <w:szCs w:val="20"/>
          <w:lang w:val="en-US"/>
        </w:rPr>
        <w:t xml:space="preserve"> The Spatial Planning Act. URL: https://www.government.nl/topics/spatial-planning-and-infrastructure/spatial-planning-in-the-netherlands</w:t>
      </w:r>
    </w:p>
  </w:footnote>
  <w:footnote w:id="92">
    <w:p w14:paraId="3A14F4A9" w14:textId="5DD783BA" w:rsidR="002A3A79" w:rsidRPr="009F3267" w:rsidRDefault="002A3A79" w:rsidP="003137E8">
      <w:pPr>
        <w:pStyle w:val="ae"/>
        <w:rPr>
          <w:rFonts w:ascii="Times New Roman" w:hAnsi="Times New Roman" w:cs="Times New Roman"/>
          <w:sz w:val="20"/>
          <w:szCs w:val="20"/>
        </w:rPr>
      </w:pPr>
      <w:r w:rsidRPr="009F3267">
        <w:rPr>
          <w:rStyle w:val="ad"/>
          <w:rFonts w:ascii="Times New Roman" w:hAnsi="Times New Roman" w:cs="Times New Roman"/>
          <w:sz w:val="20"/>
          <w:szCs w:val="20"/>
        </w:rPr>
        <w:footnoteRef/>
      </w:r>
      <w:r w:rsidRPr="009F3267">
        <w:rPr>
          <w:rFonts w:ascii="Times New Roman" w:hAnsi="Times New Roman" w:cs="Times New Roman"/>
          <w:sz w:val="20"/>
          <w:szCs w:val="20"/>
        </w:rPr>
        <w:t xml:space="preserve"> См.: </w:t>
      </w:r>
      <w:r w:rsidRPr="00721534">
        <w:rPr>
          <w:rFonts w:ascii="Times New Roman" w:hAnsi="Times New Roman" w:cs="Times New Roman"/>
          <w:sz w:val="20"/>
          <w:szCs w:val="20"/>
          <w:lang w:val="en-US"/>
        </w:rPr>
        <w:t>https</w:t>
      </w:r>
      <w:r w:rsidRPr="00721534">
        <w:rPr>
          <w:rFonts w:ascii="Times New Roman" w:hAnsi="Times New Roman" w:cs="Times New Roman"/>
          <w:sz w:val="20"/>
          <w:szCs w:val="20"/>
        </w:rPr>
        <w:t>://</w:t>
      </w:r>
      <w:r w:rsidRPr="00721534">
        <w:rPr>
          <w:rFonts w:ascii="Times New Roman" w:hAnsi="Times New Roman" w:cs="Times New Roman"/>
          <w:sz w:val="20"/>
          <w:szCs w:val="20"/>
          <w:lang w:val="en-US"/>
        </w:rPr>
        <w:t>www</w:t>
      </w:r>
      <w:r w:rsidRPr="00721534">
        <w:rPr>
          <w:rFonts w:ascii="Times New Roman" w:hAnsi="Times New Roman" w:cs="Times New Roman"/>
          <w:sz w:val="20"/>
          <w:szCs w:val="20"/>
        </w:rPr>
        <w:t>.</w:t>
      </w:r>
      <w:r w:rsidRPr="00721534">
        <w:rPr>
          <w:rFonts w:ascii="Times New Roman" w:hAnsi="Times New Roman" w:cs="Times New Roman"/>
          <w:sz w:val="20"/>
          <w:szCs w:val="20"/>
          <w:lang w:val="en-US"/>
        </w:rPr>
        <w:t>government</w:t>
      </w:r>
      <w:r w:rsidRPr="00721534">
        <w:rPr>
          <w:rFonts w:ascii="Times New Roman" w:hAnsi="Times New Roman" w:cs="Times New Roman"/>
          <w:sz w:val="20"/>
          <w:szCs w:val="20"/>
        </w:rPr>
        <w:t>.</w:t>
      </w:r>
      <w:r w:rsidRPr="00721534">
        <w:rPr>
          <w:rFonts w:ascii="Times New Roman" w:hAnsi="Times New Roman" w:cs="Times New Roman"/>
          <w:sz w:val="20"/>
          <w:szCs w:val="20"/>
          <w:lang w:val="en-US"/>
        </w:rPr>
        <w:t>nl</w:t>
      </w:r>
      <w:r w:rsidRPr="00721534">
        <w:rPr>
          <w:rFonts w:ascii="Times New Roman" w:hAnsi="Times New Roman" w:cs="Times New Roman"/>
          <w:sz w:val="20"/>
          <w:szCs w:val="20"/>
        </w:rPr>
        <w:t>/</w:t>
      </w:r>
      <w:r w:rsidRPr="00721534">
        <w:rPr>
          <w:rFonts w:ascii="Times New Roman" w:hAnsi="Times New Roman" w:cs="Times New Roman"/>
          <w:sz w:val="20"/>
          <w:szCs w:val="20"/>
          <w:lang w:val="en-US"/>
        </w:rPr>
        <w:t>topics</w:t>
      </w:r>
      <w:r w:rsidRPr="00721534">
        <w:rPr>
          <w:rFonts w:ascii="Times New Roman" w:hAnsi="Times New Roman" w:cs="Times New Roman"/>
          <w:sz w:val="20"/>
          <w:szCs w:val="20"/>
        </w:rPr>
        <w:t>/</w:t>
      </w:r>
      <w:r w:rsidRPr="00721534">
        <w:rPr>
          <w:rFonts w:ascii="Times New Roman" w:hAnsi="Times New Roman" w:cs="Times New Roman"/>
          <w:sz w:val="20"/>
          <w:szCs w:val="20"/>
          <w:lang w:val="en-US"/>
        </w:rPr>
        <w:t>spatial</w:t>
      </w:r>
      <w:r w:rsidRPr="00721534">
        <w:rPr>
          <w:rFonts w:ascii="Times New Roman" w:hAnsi="Times New Roman" w:cs="Times New Roman"/>
          <w:sz w:val="20"/>
          <w:szCs w:val="20"/>
        </w:rPr>
        <w:t>-</w:t>
      </w:r>
      <w:r w:rsidRPr="00721534">
        <w:rPr>
          <w:rFonts w:ascii="Times New Roman" w:hAnsi="Times New Roman" w:cs="Times New Roman"/>
          <w:sz w:val="20"/>
          <w:szCs w:val="20"/>
          <w:lang w:val="en-US"/>
        </w:rPr>
        <w:t>planning</w:t>
      </w:r>
      <w:r w:rsidRPr="00721534">
        <w:rPr>
          <w:rFonts w:ascii="Times New Roman" w:hAnsi="Times New Roman" w:cs="Times New Roman"/>
          <w:sz w:val="20"/>
          <w:szCs w:val="20"/>
        </w:rPr>
        <w:t>-</w:t>
      </w:r>
      <w:r w:rsidRPr="00721534">
        <w:rPr>
          <w:rFonts w:ascii="Times New Roman" w:hAnsi="Times New Roman" w:cs="Times New Roman"/>
          <w:sz w:val="20"/>
          <w:szCs w:val="20"/>
          <w:lang w:val="en-US"/>
        </w:rPr>
        <w:t>and</w:t>
      </w:r>
      <w:r w:rsidRPr="00721534">
        <w:rPr>
          <w:rFonts w:ascii="Times New Roman" w:hAnsi="Times New Roman" w:cs="Times New Roman"/>
          <w:sz w:val="20"/>
          <w:szCs w:val="20"/>
        </w:rPr>
        <w:t>-</w:t>
      </w:r>
      <w:r w:rsidRPr="00721534">
        <w:rPr>
          <w:rFonts w:ascii="Times New Roman" w:hAnsi="Times New Roman" w:cs="Times New Roman"/>
          <w:sz w:val="20"/>
          <w:szCs w:val="20"/>
          <w:lang w:val="en-US"/>
        </w:rPr>
        <w:t>infrastructure</w:t>
      </w:r>
      <w:r w:rsidRPr="00721534">
        <w:rPr>
          <w:rFonts w:ascii="Times New Roman" w:hAnsi="Times New Roman" w:cs="Times New Roman"/>
          <w:sz w:val="20"/>
          <w:szCs w:val="20"/>
        </w:rPr>
        <w:t>/</w:t>
      </w:r>
      <w:r w:rsidRPr="00721534">
        <w:rPr>
          <w:rFonts w:ascii="Times New Roman" w:hAnsi="Times New Roman" w:cs="Times New Roman"/>
          <w:sz w:val="20"/>
          <w:szCs w:val="20"/>
          <w:lang w:val="en-US"/>
        </w:rPr>
        <w:t>documents</w:t>
      </w:r>
      <w:r w:rsidRPr="00721534">
        <w:rPr>
          <w:rFonts w:ascii="Times New Roman" w:hAnsi="Times New Roman" w:cs="Times New Roman"/>
          <w:sz w:val="20"/>
          <w:szCs w:val="20"/>
        </w:rPr>
        <w:t>/</w:t>
      </w:r>
      <w:r w:rsidRPr="00721534">
        <w:rPr>
          <w:rFonts w:ascii="Times New Roman" w:hAnsi="Times New Roman" w:cs="Times New Roman"/>
          <w:sz w:val="20"/>
          <w:szCs w:val="20"/>
          <w:lang w:val="en-US"/>
        </w:rPr>
        <w:t>leaflets</w:t>
      </w:r>
      <w:r w:rsidRPr="00721534">
        <w:rPr>
          <w:rFonts w:ascii="Times New Roman" w:hAnsi="Times New Roman" w:cs="Times New Roman"/>
          <w:sz w:val="20"/>
          <w:szCs w:val="20"/>
        </w:rPr>
        <w:t>/2015/12/17/</w:t>
      </w:r>
      <w:r w:rsidRPr="00721534">
        <w:rPr>
          <w:rFonts w:ascii="Times New Roman" w:hAnsi="Times New Roman" w:cs="Times New Roman"/>
          <w:sz w:val="20"/>
          <w:szCs w:val="20"/>
          <w:lang w:val="en-US"/>
        </w:rPr>
        <w:t>planungs</w:t>
      </w:r>
      <w:r w:rsidRPr="00721534">
        <w:rPr>
          <w:rFonts w:ascii="Times New Roman" w:hAnsi="Times New Roman" w:cs="Times New Roman"/>
          <w:sz w:val="20"/>
          <w:szCs w:val="20"/>
        </w:rPr>
        <w:t>-</w:t>
      </w:r>
      <w:r w:rsidRPr="00721534">
        <w:rPr>
          <w:rFonts w:ascii="Times New Roman" w:hAnsi="Times New Roman" w:cs="Times New Roman"/>
          <w:sz w:val="20"/>
          <w:szCs w:val="20"/>
          <w:lang w:val="en-US"/>
        </w:rPr>
        <w:t>und</w:t>
      </w:r>
      <w:r w:rsidRPr="00721534">
        <w:rPr>
          <w:rFonts w:ascii="Times New Roman" w:hAnsi="Times New Roman" w:cs="Times New Roman"/>
          <w:sz w:val="20"/>
          <w:szCs w:val="20"/>
        </w:rPr>
        <w:t>-</w:t>
      </w:r>
      <w:r w:rsidRPr="00721534">
        <w:rPr>
          <w:rFonts w:ascii="Times New Roman" w:hAnsi="Times New Roman" w:cs="Times New Roman"/>
          <w:sz w:val="20"/>
          <w:szCs w:val="20"/>
          <w:lang w:val="en-US"/>
        </w:rPr>
        <w:t>bauvorhaben</w:t>
      </w:r>
      <w:r w:rsidRPr="00721534">
        <w:rPr>
          <w:rFonts w:ascii="Times New Roman" w:hAnsi="Times New Roman" w:cs="Times New Roman"/>
          <w:sz w:val="20"/>
          <w:szCs w:val="20"/>
        </w:rPr>
        <w:t>-</w:t>
      </w:r>
      <w:r w:rsidRPr="00721534">
        <w:rPr>
          <w:rFonts w:ascii="Times New Roman" w:hAnsi="Times New Roman" w:cs="Times New Roman"/>
          <w:sz w:val="20"/>
          <w:szCs w:val="20"/>
          <w:lang w:val="en-US"/>
        </w:rPr>
        <w:t>in</w:t>
      </w:r>
      <w:r w:rsidRPr="00721534">
        <w:rPr>
          <w:rFonts w:ascii="Times New Roman" w:hAnsi="Times New Roman" w:cs="Times New Roman"/>
          <w:sz w:val="20"/>
          <w:szCs w:val="20"/>
        </w:rPr>
        <w:t>-</w:t>
      </w:r>
      <w:r w:rsidRPr="00721534">
        <w:rPr>
          <w:rFonts w:ascii="Times New Roman" w:hAnsi="Times New Roman" w:cs="Times New Roman"/>
          <w:sz w:val="20"/>
          <w:szCs w:val="20"/>
          <w:lang w:val="en-US"/>
        </w:rPr>
        <w:t>den</w:t>
      </w:r>
      <w:r w:rsidRPr="00721534">
        <w:rPr>
          <w:rFonts w:ascii="Times New Roman" w:hAnsi="Times New Roman" w:cs="Times New Roman"/>
          <w:sz w:val="20"/>
          <w:szCs w:val="20"/>
        </w:rPr>
        <w:t>-</w:t>
      </w:r>
      <w:r w:rsidRPr="00721534">
        <w:rPr>
          <w:rFonts w:ascii="Times New Roman" w:hAnsi="Times New Roman" w:cs="Times New Roman"/>
          <w:sz w:val="20"/>
          <w:szCs w:val="20"/>
          <w:lang w:val="en-US"/>
        </w:rPr>
        <w:t>niederlanden</w:t>
      </w:r>
      <w:r w:rsidRPr="00721534">
        <w:rPr>
          <w:rFonts w:ascii="Times New Roman" w:hAnsi="Times New Roman" w:cs="Times New Roman"/>
          <w:sz w:val="20"/>
          <w:szCs w:val="20"/>
        </w:rPr>
        <w:t>-</w:t>
      </w:r>
      <w:r w:rsidRPr="00721534">
        <w:rPr>
          <w:rFonts w:ascii="Times New Roman" w:hAnsi="Times New Roman" w:cs="Times New Roman"/>
          <w:sz w:val="20"/>
          <w:szCs w:val="20"/>
          <w:lang w:val="en-US"/>
        </w:rPr>
        <w:t>was</w:t>
      </w:r>
      <w:r w:rsidRPr="00721534">
        <w:rPr>
          <w:rFonts w:ascii="Times New Roman" w:hAnsi="Times New Roman" w:cs="Times New Roman"/>
          <w:sz w:val="20"/>
          <w:szCs w:val="20"/>
        </w:rPr>
        <w:t>-</w:t>
      </w:r>
      <w:r w:rsidRPr="00721534">
        <w:rPr>
          <w:rFonts w:ascii="Times New Roman" w:hAnsi="Times New Roman" w:cs="Times New Roman"/>
          <w:sz w:val="20"/>
          <w:szCs w:val="20"/>
          <w:lang w:val="en-US"/>
        </w:rPr>
        <w:t>kann</w:t>
      </w:r>
      <w:r w:rsidRPr="00721534">
        <w:rPr>
          <w:rFonts w:ascii="Times New Roman" w:hAnsi="Times New Roman" w:cs="Times New Roman"/>
          <w:sz w:val="20"/>
          <w:szCs w:val="20"/>
        </w:rPr>
        <w:t>-</w:t>
      </w:r>
      <w:r w:rsidRPr="00721534">
        <w:rPr>
          <w:rFonts w:ascii="Times New Roman" w:hAnsi="Times New Roman" w:cs="Times New Roman"/>
          <w:sz w:val="20"/>
          <w:szCs w:val="20"/>
          <w:lang w:val="en-US"/>
        </w:rPr>
        <w:t>ich</w:t>
      </w:r>
      <w:r w:rsidRPr="00721534">
        <w:rPr>
          <w:rFonts w:ascii="Times New Roman" w:hAnsi="Times New Roman" w:cs="Times New Roman"/>
          <w:sz w:val="20"/>
          <w:szCs w:val="20"/>
        </w:rPr>
        <w:t>-</w:t>
      </w:r>
      <w:r w:rsidRPr="00721534">
        <w:rPr>
          <w:rFonts w:ascii="Times New Roman" w:hAnsi="Times New Roman" w:cs="Times New Roman"/>
          <w:sz w:val="20"/>
          <w:szCs w:val="20"/>
          <w:lang w:val="en-US"/>
        </w:rPr>
        <w:t>tun</w:t>
      </w:r>
      <w:r w:rsidRPr="009F3267">
        <w:rPr>
          <w:rFonts w:ascii="Times New Roman" w:hAnsi="Times New Roman" w:cs="Times New Roman"/>
          <w:sz w:val="20"/>
          <w:szCs w:val="20"/>
        </w:rPr>
        <w:t xml:space="preserve"> </w:t>
      </w:r>
    </w:p>
  </w:footnote>
  <w:footnote w:id="93">
    <w:p w14:paraId="50FAC565" w14:textId="0DAEE246" w:rsidR="002A3A79" w:rsidRPr="009F3267" w:rsidRDefault="002A3A79" w:rsidP="003137E8">
      <w:pPr>
        <w:pStyle w:val="ae"/>
        <w:rPr>
          <w:lang w:val="en-US"/>
        </w:rPr>
      </w:pPr>
      <w:r w:rsidRPr="009F3267">
        <w:rPr>
          <w:rStyle w:val="ad"/>
          <w:rFonts w:ascii="Times New Roman" w:hAnsi="Times New Roman" w:cs="Times New Roman"/>
          <w:sz w:val="20"/>
          <w:szCs w:val="20"/>
        </w:rPr>
        <w:footnoteRef/>
      </w:r>
      <w:r w:rsidRPr="009F3267">
        <w:rPr>
          <w:rFonts w:ascii="Times New Roman" w:hAnsi="Times New Roman" w:cs="Times New Roman"/>
          <w:sz w:val="20"/>
          <w:szCs w:val="20"/>
          <w:lang w:val="en-US"/>
        </w:rPr>
        <w:t xml:space="preserve"> </w:t>
      </w:r>
      <w:r>
        <w:rPr>
          <w:rFonts w:ascii="Times New Roman" w:hAnsi="Times New Roman" w:cs="Times New Roman"/>
          <w:sz w:val="20"/>
          <w:szCs w:val="20"/>
        </w:rPr>
        <w:t>См</w:t>
      </w:r>
      <w:r w:rsidRPr="009F3267">
        <w:rPr>
          <w:rFonts w:ascii="Times New Roman" w:hAnsi="Times New Roman" w:cs="Times New Roman"/>
          <w:sz w:val="20"/>
          <w:szCs w:val="20"/>
          <w:lang w:val="en-US"/>
        </w:rPr>
        <w:t>.</w:t>
      </w:r>
      <w:r w:rsidRPr="008C34B0">
        <w:rPr>
          <w:rFonts w:ascii="Times New Roman" w:hAnsi="Times New Roman" w:cs="Times New Roman"/>
          <w:sz w:val="20"/>
          <w:szCs w:val="20"/>
          <w:lang w:val="en-US"/>
        </w:rPr>
        <w:t>:</w:t>
      </w:r>
      <w:r>
        <w:rPr>
          <w:rFonts w:ascii="Times New Roman" w:hAnsi="Times New Roman" w:cs="Times New Roman"/>
          <w:color w:val="000000"/>
          <w:sz w:val="20"/>
          <w:szCs w:val="20"/>
          <w:shd w:val="clear" w:color="auto" w:fill="FFFFFF"/>
        </w:rPr>
        <w:t xml:space="preserve"> </w:t>
      </w:r>
      <w:hyperlink r:id="rId1" w:tgtFrame="_blank" w:tooltip="De Hallen Amsterdam" w:history="1">
        <w:r w:rsidRPr="009F3267">
          <w:rPr>
            <w:rStyle w:val="a7"/>
            <w:rFonts w:ascii="Times New Roman" w:hAnsi="Times New Roman" w:cs="Times New Roman"/>
            <w:color w:val="000000"/>
            <w:sz w:val="20"/>
            <w:szCs w:val="20"/>
            <w:bdr w:val="none" w:sz="0" w:space="0" w:color="auto" w:frame="1"/>
            <w:shd w:val="clear" w:color="auto" w:fill="FFFFFF"/>
            <w:lang w:val="en-US"/>
          </w:rPr>
          <w:t>www.dehallen-amsterdam.nl</w:t>
        </w:r>
      </w:hyperlink>
    </w:p>
  </w:footnote>
  <w:footnote w:id="94">
    <w:p w14:paraId="3F7390E7" w14:textId="4B54BF77" w:rsidR="002A3A79" w:rsidRPr="0065114E" w:rsidRDefault="002A3A79" w:rsidP="003137E8">
      <w:pPr>
        <w:pStyle w:val="a4"/>
        <w:rPr>
          <w:rFonts w:ascii="Times New Roman" w:hAnsi="Times New Roman" w:cs="Times New Roman"/>
          <w:lang w:val="en-US"/>
        </w:rPr>
      </w:pPr>
      <w:r>
        <w:rPr>
          <w:rStyle w:val="ad"/>
        </w:rPr>
        <w:footnoteRef/>
      </w:r>
      <w:r w:rsidRPr="005253A1">
        <w:rPr>
          <w:lang w:val="en-US"/>
        </w:rPr>
        <w:t xml:space="preserve"> </w:t>
      </w:r>
      <w:r w:rsidRPr="0065114E">
        <w:rPr>
          <w:rFonts w:ascii="Times New Roman" w:hAnsi="Times New Roman" w:cs="Times New Roman"/>
          <w:color w:val="222222"/>
          <w:shd w:val="clear" w:color="auto" w:fill="FFFFFF"/>
          <w:lang w:val="en-US"/>
        </w:rPr>
        <w:t>Iacofano, D. S., &amp; Lewis, N. K. (2012). Maximum feasible influence: The new standard for American public particip</w:t>
      </w:r>
      <w:r>
        <w:rPr>
          <w:rFonts w:ascii="Times New Roman" w:hAnsi="Times New Roman" w:cs="Times New Roman"/>
          <w:color w:val="222222"/>
          <w:shd w:val="clear" w:color="auto" w:fill="FFFFFF"/>
          <w:lang w:val="en-US"/>
        </w:rPr>
        <w:t xml:space="preserve">ation in planning. </w:t>
      </w:r>
      <w:r w:rsidRPr="0065114E">
        <w:rPr>
          <w:rFonts w:ascii="Times New Roman" w:hAnsi="Times New Roman" w:cs="Times New Roman"/>
          <w:i/>
          <w:iCs/>
          <w:color w:val="222222"/>
          <w:shd w:val="clear" w:color="auto" w:fill="FFFFFF"/>
          <w:lang w:val="en-US"/>
        </w:rPr>
        <w:t>Journal of Architectural and Planning Research</w:t>
      </w:r>
      <w:r w:rsidRPr="0065114E">
        <w:rPr>
          <w:rFonts w:ascii="Times New Roman" w:hAnsi="Times New Roman" w:cs="Times New Roman"/>
          <w:color w:val="222222"/>
          <w:shd w:val="clear" w:color="auto" w:fill="FFFFFF"/>
          <w:lang w:val="en-US"/>
        </w:rPr>
        <w:t>, 30–44.</w:t>
      </w:r>
    </w:p>
  </w:footnote>
  <w:footnote w:id="95">
    <w:p w14:paraId="4F8AC642" w14:textId="77777777" w:rsidR="002A3A79" w:rsidRPr="00E472D7" w:rsidRDefault="002A3A79" w:rsidP="003137E8">
      <w:pPr>
        <w:pStyle w:val="a4"/>
        <w:rPr>
          <w:rFonts w:ascii="Times New Roman" w:hAnsi="Times New Roman" w:cs="Times New Roman"/>
          <w:lang w:val="en-US"/>
        </w:rPr>
      </w:pPr>
      <w:r>
        <w:rPr>
          <w:rStyle w:val="ad"/>
        </w:rPr>
        <w:footnoteRef/>
      </w:r>
      <w:r w:rsidRPr="008C34B0">
        <w:rPr>
          <w:lang w:val="en-US"/>
        </w:rPr>
        <w:t xml:space="preserve"> </w:t>
      </w:r>
      <w:r w:rsidRPr="00E472D7">
        <w:rPr>
          <w:rFonts w:ascii="Times New Roman" w:hAnsi="Times New Roman" w:cs="Times New Roman"/>
        </w:rPr>
        <w:t>См</w:t>
      </w:r>
      <w:r w:rsidRPr="00E472D7">
        <w:rPr>
          <w:rFonts w:ascii="Times New Roman" w:hAnsi="Times New Roman" w:cs="Times New Roman"/>
          <w:lang w:val="en-US"/>
        </w:rPr>
        <w:t>.: https://www.denvergov.org/Government/Agencies-Departments-Offices/Parks-Recreation/Planning-Development/Community-Outreach</w:t>
      </w:r>
    </w:p>
  </w:footnote>
  <w:footnote w:id="96">
    <w:p w14:paraId="19E4B1BD" w14:textId="77777777" w:rsidR="002A3A79" w:rsidRPr="00934E25" w:rsidRDefault="002A3A79" w:rsidP="003137E8">
      <w:pPr>
        <w:pStyle w:val="ae"/>
        <w:rPr>
          <w:rFonts w:ascii="Times New Roman" w:hAnsi="Times New Roman" w:cs="Times New Roman"/>
          <w:sz w:val="20"/>
          <w:szCs w:val="20"/>
        </w:rPr>
      </w:pPr>
      <w:r w:rsidRPr="00934E25">
        <w:rPr>
          <w:rStyle w:val="ad"/>
          <w:rFonts w:ascii="Times New Roman" w:hAnsi="Times New Roman" w:cs="Times New Roman"/>
          <w:sz w:val="20"/>
          <w:szCs w:val="20"/>
        </w:rPr>
        <w:footnoteRef/>
      </w:r>
      <w:r w:rsidRPr="00934E25">
        <w:rPr>
          <w:rFonts w:ascii="Times New Roman" w:hAnsi="Times New Roman" w:cs="Times New Roman"/>
          <w:sz w:val="20"/>
          <w:szCs w:val="20"/>
        </w:rPr>
        <w:t xml:space="preserve"> См.: https://mg.co.za/article/2014-05-15-citys-social-urbanism-offers-a-model/</w:t>
      </w:r>
    </w:p>
  </w:footnote>
  <w:footnote w:id="97">
    <w:p w14:paraId="4AE26E55" w14:textId="127BE45C" w:rsidR="002A3A79" w:rsidRPr="00C84CA2" w:rsidRDefault="002A3A79" w:rsidP="00C84CA2">
      <w:pPr>
        <w:pStyle w:val="ae"/>
        <w:rPr>
          <w:rFonts w:ascii="Times New Roman" w:hAnsi="Times New Roman" w:cs="Times New Roman"/>
          <w:sz w:val="20"/>
          <w:szCs w:val="20"/>
        </w:rPr>
      </w:pPr>
      <w:r w:rsidRPr="00934E25">
        <w:rPr>
          <w:rStyle w:val="ad"/>
          <w:rFonts w:ascii="Times New Roman" w:hAnsi="Times New Roman" w:cs="Times New Roman"/>
          <w:sz w:val="20"/>
          <w:szCs w:val="20"/>
        </w:rPr>
        <w:footnoteRef/>
      </w:r>
      <w:r>
        <w:rPr>
          <w:rFonts w:ascii="Times New Roman" w:hAnsi="Times New Roman" w:cs="Times New Roman"/>
          <w:sz w:val="20"/>
          <w:szCs w:val="20"/>
        </w:rPr>
        <w:t xml:space="preserve"> См.: https://www.pps.org/</w:t>
      </w:r>
    </w:p>
  </w:footnote>
  <w:footnote w:id="98">
    <w:p w14:paraId="7487B107" w14:textId="3E5A2BF1" w:rsidR="002A3A79" w:rsidRPr="009C401F" w:rsidRDefault="002A3A79">
      <w:pPr>
        <w:pStyle w:val="a4"/>
        <w:rPr>
          <w:rFonts w:ascii="Times New Roman" w:hAnsi="Times New Roman" w:cs="Times New Roman"/>
          <w:lang w:val="en-US"/>
        </w:rPr>
      </w:pPr>
      <w:r>
        <w:rPr>
          <w:rStyle w:val="ad"/>
        </w:rPr>
        <w:footnoteRef/>
      </w:r>
      <w:r>
        <w:t xml:space="preserve"> </w:t>
      </w:r>
      <w:r w:rsidRPr="009C401F">
        <w:rPr>
          <w:rFonts w:ascii="Times New Roman" w:hAnsi="Times New Roman" w:cs="Times New Roman"/>
        </w:rPr>
        <w:t xml:space="preserve">Типология приводится по: </w:t>
      </w:r>
      <w:r w:rsidRPr="009C401F">
        <w:rPr>
          <w:rFonts w:ascii="Times New Roman" w:hAnsi="Times New Roman" w:cs="Times New Roman"/>
          <w:lang w:val="en-US"/>
        </w:rPr>
        <w:t>Wyckoff</w:t>
      </w:r>
      <w:r w:rsidRPr="009C401F">
        <w:rPr>
          <w:rFonts w:ascii="Times New Roman" w:hAnsi="Times New Roman" w:cs="Times New Roman"/>
        </w:rPr>
        <w:t xml:space="preserve">, </w:t>
      </w:r>
      <w:r w:rsidRPr="009C401F">
        <w:rPr>
          <w:rFonts w:ascii="Times New Roman" w:hAnsi="Times New Roman" w:cs="Times New Roman"/>
          <w:lang w:val="en-US"/>
        </w:rPr>
        <w:t>M</w:t>
      </w:r>
      <w:r w:rsidRPr="009C401F">
        <w:rPr>
          <w:rFonts w:ascii="Times New Roman" w:hAnsi="Times New Roman" w:cs="Times New Roman"/>
        </w:rPr>
        <w:t xml:space="preserve">. </w:t>
      </w:r>
      <w:r w:rsidRPr="009C401F">
        <w:rPr>
          <w:rFonts w:ascii="Times New Roman" w:hAnsi="Times New Roman" w:cs="Times New Roman"/>
          <w:lang w:val="en-US"/>
        </w:rPr>
        <w:t>A</w:t>
      </w:r>
      <w:r w:rsidRPr="009C401F">
        <w:rPr>
          <w:rFonts w:ascii="Times New Roman" w:hAnsi="Times New Roman" w:cs="Times New Roman"/>
        </w:rPr>
        <w:t xml:space="preserve">. (2014). </w:t>
      </w:r>
      <w:r w:rsidRPr="009C401F">
        <w:rPr>
          <w:rFonts w:ascii="Times New Roman" w:hAnsi="Times New Roman" w:cs="Times New Roman"/>
          <w:lang w:val="en-US"/>
        </w:rPr>
        <w:t>Definition of placemaking: four different types. Planning &amp; Zoning News, 32</w:t>
      </w:r>
      <w:r>
        <w:rPr>
          <w:rFonts w:ascii="Times New Roman" w:hAnsi="Times New Roman" w:cs="Times New Roman"/>
        </w:rPr>
        <w:t xml:space="preserve"> </w:t>
      </w:r>
      <w:r w:rsidRPr="009C401F">
        <w:rPr>
          <w:rFonts w:ascii="Times New Roman" w:hAnsi="Times New Roman" w:cs="Times New Roman"/>
          <w:lang w:val="en-US"/>
        </w:rPr>
        <w:t>(3), 1.</w:t>
      </w:r>
    </w:p>
  </w:footnote>
  <w:footnote w:id="99">
    <w:p w14:paraId="66AA781B" w14:textId="5D605C0F" w:rsidR="002A3A79" w:rsidRPr="009C401F" w:rsidRDefault="002A3A79" w:rsidP="008064D1">
      <w:pPr>
        <w:pStyle w:val="a4"/>
        <w:rPr>
          <w:rFonts w:ascii="Times New Roman" w:hAnsi="Times New Roman" w:cs="Times New Roman"/>
          <w:lang w:val="en-US"/>
        </w:rPr>
      </w:pPr>
      <w:r>
        <w:rPr>
          <w:rStyle w:val="ad"/>
        </w:rPr>
        <w:footnoteRef/>
      </w:r>
      <w:r w:rsidRPr="00BE5FF5">
        <w:rPr>
          <w:lang w:val="en-US"/>
        </w:rPr>
        <w:t xml:space="preserve"> </w:t>
      </w:r>
      <w:r w:rsidRPr="009C401F">
        <w:rPr>
          <w:rFonts w:ascii="Times New Roman" w:hAnsi="Times New Roman" w:cs="Times New Roman"/>
        </w:rPr>
        <w:t>Там</w:t>
      </w:r>
      <w:r w:rsidRPr="009C401F">
        <w:rPr>
          <w:rFonts w:ascii="Times New Roman" w:hAnsi="Times New Roman" w:cs="Times New Roman"/>
          <w:lang w:val="en-US"/>
        </w:rPr>
        <w:t xml:space="preserve"> </w:t>
      </w:r>
      <w:r w:rsidRPr="009C401F">
        <w:rPr>
          <w:rFonts w:ascii="Times New Roman" w:hAnsi="Times New Roman" w:cs="Times New Roman"/>
        </w:rPr>
        <w:t>же</w:t>
      </w:r>
      <w:r w:rsidRPr="009C401F">
        <w:rPr>
          <w:rFonts w:ascii="Times New Roman" w:hAnsi="Times New Roman" w:cs="Times New Roman"/>
          <w:lang w:val="en-US"/>
        </w:rPr>
        <w:t>.</w:t>
      </w:r>
    </w:p>
  </w:footnote>
  <w:footnote w:id="100">
    <w:p w14:paraId="39968C16" w14:textId="77777777" w:rsidR="002A3A79" w:rsidRPr="00B1496C" w:rsidRDefault="002A3A79" w:rsidP="00EC4AA6">
      <w:pPr>
        <w:pStyle w:val="a4"/>
        <w:rPr>
          <w:rFonts w:ascii="Times New Roman" w:hAnsi="Times New Roman" w:cs="Times New Roman"/>
          <w:lang w:val="en-US"/>
        </w:rPr>
      </w:pPr>
      <w:r w:rsidRPr="00B1496C">
        <w:rPr>
          <w:rStyle w:val="ad"/>
          <w:rFonts w:ascii="Times New Roman" w:hAnsi="Times New Roman" w:cs="Times New Roman"/>
        </w:rPr>
        <w:footnoteRef/>
      </w:r>
      <w:r w:rsidRPr="00B1496C">
        <w:rPr>
          <w:rFonts w:ascii="Times New Roman" w:hAnsi="Times New Roman" w:cs="Times New Roman"/>
          <w:lang w:val="en-US"/>
        </w:rPr>
        <w:t xml:space="preserve"> Ann Markusen &amp; Anne Gadwa. Creative Placemaking (2010). National Endowment for the Arts.</w:t>
      </w:r>
    </w:p>
  </w:footnote>
  <w:footnote w:id="101">
    <w:p w14:paraId="5F890CD8" w14:textId="77777777" w:rsidR="002A3A79" w:rsidRPr="00B1496C" w:rsidRDefault="002A3A79" w:rsidP="00EC4AA6">
      <w:pPr>
        <w:pStyle w:val="a4"/>
        <w:rPr>
          <w:rFonts w:ascii="Times New Roman" w:hAnsi="Times New Roman" w:cs="Times New Roman"/>
          <w:lang w:val="en-US"/>
        </w:rPr>
      </w:pPr>
      <w:r w:rsidRPr="00B1496C">
        <w:rPr>
          <w:rStyle w:val="ad"/>
          <w:rFonts w:ascii="Times New Roman" w:hAnsi="Times New Roman" w:cs="Times New Roman"/>
        </w:rPr>
        <w:footnoteRef/>
      </w:r>
      <w:r w:rsidRPr="00B1496C">
        <w:rPr>
          <w:rFonts w:ascii="Times New Roman" w:hAnsi="Times New Roman" w:cs="Times New Roman"/>
          <w:lang w:val="en-US"/>
        </w:rPr>
        <w:t xml:space="preserve"> </w:t>
      </w:r>
      <w:r w:rsidRPr="00B1496C">
        <w:rPr>
          <w:rFonts w:ascii="Times New Roman" w:hAnsi="Times New Roman" w:cs="Times New Roman"/>
        </w:rPr>
        <w:t>См</w:t>
      </w:r>
      <w:r w:rsidRPr="00B1496C">
        <w:rPr>
          <w:rFonts w:ascii="Times New Roman" w:hAnsi="Times New Roman" w:cs="Times New Roman"/>
          <w:lang w:val="en-US"/>
        </w:rPr>
        <w:t>.: Streets Plan Collaborative. www.streetplans.org.</w:t>
      </w:r>
    </w:p>
  </w:footnote>
  <w:footnote w:id="102">
    <w:p w14:paraId="27BEA70B" w14:textId="77777777" w:rsidR="002A3A79" w:rsidRPr="00F55359" w:rsidRDefault="002A3A79" w:rsidP="00EC4AA6">
      <w:pPr>
        <w:pStyle w:val="a4"/>
        <w:rPr>
          <w:lang w:val="en-US"/>
        </w:rPr>
      </w:pPr>
      <w:r w:rsidRPr="00B1496C">
        <w:rPr>
          <w:rStyle w:val="ad"/>
          <w:rFonts w:ascii="Times New Roman" w:hAnsi="Times New Roman" w:cs="Times New Roman"/>
        </w:rPr>
        <w:footnoteRef/>
      </w:r>
      <w:r w:rsidRPr="00B1496C">
        <w:rPr>
          <w:rFonts w:ascii="Times New Roman" w:hAnsi="Times New Roman" w:cs="Times New Roman"/>
          <w:lang w:val="en-US"/>
        </w:rPr>
        <w:t xml:space="preserve"> Lydon, M., Bartman, D., Garcia, T., Preston, R., &amp; Woudstra, R. (2012). Tactical urbanism vol. 1: short term action|| long term change. Miami, New York: The Street Plans Collaborative.</w:t>
      </w:r>
    </w:p>
  </w:footnote>
  <w:footnote w:id="103">
    <w:p w14:paraId="581B0C0A" w14:textId="68B6AFBD" w:rsidR="002A3A79" w:rsidRPr="00E55032" w:rsidRDefault="002A3A79" w:rsidP="00EC4AA6">
      <w:pPr>
        <w:pStyle w:val="a4"/>
        <w:rPr>
          <w:rFonts w:ascii="Times New Roman" w:hAnsi="Times New Roman" w:cs="Times New Roman"/>
          <w:lang w:val="en-US"/>
        </w:rPr>
      </w:pPr>
      <w:r>
        <w:rPr>
          <w:rStyle w:val="ad"/>
        </w:rPr>
        <w:footnoteRef/>
      </w:r>
      <w:r w:rsidRPr="00E55032">
        <w:rPr>
          <w:rFonts w:ascii="Times New Roman" w:hAnsi="Times New Roman" w:cs="Times New Roman"/>
          <w:lang w:val="en-US"/>
        </w:rPr>
        <w:t xml:space="preserve"> </w:t>
      </w:r>
      <w:r w:rsidRPr="00E55032">
        <w:rPr>
          <w:rFonts w:ascii="Times New Roman" w:hAnsi="Times New Roman" w:cs="Times New Roman"/>
        </w:rPr>
        <w:t>См</w:t>
      </w:r>
      <w:r w:rsidRPr="00E55032">
        <w:rPr>
          <w:rFonts w:ascii="Times New Roman" w:hAnsi="Times New Roman" w:cs="Times New Roman"/>
          <w:lang w:val="en-US"/>
        </w:rPr>
        <w:t>.: Project for Public Spaces (PPS). https://www.pps.org/</w:t>
      </w:r>
    </w:p>
  </w:footnote>
  <w:footnote w:id="104">
    <w:p w14:paraId="6BAF9EB3" w14:textId="410D07F3" w:rsidR="002A3A79" w:rsidRPr="00325E28" w:rsidRDefault="002A3A79" w:rsidP="003137E8">
      <w:pPr>
        <w:pStyle w:val="a4"/>
        <w:rPr>
          <w:rFonts w:ascii="Times New Roman" w:hAnsi="Times New Roman" w:cs="Times New Roman"/>
          <w:lang w:val="en-US"/>
        </w:rPr>
      </w:pPr>
      <w:r>
        <w:rPr>
          <w:rStyle w:val="ad"/>
        </w:rPr>
        <w:footnoteRef/>
      </w:r>
      <w:r w:rsidRPr="00121A0C">
        <w:rPr>
          <w:lang w:val="en-US"/>
        </w:rPr>
        <w:t xml:space="preserve"> </w:t>
      </w:r>
      <w:r w:rsidRPr="00325E28">
        <w:rPr>
          <w:rFonts w:ascii="Times New Roman" w:hAnsi="Times New Roman" w:cs="Times New Roman"/>
          <w:lang w:val="en-US"/>
        </w:rPr>
        <w:t>Charter of Public Space (2016). URL: https://inu.it/wpcontent/uploads/Inglese_CHARTER_OF_PUBLIC_SPACE.pdf</w:t>
      </w:r>
    </w:p>
  </w:footnote>
  <w:footnote w:id="105">
    <w:p w14:paraId="67E1D6B4" w14:textId="7DBE6185" w:rsidR="002A3A79" w:rsidRDefault="002A3A79">
      <w:pPr>
        <w:pStyle w:val="a4"/>
      </w:pPr>
      <w:r>
        <w:rPr>
          <w:rStyle w:val="ad"/>
        </w:rPr>
        <w:footnoteRef/>
      </w:r>
      <w:r>
        <w:t xml:space="preserve"> </w:t>
      </w:r>
      <w:r>
        <w:rPr>
          <w:rFonts w:ascii="Times New Roman" w:eastAsia="Calibri" w:hAnsi="Times New Roman" w:cs="Times New Roman"/>
        </w:rPr>
        <w:t xml:space="preserve">См.: </w:t>
      </w:r>
      <w:r w:rsidRPr="003715B2">
        <w:rPr>
          <w:rFonts w:ascii="Times New Roman" w:eastAsia="Calibri" w:hAnsi="Times New Roman" w:cs="Times New Roman"/>
        </w:rPr>
        <w:t xml:space="preserve"> https://cashback.moscow.business/</w:t>
      </w:r>
    </w:p>
  </w:footnote>
  <w:footnote w:id="106">
    <w:p w14:paraId="78F8D9CB" w14:textId="771EF7DC" w:rsidR="002A3A79" w:rsidRDefault="002A3A79">
      <w:pPr>
        <w:pStyle w:val="a4"/>
      </w:pPr>
      <w:r>
        <w:rPr>
          <w:rStyle w:val="ad"/>
        </w:rPr>
        <w:footnoteRef/>
      </w:r>
      <w:r>
        <w:t xml:space="preserve"> </w:t>
      </w:r>
      <w:r w:rsidRPr="00477A55">
        <w:rPr>
          <w:rFonts w:ascii="Times New Roman" w:eastAsia="Calibri" w:hAnsi="Times New Roman" w:cs="Times New Roman"/>
          <w:bCs/>
        </w:rPr>
        <w:t>Федеральный закон от 17 ноября 1995 г. № 169-ФЗ «Об архитектурной деятельности в Российской Федерации» //</w:t>
      </w:r>
      <w:r>
        <w:rPr>
          <w:rFonts w:ascii="Times New Roman" w:eastAsia="Calibri" w:hAnsi="Times New Roman" w:cs="Times New Roman"/>
          <w:bCs/>
        </w:rPr>
        <w:t xml:space="preserve"> </w:t>
      </w:r>
      <w:r w:rsidRPr="00477A55">
        <w:rPr>
          <w:rFonts w:ascii="Times New Roman" w:eastAsia="Calibri" w:hAnsi="Times New Roman" w:cs="Times New Roman"/>
          <w:bCs/>
        </w:rPr>
        <w:t xml:space="preserve">Собрание законодательства Российской Федерации. 1995. </w:t>
      </w:r>
      <w:r>
        <w:rPr>
          <w:rFonts w:ascii="Times New Roman" w:eastAsia="Calibri" w:hAnsi="Times New Roman" w:cs="Times New Roman"/>
          <w:bCs/>
        </w:rPr>
        <w:t>№</w:t>
      </w:r>
      <w:r w:rsidRPr="00477A55">
        <w:rPr>
          <w:rFonts w:ascii="Times New Roman" w:eastAsia="Calibri" w:hAnsi="Times New Roman" w:cs="Times New Roman"/>
          <w:bCs/>
        </w:rPr>
        <w:t xml:space="preserve"> 47. Ст. 4473.</w:t>
      </w:r>
    </w:p>
  </w:footnote>
  <w:footnote w:id="107">
    <w:p w14:paraId="0154FF43" w14:textId="767D3F91" w:rsidR="002A3A79" w:rsidRDefault="002A3A79">
      <w:pPr>
        <w:pStyle w:val="a4"/>
      </w:pPr>
      <w:r>
        <w:rPr>
          <w:rStyle w:val="ad"/>
        </w:rPr>
        <w:footnoteRef/>
      </w:r>
      <w:r>
        <w:t xml:space="preserve"> </w:t>
      </w:r>
      <w:r w:rsidRPr="00477A55">
        <w:rPr>
          <w:rFonts w:ascii="Times New Roman" w:hAnsi="Times New Roman"/>
          <w:bCs/>
        </w:rPr>
        <w:t>Градостроительный кодекс Российской Федерации от 29.12.2004 № 190-ФЗ (ред. от 24.04.2020)</w:t>
      </w:r>
      <w:r>
        <w:rPr>
          <w:rFonts w:ascii="Times New Roman" w:hAnsi="Times New Roman"/>
          <w:bCs/>
        </w:rPr>
        <w:t xml:space="preserve"> </w:t>
      </w:r>
      <w:r w:rsidRPr="00477A55">
        <w:rPr>
          <w:rFonts w:ascii="Times New Roman" w:hAnsi="Times New Roman"/>
          <w:bCs/>
        </w:rPr>
        <w:t xml:space="preserve">// Собрание законодательства РФ, 03.01.2005, </w:t>
      </w:r>
      <w:r>
        <w:rPr>
          <w:rFonts w:ascii="Times New Roman" w:hAnsi="Times New Roman"/>
          <w:bCs/>
        </w:rPr>
        <w:t>№</w:t>
      </w:r>
      <w:r w:rsidRPr="00477A55">
        <w:rPr>
          <w:rFonts w:ascii="Times New Roman" w:hAnsi="Times New Roman"/>
          <w:bCs/>
        </w:rPr>
        <w:t xml:space="preserve"> 1 (часть 1), ст. 16.</w:t>
      </w:r>
    </w:p>
  </w:footnote>
  <w:footnote w:id="108">
    <w:p w14:paraId="760641A0" w14:textId="64BF2A7F" w:rsidR="002A3A79" w:rsidRDefault="002A3A79">
      <w:pPr>
        <w:pStyle w:val="a4"/>
      </w:pPr>
      <w:r>
        <w:rPr>
          <w:rStyle w:val="ad"/>
        </w:rPr>
        <w:footnoteRef/>
      </w:r>
      <w:r>
        <w:t xml:space="preserve"> </w:t>
      </w:r>
      <w:r w:rsidRPr="00477A55">
        <w:rPr>
          <w:rFonts w:ascii="Times New Roman" w:hAnsi="Times New Roman"/>
          <w:bCs/>
        </w:rPr>
        <w:t>Постановлению Правительства РФ от 16.02.2008 № 87 «О составе разделов проектной документации и требованиях к их содержанию»</w:t>
      </w:r>
      <w:r>
        <w:rPr>
          <w:rFonts w:ascii="Times New Roman" w:hAnsi="Times New Roman"/>
          <w:bCs/>
        </w:rPr>
        <w:t xml:space="preserve"> </w:t>
      </w:r>
      <w:r w:rsidRPr="00477A55">
        <w:rPr>
          <w:rFonts w:ascii="Times New Roman" w:hAnsi="Times New Roman"/>
          <w:bCs/>
        </w:rPr>
        <w:t xml:space="preserve">// Собрание законодательства РФ, 25.02.2008, </w:t>
      </w:r>
      <w:r>
        <w:rPr>
          <w:rFonts w:ascii="Times New Roman" w:hAnsi="Times New Roman"/>
          <w:bCs/>
        </w:rPr>
        <w:t>№</w:t>
      </w:r>
      <w:r w:rsidRPr="00477A55">
        <w:rPr>
          <w:rFonts w:ascii="Times New Roman" w:hAnsi="Times New Roman"/>
          <w:bCs/>
        </w:rPr>
        <w:t xml:space="preserve"> 8, ст. 744.</w:t>
      </w:r>
    </w:p>
  </w:footnote>
  <w:footnote w:id="109">
    <w:p w14:paraId="05D45539" w14:textId="4B597818" w:rsidR="002A3A79" w:rsidRPr="00934D6E" w:rsidRDefault="002A3A79" w:rsidP="00934D6E">
      <w:pPr>
        <w:pStyle w:val="a4"/>
      </w:pPr>
      <w:r w:rsidRPr="00934D6E">
        <w:rPr>
          <w:rStyle w:val="ad"/>
        </w:rPr>
        <w:footnoteRef/>
      </w:r>
      <w:r w:rsidRPr="00934D6E">
        <w:t xml:space="preserve"> </w:t>
      </w:r>
      <w:r w:rsidRPr="00934D6E">
        <w:rPr>
          <w:rFonts w:ascii="Times New Roman" w:hAnsi="Times New Roman" w:cs="Times New Roman"/>
        </w:rPr>
        <w:t>Комфортный город. В по</w:t>
      </w:r>
      <w:r>
        <w:rPr>
          <w:rFonts w:ascii="Times New Roman" w:hAnsi="Times New Roman" w:cs="Times New Roman"/>
        </w:rPr>
        <w:t>исках новой гравитации. 2019.</w:t>
      </w:r>
    </w:p>
  </w:footnote>
  <w:footnote w:id="110">
    <w:p w14:paraId="3AF648C0" w14:textId="5EF535DC" w:rsidR="002A3A79" w:rsidRPr="00F45217" w:rsidRDefault="002A3A79" w:rsidP="00EE5645">
      <w:pPr>
        <w:pStyle w:val="a4"/>
        <w:rPr>
          <w:rFonts w:ascii="Times New Roman" w:hAnsi="Times New Roman" w:cs="Times New Roman"/>
        </w:rPr>
      </w:pPr>
      <w:r>
        <w:rPr>
          <w:rStyle w:val="ad"/>
        </w:rPr>
        <w:footnoteRef/>
      </w:r>
      <w:r>
        <w:t xml:space="preserve"> </w:t>
      </w:r>
      <w:r w:rsidRPr="00F45217">
        <w:rPr>
          <w:rFonts w:ascii="Times New Roman" w:hAnsi="Times New Roman" w:cs="Times New Roman"/>
        </w:rPr>
        <w:t>Николс Т. Смерть экспертизы. Как интернет убив</w:t>
      </w:r>
      <w:r w:rsidR="006B36E6">
        <w:rPr>
          <w:rFonts w:ascii="Times New Roman" w:hAnsi="Times New Roman" w:cs="Times New Roman"/>
        </w:rPr>
        <w:t>ает научные знания. М,</w:t>
      </w:r>
      <w:r w:rsidRPr="00F45217">
        <w:rPr>
          <w:rFonts w:ascii="Times New Roman" w:hAnsi="Times New Roman" w:cs="Times New Roman"/>
        </w:rPr>
        <w:t xml:space="preserve"> Бомбора, </w:t>
      </w:r>
      <w:r w:rsidR="006B36E6" w:rsidRPr="00F45217">
        <w:rPr>
          <w:rFonts w:ascii="Times New Roman" w:hAnsi="Times New Roman" w:cs="Times New Roman"/>
        </w:rPr>
        <w:t>2019</w:t>
      </w:r>
      <w:r w:rsidR="006B36E6">
        <w:rPr>
          <w:rFonts w:ascii="Times New Roman" w:hAnsi="Times New Roman" w:cs="Times New Roman"/>
        </w:rPr>
        <w:t xml:space="preserve">. </w:t>
      </w:r>
      <w:r w:rsidRPr="00F45217">
        <w:rPr>
          <w:rFonts w:ascii="Times New Roman" w:hAnsi="Times New Roman" w:cs="Times New Roman"/>
        </w:rPr>
        <w:t>368 с.</w:t>
      </w:r>
    </w:p>
  </w:footnote>
  <w:footnote w:id="111">
    <w:p w14:paraId="568AAF97" w14:textId="0EE06DDD" w:rsidR="002A3A79" w:rsidRPr="00EC6D3A" w:rsidRDefault="002A3A79" w:rsidP="006D62BD">
      <w:pPr>
        <w:spacing w:after="0" w:line="240" w:lineRule="auto"/>
        <w:jc w:val="both"/>
        <w:rPr>
          <w:rFonts w:ascii="Times New Roman" w:hAnsi="Times New Roman" w:cs="Times New Roman"/>
          <w:sz w:val="20"/>
          <w:szCs w:val="20"/>
          <w:lang w:val="en-US"/>
        </w:rPr>
      </w:pPr>
      <w:r w:rsidRPr="006D62BD">
        <w:rPr>
          <w:rStyle w:val="ad"/>
          <w:rFonts w:ascii="Times New Roman" w:hAnsi="Times New Roman" w:cs="Times New Roman"/>
          <w:sz w:val="20"/>
          <w:szCs w:val="20"/>
        </w:rPr>
        <w:footnoteRef/>
      </w:r>
      <w:r w:rsidR="00B43A7E">
        <w:rPr>
          <w:rFonts w:ascii="Times New Roman" w:hAnsi="Times New Roman" w:cs="Times New Roman"/>
          <w:color w:val="222222"/>
          <w:sz w:val="20"/>
          <w:szCs w:val="20"/>
          <w:shd w:val="clear" w:color="auto" w:fill="FFFFFF"/>
        </w:rPr>
        <w:t xml:space="preserve"> </w:t>
      </w:r>
      <w:r w:rsidRPr="006D62BD">
        <w:rPr>
          <w:rFonts w:ascii="Times New Roman" w:hAnsi="Times New Roman" w:cs="Times New Roman"/>
          <w:color w:val="222222"/>
          <w:sz w:val="20"/>
          <w:szCs w:val="20"/>
          <w:shd w:val="clear" w:color="auto" w:fill="FFFFFF"/>
        </w:rPr>
        <w:t>Бредникова, О., &amp; Запорожец, О. (Eds.). (2015).</w:t>
      </w:r>
      <w:r w:rsidR="00B43A7E">
        <w:rPr>
          <w:rFonts w:ascii="Times New Roman" w:hAnsi="Times New Roman" w:cs="Times New Roman"/>
          <w:color w:val="222222"/>
          <w:sz w:val="20"/>
          <w:szCs w:val="20"/>
          <w:shd w:val="clear" w:color="auto" w:fill="FFFFFF"/>
        </w:rPr>
        <w:t xml:space="preserve"> </w:t>
      </w:r>
      <w:r w:rsidRPr="006D62BD">
        <w:rPr>
          <w:rFonts w:ascii="Times New Roman" w:hAnsi="Times New Roman" w:cs="Times New Roman"/>
          <w:i/>
          <w:iCs/>
          <w:color w:val="222222"/>
          <w:sz w:val="20"/>
          <w:szCs w:val="20"/>
          <w:shd w:val="clear" w:color="auto" w:fill="FFFFFF"/>
        </w:rPr>
        <w:t>Микроурбанизм. Город в деталях</w:t>
      </w:r>
      <w:r w:rsidRPr="006D62BD">
        <w:rPr>
          <w:rFonts w:ascii="Times New Roman" w:hAnsi="Times New Roman" w:cs="Times New Roman"/>
          <w:color w:val="222222"/>
          <w:sz w:val="20"/>
          <w:szCs w:val="20"/>
          <w:shd w:val="clear" w:color="auto" w:fill="FFFFFF"/>
        </w:rPr>
        <w:t>. Новое</w:t>
      </w:r>
      <w:r w:rsidRPr="00EC6D3A">
        <w:rPr>
          <w:rFonts w:ascii="Times New Roman" w:hAnsi="Times New Roman" w:cs="Times New Roman"/>
          <w:color w:val="222222"/>
          <w:sz w:val="20"/>
          <w:szCs w:val="20"/>
          <w:shd w:val="clear" w:color="auto" w:fill="FFFFFF"/>
          <w:lang w:val="en-US"/>
        </w:rPr>
        <w:t xml:space="preserve"> </w:t>
      </w:r>
      <w:r w:rsidRPr="006D62BD">
        <w:rPr>
          <w:rFonts w:ascii="Times New Roman" w:hAnsi="Times New Roman" w:cs="Times New Roman"/>
          <w:color w:val="222222"/>
          <w:sz w:val="20"/>
          <w:szCs w:val="20"/>
          <w:shd w:val="clear" w:color="auto" w:fill="FFFFFF"/>
        </w:rPr>
        <w:t>Литературное</w:t>
      </w:r>
      <w:r w:rsidRPr="00EC6D3A">
        <w:rPr>
          <w:rFonts w:ascii="Times New Roman" w:hAnsi="Times New Roman" w:cs="Times New Roman"/>
          <w:color w:val="222222"/>
          <w:sz w:val="20"/>
          <w:szCs w:val="20"/>
          <w:shd w:val="clear" w:color="auto" w:fill="FFFFFF"/>
          <w:lang w:val="en-US"/>
        </w:rPr>
        <w:t xml:space="preserve"> </w:t>
      </w:r>
      <w:r w:rsidRPr="006D62BD">
        <w:rPr>
          <w:rFonts w:ascii="Times New Roman" w:hAnsi="Times New Roman" w:cs="Times New Roman"/>
          <w:color w:val="222222"/>
          <w:sz w:val="20"/>
          <w:szCs w:val="20"/>
          <w:shd w:val="clear" w:color="auto" w:fill="FFFFFF"/>
        </w:rPr>
        <w:t>Обозрение</w:t>
      </w:r>
      <w:r w:rsidRPr="00EC6D3A">
        <w:rPr>
          <w:rFonts w:ascii="Times New Roman" w:hAnsi="Times New Roman" w:cs="Times New Roman"/>
          <w:color w:val="222222"/>
          <w:sz w:val="20"/>
          <w:szCs w:val="20"/>
          <w:shd w:val="clear" w:color="auto" w:fill="FFFFFF"/>
          <w:lang w:val="en-US"/>
        </w:rPr>
        <w:t>.</w:t>
      </w:r>
    </w:p>
  </w:footnote>
  <w:footnote w:id="112">
    <w:p w14:paraId="6178433D" w14:textId="690C7499" w:rsidR="002A3A79" w:rsidRPr="00E943D7" w:rsidRDefault="002A3A79">
      <w:pPr>
        <w:pStyle w:val="a4"/>
        <w:rPr>
          <w:lang w:val="en-US"/>
        </w:rPr>
      </w:pPr>
      <w:r w:rsidRPr="006D62BD">
        <w:rPr>
          <w:rStyle w:val="ad"/>
          <w:rFonts w:ascii="Times New Roman" w:hAnsi="Times New Roman" w:cs="Times New Roman"/>
        </w:rPr>
        <w:footnoteRef/>
      </w:r>
      <w:r w:rsidRPr="006D62BD">
        <w:rPr>
          <w:rFonts w:ascii="Times New Roman" w:hAnsi="Times New Roman" w:cs="Times New Roman"/>
          <w:lang w:val="en-US"/>
        </w:rPr>
        <w:t xml:space="preserve"> </w:t>
      </w:r>
      <w:r w:rsidRPr="006D62BD">
        <w:rPr>
          <w:rFonts w:ascii="Times New Roman" w:hAnsi="Times New Roman" w:cs="Times New Roman"/>
          <w:color w:val="222222"/>
          <w:shd w:val="clear" w:color="auto" w:fill="FFFFFF"/>
          <w:lang w:val="en-US"/>
        </w:rPr>
        <w:t>Sanoff, H. (2021). Participatory Design.</w:t>
      </w:r>
      <w:r w:rsidR="00B43A7E" w:rsidRPr="00B43A7E">
        <w:rPr>
          <w:rFonts w:ascii="Times New Roman" w:hAnsi="Times New Roman" w:cs="Times New Roman"/>
          <w:color w:val="222222"/>
          <w:shd w:val="clear" w:color="auto" w:fill="FFFFFF"/>
          <w:lang w:val="en-US"/>
        </w:rPr>
        <w:t xml:space="preserve"> </w:t>
      </w:r>
      <w:r w:rsidRPr="006D62BD">
        <w:rPr>
          <w:rFonts w:ascii="Times New Roman" w:hAnsi="Times New Roman" w:cs="Times New Roman"/>
          <w:i/>
          <w:iCs/>
          <w:color w:val="222222"/>
          <w:shd w:val="clear" w:color="auto" w:fill="FFFFFF"/>
          <w:lang w:val="en-US"/>
        </w:rPr>
        <w:t>Journal of Arts &amp; Architecture Research Studies</w:t>
      </w:r>
      <w:r w:rsidRPr="006D62BD">
        <w:rPr>
          <w:rFonts w:ascii="Times New Roman" w:hAnsi="Times New Roman" w:cs="Times New Roman"/>
          <w:color w:val="222222"/>
          <w:shd w:val="clear" w:color="auto" w:fill="FFFFFF"/>
          <w:lang w:val="en-US"/>
        </w:rPr>
        <w:t>, 12</w:t>
      </w:r>
      <w:r w:rsidR="00B43A7E" w:rsidRPr="00B43A7E">
        <w:rPr>
          <w:rFonts w:ascii="Times New Roman" w:hAnsi="Times New Roman" w:cs="Times New Roman"/>
          <w:color w:val="222222"/>
          <w:shd w:val="clear" w:color="auto" w:fill="FFFFFF"/>
          <w:lang w:val="en-US"/>
        </w:rPr>
        <w:t>–</w:t>
      </w:r>
      <w:r w:rsidRPr="006D62BD">
        <w:rPr>
          <w:rFonts w:ascii="Times New Roman" w:hAnsi="Times New Roman" w:cs="Times New Roman"/>
          <w:color w:val="222222"/>
          <w:shd w:val="clear" w:color="auto" w:fill="FFFFFF"/>
          <w:lang w:val="en-US"/>
        </w:rPr>
        <w:t>21.</w:t>
      </w:r>
    </w:p>
  </w:footnote>
  <w:footnote w:id="113">
    <w:p w14:paraId="7EF55231" w14:textId="1200839F" w:rsidR="002A3A79" w:rsidRPr="00566A76" w:rsidRDefault="002A3A79" w:rsidP="00C17E28">
      <w:pPr>
        <w:rPr>
          <w:rFonts w:ascii="Times New Roman" w:hAnsi="Times New Roman" w:cs="Times New Roman"/>
          <w:sz w:val="26"/>
          <w:szCs w:val="26"/>
        </w:rPr>
      </w:pPr>
      <w:r>
        <w:rPr>
          <w:rStyle w:val="ad"/>
        </w:rPr>
        <w:footnoteRef/>
      </w:r>
      <w:r>
        <w:t xml:space="preserve"> </w:t>
      </w:r>
      <w:r w:rsidRPr="00C17E28">
        <w:rPr>
          <w:rFonts w:ascii="Times New Roman" w:hAnsi="Times New Roman" w:cs="Times New Roman"/>
          <w:iCs/>
          <w:sz w:val="20"/>
          <w:szCs w:val="20"/>
        </w:rPr>
        <w:t>Источник: Стандарт комплексного развития территорий</w:t>
      </w:r>
      <w:r w:rsidR="00B1676C">
        <w:rPr>
          <w:rFonts w:ascii="Times New Roman" w:hAnsi="Times New Roman" w:cs="Times New Roman"/>
          <w:iCs/>
          <w:sz w:val="20"/>
          <w:szCs w:val="20"/>
        </w:rPr>
        <w:t>.</w:t>
      </w:r>
      <w:r w:rsidRPr="00C17E28">
        <w:rPr>
          <w:rFonts w:ascii="Times New Roman" w:hAnsi="Times New Roman" w:cs="Times New Roman"/>
          <w:iCs/>
          <w:sz w:val="20"/>
          <w:szCs w:val="20"/>
        </w:rPr>
        <w:t xml:space="preserve"> Книга 5. Руков</w:t>
      </w:r>
      <w:r>
        <w:rPr>
          <w:rFonts w:ascii="Times New Roman" w:hAnsi="Times New Roman" w:cs="Times New Roman"/>
          <w:iCs/>
          <w:sz w:val="20"/>
          <w:szCs w:val="20"/>
        </w:rPr>
        <w:t xml:space="preserve">одство по разработке проектов. ДОМ.РФ, </w:t>
      </w:r>
      <w:r w:rsidRPr="00C17E28">
        <w:rPr>
          <w:rFonts w:ascii="Times New Roman" w:hAnsi="Times New Roman" w:cs="Times New Roman"/>
          <w:iCs/>
          <w:sz w:val="20"/>
          <w:szCs w:val="20"/>
        </w:rPr>
        <w:t>Strelka KB.</w:t>
      </w:r>
    </w:p>
    <w:p w14:paraId="39715A4D" w14:textId="01063FEB" w:rsidR="002A3A79" w:rsidRDefault="002A3A79">
      <w:pPr>
        <w:pStyle w:val="a4"/>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4061"/>
    <w:multiLevelType w:val="multilevel"/>
    <w:tmpl w:val="F1A02D34"/>
    <w:lvl w:ilvl="0">
      <w:start w:val="1"/>
      <w:numFmt w:val="decimal"/>
      <w:lvlText w:val="%1"/>
      <w:lvlJc w:val="left"/>
      <w:pPr>
        <w:ind w:left="360" w:hanging="360"/>
      </w:pPr>
      <w:rPr>
        <w:rFonts w:hint="default"/>
        <w:b/>
      </w:rPr>
    </w:lvl>
    <w:lvl w:ilvl="1">
      <w:start w:val="4"/>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00AD2331"/>
    <w:multiLevelType w:val="hybridMultilevel"/>
    <w:tmpl w:val="91748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0B2DE8"/>
    <w:multiLevelType w:val="hybridMultilevel"/>
    <w:tmpl w:val="9B3CC4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960F26"/>
    <w:multiLevelType w:val="multilevel"/>
    <w:tmpl w:val="F28EE7D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2D6733A"/>
    <w:multiLevelType w:val="hybridMultilevel"/>
    <w:tmpl w:val="AE4C0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9E7E70"/>
    <w:multiLevelType w:val="hybridMultilevel"/>
    <w:tmpl w:val="D8303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BA1E22"/>
    <w:multiLevelType w:val="multilevel"/>
    <w:tmpl w:val="9D704858"/>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CC47419"/>
    <w:multiLevelType w:val="multilevel"/>
    <w:tmpl w:val="27CC429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EBE5432"/>
    <w:multiLevelType w:val="hybridMultilevel"/>
    <w:tmpl w:val="ACD85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3663DE"/>
    <w:multiLevelType w:val="multilevel"/>
    <w:tmpl w:val="1C44D6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8E5F77"/>
    <w:multiLevelType w:val="multilevel"/>
    <w:tmpl w:val="540E0FA2"/>
    <w:lvl w:ilvl="0">
      <w:start w:val="4"/>
      <w:numFmt w:val="decimal"/>
      <w:lvlText w:val="%1."/>
      <w:lvlJc w:val="left"/>
      <w:pPr>
        <w:ind w:left="400" w:hanging="40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5C4B2A"/>
    <w:multiLevelType w:val="hybridMultilevel"/>
    <w:tmpl w:val="A088F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D8693E"/>
    <w:multiLevelType w:val="multilevel"/>
    <w:tmpl w:val="71682592"/>
    <w:lvl w:ilvl="0">
      <w:start w:val="1"/>
      <w:numFmt w:val="decimal"/>
      <w:lvlText w:val="%1."/>
      <w:lvlJc w:val="left"/>
      <w:pPr>
        <w:ind w:left="408" w:hanging="408"/>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1D730BD4"/>
    <w:multiLevelType w:val="multilevel"/>
    <w:tmpl w:val="E996ADB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E6D791D"/>
    <w:multiLevelType w:val="multilevel"/>
    <w:tmpl w:val="3928451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FCC082F"/>
    <w:multiLevelType w:val="hybridMultilevel"/>
    <w:tmpl w:val="6BFAD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1A029E3"/>
    <w:multiLevelType w:val="multilevel"/>
    <w:tmpl w:val="261ED2EE"/>
    <w:lvl w:ilvl="0">
      <w:start w:val="4"/>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24557DD7"/>
    <w:multiLevelType w:val="multilevel"/>
    <w:tmpl w:val="F28EE7D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7A94729"/>
    <w:multiLevelType w:val="hybridMultilevel"/>
    <w:tmpl w:val="682A74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2ACB6F70"/>
    <w:multiLevelType w:val="hybridMultilevel"/>
    <w:tmpl w:val="9DE28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411671"/>
    <w:multiLevelType w:val="multilevel"/>
    <w:tmpl w:val="A10AAED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B70CDC"/>
    <w:multiLevelType w:val="hybridMultilevel"/>
    <w:tmpl w:val="FD10D1C0"/>
    <w:lvl w:ilvl="0" w:tplc="E3C6E6A6">
      <w:numFmt w:val="bullet"/>
      <w:lvlText w:val="•"/>
      <w:lvlJc w:val="left"/>
      <w:pPr>
        <w:ind w:left="1068" w:hanging="708"/>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EB59B8"/>
    <w:multiLevelType w:val="hybridMultilevel"/>
    <w:tmpl w:val="B4A6D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50013A"/>
    <w:multiLevelType w:val="hybridMultilevel"/>
    <w:tmpl w:val="5BEE1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267F20"/>
    <w:multiLevelType w:val="multilevel"/>
    <w:tmpl w:val="F28EE7D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732344D"/>
    <w:multiLevelType w:val="multilevel"/>
    <w:tmpl w:val="43B4B9E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3B77014F"/>
    <w:multiLevelType w:val="hybridMultilevel"/>
    <w:tmpl w:val="C070F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E186999"/>
    <w:multiLevelType w:val="hybridMultilevel"/>
    <w:tmpl w:val="2952B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FEB6D48"/>
    <w:multiLevelType w:val="hybridMultilevel"/>
    <w:tmpl w:val="C9BCD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1D24458"/>
    <w:multiLevelType w:val="multilevel"/>
    <w:tmpl w:val="2DBCFE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20F70A4"/>
    <w:multiLevelType w:val="multilevel"/>
    <w:tmpl w:val="4D54164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8B80B18"/>
    <w:multiLevelType w:val="hybridMultilevel"/>
    <w:tmpl w:val="80E66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9F56D6C"/>
    <w:multiLevelType w:val="multilevel"/>
    <w:tmpl w:val="0A64E0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D0D3D7C"/>
    <w:multiLevelType w:val="hybridMultilevel"/>
    <w:tmpl w:val="B2667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F6D60D7"/>
    <w:multiLevelType w:val="hybridMultilevel"/>
    <w:tmpl w:val="B33A2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29555C8"/>
    <w:multiLevelType w:val="hybridMultilevel"/>
    <w:tmpl w:val="4964D1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71C0FBB"/>
    <w:multiLevelType w:val="hybridMultilevel"/>
    <w:tmpl w:val="4446B4F8"/>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37" w15:restartNumberingAfterBreak="0">
    <w:nsid w:val="57D9732E"/>
    <w:multiLevelType w:val="multilevel"/>
    <w:tmpl w:val="F28EE7D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9612DC4"/>
    <w:multiLevelType w:val="hybridMultilevel"/>
    <w:tmpl w:val="04FEF152"/>
    <w:lvl w:ilvl="0" w:tplc="E3C6E6A6">
      <w:numFmt w:val="bullet"/>
      <w:lvlText w:val="•"/>
      <w:lvlJc w:val="left"/>
      <w:pPr>
        <w:ind w:left="1068" w:hanging="708"/>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97E76E2"/>
    <w:multiLevelType w:val="hybridMultilevel"/>
    <w:tmpl w:val="402AD974"/>
    <w:lvl w:ilvl="0" w:tplc="E3C6E6A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5D7A6DC9"/>
    <w:multiLevelType w:val="hybridMultilevel"/>
    <w:tmpl w:val="F24C0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F5D35CC"/>
    <w:multiLevelType w:val="hybridMultilevel"/>
    <w:tmpl w:val="FCB8B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3BB51E0"/>
    <w:multiLevelType w:val="hybridMultilevel"/>
    <w:tmpl w:val="70B2F690"/>
    <w:lvl w:ilvl="0" w:tplc="2138D1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DE77328"/>
    <w:multiLevelType w:val="hybridMultilevel"/>
    <w:tmpl w:val="1B04A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8F79D3"/>
    <w:multiLevelType w:val="hybridMultilevel"/>
    <w:tmpl w:val="F0B017FA"/>
    <w:lvl w:ilvl="0" w:tplc="E3C6E6A6">
      <w:numFmt w:val="bullet"/>
      <w:lvlText w:val="•"/>
      <w:lvlJc w:val="left"/>
      <w:pPr>
        <w:ind w:left="1068" w:hanging="708"/>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4645EDA"/>
    <w:multiLevelType w:val="hybridMultilevel"/>
    <w:tmpl w:val="88360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4EC5E68"/>
    <w:multiLevelType w:val="hybridMultilevel"/>
    <w:tmpl w:val="A8FC3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B4258C9"/>
    <w:multiLevelType w:val="hybridMultilevel"/>
    <w:tmpl w:val="601C8F9E"/>
    <w:lvl w:ilvl="0" w:tplc="D7684B7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D5452EB"/>
    <w:multiLevelType w:val="hybridMultilevel"/>
    <w:tmpl w:val="9ED25E30"/>
    <w:lvl w:ilvl="0" w:tplc="E092D682">
      <w:start w:val="1"/>
      <w:numFmt w:val="bullet"/>
      <w:lvlText w:val="-"/>
      <w:lvlJc w:val="left"/>
      <w:pPr>
        <w:ind w:left="720" w:hanging="360"/>
      </w:pPr>
      <w:rPr>
        <w:rFonts w:ascii="Times New Roman" w:eastAsia="Times New Roman" w:hAnsi="Times New Roman" w:cs="Times New Roman"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0"/>
  </w:num>
  <w:num w:numId="3">
    <w:abstractNumId w:val="4"/>
  </w:num>
  <w:num w:numId="4">
    <w:abstractNumId w:val="5"/>
  </w:num>
  <w:num w:numId="5">
    <w:abstractNumId w:val="46"/>
  </w:num>
  <w:num w:numId="6">
    <w:abstractNumId w:val="20"/>
  </w:num>
  <w:num w:numId="7">
    <w:abstractNumId w:val="22"/>
  </w:num>
  <w:num w:numId="8">
    <w:abstractNumId w:val="45"/>
  </w:num>
  <w:num w:numId="9">
    <w:abstractNumId w:val="6"/>
  </w:num>
  <w:num w:numId="10">
    <w:abstractNumId w:val="23"/>
  </w:num>
  <w:num w:numId="11">
    <w:abstractNumId w:val="14"/>
  </w:num>
  <w:num w:numId="12">
    <w:abstractNumId w:val="47"/>
  </w:num>
  <w:num w:numId="13">
    <w:abstractNumId w:val="33"/>
  </w:num>
  <w:num w:numId="14">
    <w:abstractNumId w:val="29"/>
  </w:num>
  <w:num w:numId="15">
    <w:abstractNumId w:val="8"/>
  </w:num>
  <w:num w:numId="16">
    <w:abstractNumId w:val="43"/>
  </w:num>
  <w:num w:numId="17">
    <w:abstractNumId w:val="15"/>
  </w:num>
  <w:num w:numId="18">
    <w:abstractNumId w:val="2"/>
  </w:num>
  <w:num w:numId="19">
    <w:abstractNumId w:val="13"/>
  </w:num>
  <w:num w:numId="20">
    <w:abstractNumId w:val="37"/>
  </w:num>
  <w:num w:numId="21">
    <w:abstractNumId w:val="3"/>
  </w:num>
  <w:num w:numId="22">
    <w:abstractNumId w:val="27"/>
  </w:num>
  <w:num w:numId="23">
    <w:abstractNumId w:val="34"/>
  </w:num>
  <w:num w:numId="24">
    <w:abstractNumId w:val="18"/>
  </w:num>
  <w:num w:numId="25">
    <w:abstractNumId w:val="11"/>
  </w:num>
  <w:num w:numId="26">
    <w:abstractNumId w:val="21"/>
  </w:num>
  <w:num w:numId="27">
    <w:abstractNumId w:val="38"/>
  </w:num>
  <w:num w:numId="28">
    <w:abstractNumId w:val="44"/>
  </w:num>
  <w:num w:numId="29">
    <w:abstractNumId w:val="17"/>
  </w:num>
  <w:num w:numId="30">
    <w:abstractNumId w:val="24"/>
  </w:num>
  <w:num w:numId="31">
    <w:abstractNumId w:val="0"/>
  </w:num>
  <w:num w:numId="32">
    <w:abstractNumId w:val="7"/>
  </w:num>
  <w:num w:numId="33">
    <w:abstractNumId w:val="40"/>
  </w:num>
  <w:num w:numId="34">
    <w:abstractNumId w:val="28"/>
  </w:num>
  <w:num w:numId="35">
    <w:abstractNumId w:val="48"/>
  </w:num>
  <w:num w:numId="36">
    <w:abstractNumId w:val="9"/>
  </w:num>
  <w:num w:numId="37">
    <w:abstractNumId w:val="31"/>
  </w:num>
  <w:num w:numId="38">
    <w:abstractNumId w:val="1"/>
  </w:num>
  <w:num w:numId="39">
    <w:abstractNumId w:val="26"/>
  </w:num>
  <w:num w:numId="40">
    <w:abstractNumId w:val="42"/>
  </w:num>
  <w:num w:numId="41">
    <w:abstractNumId w:val="39"/>
  </w:num>
  <w:num w:numId="42">
    <w:abstractNumId w:val="19"/>
  </w:num>
  <w:num w:numId="43">
    <w:abstractNumId w:val="12"/>
  </w:num>
  <w:num w:numId="44">
    <w:abstractNumId w:val="35"/>
  </w:num>
  <w:num w:numId="45">
    <w:abstractNumId w:val="41"/>
  </w:num>
  <w:num w:numId="46">
    <w:abstractNumId w:val="36"/>
  </w:num>
  <w:num w:numId="47">
    <w:abstractNumId w:val="25"/>
  </w:num>
  <w:num w:numId="48">
    <w:abstractNumId w:val="16"/>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D5A"/>
    <w:rsid w:val="000031E9"/>
    <w:rsid w:val="0001047D"/>
    <w:rsid w:val="0001381A"/>
    <w:rsid w:val="00014B8F"/>
    <w:rsid w:val="00020BBE"/>
    <w:rsid w:val="00031FB6"/>
    <w:rsid w:val="00032237"/>
    <w:rsid w:val="00040251"/>
    <w:rsid w:val="000429ED"/>
    <w:rsid w:val="000444D0"/>
    <w:rsid w:val="00044975"/>
    <w:rsid w:val="0004500D"/>
    <w:rsid w:val="00050FC8"/>
    <w:rsid w:val="0006090B"/>
    <w:rsid w:val="00064729"/>
    <w:rsid w:val="00064746"/>
    <w:rsid w:val="00066F3F"/>
    <w:rsid w:val="00066F44"/>
    <w:rsid w:val="00073199"/>
    <w:rsid w:val="00074B4B"/>
    <w:rsid w:val="000752DC"/>
    <w:rsid w:val="00076100"/>
    <w:rsid w:val="00076BB0"/>
    <w:rsid w:val="00080D49"/>
    <w:rsid w:val="00081818"/>
    <w:rsid w:val="00083145"/>
    <w:rsid w:val="0008317B"/>
    <w:rsid w:val="00086572"/>
    <w:rsid w:val="000872E4"/>
    <w:rsid w:val="00093B13"/>
    <w:rsid w:val="00097CB8"/>
    <w:rsid w:val="000A0DD7"/>
    <w:rsid w:val="000A7AD1"/>
    <w:rsid w:val="000D0541"/>
    <w:rsid w:val="000D065E"/>
    <w:rsid w:val="000D1CAB"/>
    <w:rsid w:val="000D48E5"/>
    <w:rsid w:val="000D7C1C"/>
    <w:rsid w:val="000E63EA"/>
    <w:rsid w:val="00100D96"/>
    <w:rsid w:val="00105E6D"/>
    <w:rsid w:val="0010650A"/>
    <w:rsid w:val="0011013B"/>
    <w:rsid w:val="001106CC"/>
    <w:rsid w:val="00122F23"/>
    <w:rsid w:val="001258F7"/>
    <w:rsid w:val="0013679C"/>
    <w:rsid w:val="001438E2"/>
    <w:rsid w:val="00147821"/>
    <w:rsid w:val="001540B3"/>
    <w:rsid w:val="0015449B"/>
    <w:rsid w:val="00157FE2"/>
    <w:rsid w:val="0016111A"/>
    <w:rsid w:val="00161CF8"/>
    <w:rsid w:val="0016313B"/>
    <w:rsid w:val="00165677"/>
    <w:rsid w:val="00175BE4"/>
    <w:rsid w:val="00180307"/>
    <w:rsid w:val="00182B73"/>
    <w:rsid w:val="001901B2"/>
    <w:rsid w:val="00190F19"/>
    <w:rsid w:val="00197A0A"/>
    <w:rsid w:val="001A1DE3"/>
    <w:rsid w:val="001A4BAA"/>
    <w:rsid w:val="001B0433"/>
    <w:rsid w:val="001C01EA"/>
    <w:rsid w:val="001C6CBB"/>
    <w:rsid w:val="001E50F1"/>
    <w:rsid w:val="001E7213"/>
    <w:rsid w:val="001E7319"/>
    <w:rsid w:val="001E7DDA"/>
    <w:rsid w:val="001F00E3"/>
    <w:rsid w:val="001F035B"/>
    <w:rsid w:val="001F17AB"/>
    <w:rsid w:val="001F1A8F"/>
    <w:rsid w:val="001F1D45"/>
    <w:rsid w:val="001F1F8D"/>
    <w:rsid w:val="001F2064"/>
    <w:rsid w:val="001F4994"/>
    <w:rsid w:val="001F66D1"/>
    <w:rsid w:val="002031B7"/>
    <w:rsid w:val="002045FE"/>
    <w:rsid w:val="0020557F"/>
    <w:rsid w:val="002074D8"/>
    <w:rsid w:val="002119D2"/>
    <w:rsid w:val="00212A4C"/>
    <w:rsid w:val="00213EAC"/>
    <w:rsid w:val="00235CEB"/>
    <w:rsid w:val="00241A8A"/>
    <w:rsid w:val="00243225"/>
    <w:rsid w:val="00251461"/>
    <w:rsid w:val="00251A0B"/>
    <w:rsid w:val="002525D6"/>
    <w:rsid w:val="00254FDE"/>
    <w:rsid w:val="0025555E"/>
    <w:rsid w:val="00257484"/>
    <w:rsid w:val="002752ED"/>
    <w:rsid w:val="002843ED"/>
    <w:rsid w:val="00286B68"/>
    <w:rsid w:val="00290512"/>
    <w:rsid w:val="00291F97"/>
    <w:rsid w:val="00294814"/>
    <w:rsid w:val="002A3A79"/>
    <w:rsid w:val="002A5754"/>
    <w:rsid w:val="002A5DED"/>
    <w:rsid w:val="002B012F"/>
    <w:rsid w:val="002B736F"/>
    <w:rsid w:val="002C2038"/>
    <w:rsid w:val="002C31D1"/>
    <w:rsid w:val="002C5240"/>
    <w:rsid w:val="002D14BC"/>
    <w:rsid w:val="002D2120"/>
    <w:rsid w:val="002D6A9E"/>
    <w:rsid w:val="002D6BB7"/>
    <w:rsid w:val="002E313B"/>
    <w:rsid w:val="002F3723"/>
    <w:rsid w:val="002F7B1B"/>
    <w:rsid w:val="0030153F"/>
    <w:rsid w:val="00302D71"/>
    <w:rsid w:val="0031145C"/>
    <w:rsid w:val="00311FF5"/>
    <w:rsid w:val="003137E8"/>
    <w:rsid w:val="003142F4"/>
    <w:rsid w:val="00315E2C"/>
    <w:rsid w:val="00322374"/>
    <w:rsid w:val="00325E28"/>
    <w:rsid w:val="00330EEF"/>
    <w:rsid w:val="00332883"/>
    <w:rsid w:val="00333EBF"/>
    <w:rsid w:val="0033587F"/>
    <w:rsid w:val="00345F8F"/>
    <w:rsid w:val="003474F9"/>
    <w:rsid w:val="003562FB"/>
    <w:rsid w:val="00370678"/>
    <w:rsid w:val="003715B2"/>
    <w:rsid w:val="0037282B"/>
    <w:rsid w:val="003765EC"/>
    <w:rsid w:val="00381081"/>
    <w:rsid w:val="00383531"/>
    <w:rsid w:val="00383B97"/>
    <w:rsid w:val="0038428C"/>
    <w:rsid w:val="003871DA"/>
    <w:rsid w:val="003A4B2B"/>
    <w:rsid w:val="003B1E62"/>
    <w:rsid w:val="003B2DEC"/>
    <w:rsid w:val="003B3384"/>
    <w:rsid w:val="003B7D20"/>
    <w:rsid w:val="003C06C0"/>
    <w:rsid w:val="003C0955"/>
    <w:rsid w:val="003D10E6"/>
    <w:rsid w:val="003D1BA8"/>
    <w:rsid w:val="003D3F4C"/>
    <w:rsid w:val="003D6C0E"/>
    <w:rsid w:val="003E1A59"/>
    <w:rsid w:val="003E5D55"/>
    <w:rsid w:val="003F14FA"/>
    <w:rsid w:val="003F19D2"/>
    <w:rsid w:val="003F569F"/>
    <w:rsid w:val="003F58F0"/>
    <w:rsid w:val="00400275"/>
    <w:rsid w:val="00412958"/>
    <w:rsid w:val="004130D1"/>
    <w:rsid w:val="00413C23"/>
    <w:rsid w:val="004142EE"/>
    <w:rsid w:val="00415692"/>
    <w:rsid w:val="0042528E"/>
    <w:rsid w:val="00432AC0"/>
    <w:rsid w:val="00435D4C"/>
    <w:rsid w:val="00436BD2"/>
    <w:rsid w:val="00436FE2"/>
    <w:rsid w:val="00443BE1"/>
    <w:rsid w:val="004473AD"/>
    <w:rsid w:val="00447FCA"/>
    <w:rsid w:val="00462B28"/>
    <w:rsid w:val="00463DB0"/>
    <w:rsid w:val="004701AF"/>
    <w:rsid w:val="00475026"/>
    <w:rsid w:val="00477A55"/>
    <w:rsid w:val="00482C4D"/>
    <w:rsid w:val="004915A8"/>
    <w:rsid w:val="00491EF7"/>
    <w:rsid w:val="00495DF0"/>
    <w:rsid w:val="004A4B88"/>
    <w:rsid w:val="004A4E4A"/>
    <w:rsid w:val="004A76E1"/>
    <w:rsid w:val="004B144F"/>
    <w:rsid w:val="004B535F"/>
    <w:rsid w:val="004C197E"/>
    <w:rsid w:val="004C7534"/>
    <w:rsid w:val="004D2CDA"/>
    <w:rsid w:val="004D3DBD"/>
    <w:rsid w:val="004D5257"/>
    <w:rsid w:val="004D6987"/>
    <w:rsid w:val="004E0BD2"/>
    <w:rsid w:val="004E31BB"/>
    <w:rsid w:val="004E7756"/>
    <w:rsid w:val="004E7A8D"/>
    <w:rsid w:val="004E7FE9"/>
    <w:rsid w:val="004F5FF4"/>
    <w:rsid w:val="004F64D8"/>
    <w:rsid w:val="004F7E25"/>
    <w:rsid w:val="005029D5"/>
    <w:rsid w:val="00503AFB"/>
    <w:rsid w:val="00503C31"/>
    <w:rsid w:val="00507BF0"/>
    <w:rsid w:val="00511A21"/>
    <w:rsid w:val="005137BB"/>
    <w:rsid w:val="005148F9"/>
    <w:rsid w:val="00517590"/>
    <w:rsid w:val="00517817"/>
    <w:rsid w:val="00517A1E"/>
    <w:rsid w:val="005305AE"/>
    <w:rsid w:val="005378ED"/>
    <w:rsid w:val="00541427"/>
    <w:rsid w:val="00542C1F"/>
    <w:rsid w:val="00545246"/>
    <w:rsid w:val="00557883"/>
    <w:rsid w:val="00557F12"/>
    <w:rsid w:val="00561CCD"/>
    <w:rsid w:val="00561EE2"/>
    <w:rsid w:val="0056390A"/>
    <w:rsid w:val="005661CB"/>
    <w:rsid w:val="00566A76"/>
    <w:rsid w:val="00580D5C"/>
    <w:rsid w:val="00582BD8"/>
    <w:rsid w:val="00586C76"/>
    <w:rsid w:val="00586E7D"/>
    <w:rsid w:val="0059160B"/>
    <w:rsid w:val="005A4221"/>
    <w:rsid w:val="005B2E79"/>
    <w:rsid w:val="005B48B5"/>
    <w:rsid w:val="005C08BB"/>
    <w:rsid w:val="005C2C78"/>
    <w:rsid w:val="005E1225"/>
    <w:rsid w:val="005E2A68"/>
    <w:rsid w:val="005E3C49"/>
    <w:rsid w:val="005F2D91"/>
    <w:rsid w:val="005F44B5"/>
    <w:rsid w:val="005F7FF8"/>
    <w:rsid w:val="00601F07"/>
    <w:rsid w:val="00614472"/>
    <w:rsid w:val="00617DA5"/>
    <w:rsid w:val="0062112F"/>
    <w:rsid w:val="006212BA"/>
    <w:rsid w:val="006248A5"/>
    <w:rsid w:val="00626240"/>
    <w:rsid w:val="00630C77"/>
    <w:rsid w:val="00630E1B"/>
    <w:rsid w:val="006354B8"/>
    <w:rsid w:val="00635B41"/>
    <w:rsid w:val="00640836"/>
    <w:rsid w:val="00644C92"/>
    <w:rsid w:val="006454E2"/>
    <w:rsid w:val="00645ABA"/>
    <w:rsid w:val="006463D3"/>
    <w:rsid w:val="00646A94"/>
    <w:rsid w:val="00650C0D"/>
    <w:rsid w:val="0065114E"/>
    <w:rsid w:val="00656F60"/>
    <w:rsid w:val="00656FDF"/>
    <w:rsid w:val="0065792D"/>
    <w:rsid w:val="00666F05"/>
    <w:rsid w:val="00667F90"/>
    <w:rsid w:val="006724F5"/>
    <w:rsid w:val="00673448"/>
    <w:rsid w:val="006744F0"/>
    <w:rsid w:val="00674854"/>
    <w:rsid w:val="006749EB"/>
    <w:rsid w:val="0068326B"/>
    <w:rsid w:val="006840FE"/>
    <w:rsid w:val="006851E4"/>
    <w:rsid w:val="006973D1"/>
    <w:rsid w:val="006A2289"/>
    <w:rsid w:val="006A73FA"/>
    <w:rsid w:val="006B16CE"/>
    <w:rsid w:val="006B36E6"/>
    <w:rsid w:val="006C3B50"/>
    <w:rsid w:val="006C79B1"/>
    <w:rsid w:val="006D047D"/>
    <w:rsid w:val="006D1D19"/>
    <w:rsid w:val="006D3CCD"/>
    <w:rsid w:val="006D5030"/>
    <w:rsid w:val="006D580C"/>
    <w:rsid w:val="006D62BD"/>
    <w:rsid w:val="006D68A7"/>
    <w:rsid w:val="006D718C"/>
    <w:rsid w:val="006E3785"/>
    <w:rsid w:val="006E3D12"/>
    <w:rsid w:val="006E67EF"/>
    <w:rsid w:val="006F2603"/>
    <w:rsid w:val="006F513C"/>
    <w:rsid w:val="006F5DD8"/>
    <w:rsid w:val="006F5E46"/>
    <w:rsid w:val="00701EEF"/>
    <w:rsid w:val="0070368E"/>
    <w:rsid w:val="00704C19"/>
    <w:rsid w:val="00706512"/>
    <w:rsid w:val="0070678B"/>
    <w:rsid w:val="00707421"/>
    <w:rsid w:val="0071527B"/>
    <w:rsid w:val="007166EE"/>
    <w:rsid w:val="007201E5"/>
    <w:rsid w:val="00721534"/>
    <w:rsid w:val="00721756"/>
    <w:rsid w:val="007218B0"/>
    <w:rsid w:val="00726792"/>
    <w:rsid w:val="007313AA"/>
    <w:rsid w:val="007316E9"/>
    <w:rsid w:val="0074071E"/>
    <w:rsid w:val="00750AC7"/>
    <w:rsid w:val="0075162E"/>
    <w:rsid w:val="00752183"/>
    <w:rsid w:val="0076037C"/>
    <w:rsid w:val="00760B2C"/>
    <w:rsid w:val="007645EF"/>
    <w:rsid w:val="0077278F"/>
    <w:rsid w:val="007822FB"/>
    <w:rsid w:val="00782F20"/>
    <w:rsid w:val="007A133A"/>
    <w:rsid w:val="007A513A"/>
    <w:rsid w:val="007A58F4"/>
    <w:rsid w:val="007A75BC"/>
    <w:rsid w:val="007B611B"/>
    <w:rsid w:val="007C1550"/>
    <w:rsid w:val="007C1C65"/>
    <w:rsid w:val="007C2457"/>
    <w:rsid w:val="007D03F7"/>
    <w:rsid w:val="007D774C"/>
    <w:rsid w:val="007E0E79"/>
    <w:rsid w:val="007E1EF5"/>
    <w:rsid w:val="007E4376"/>
    <w:rsid w:val="007E6EDF"/>
    <w:rsid w:val="007E73CF"/>
    <w:rsid w:val="007F372D"/>
    <w:rsid w:val="007F4E5B"/>
    <w:rsid w:val="007F7BCC"/>
    <w:rsid w:val="00801450"/>
    <w:rsid w:val="00803D8E"/>
    <w:rsid w:val="008064D1"/>
    <w:rsid w:val="0080718D"/>
    <w:rsid w:val="00812337"/>
    <w:rsid w:val="00816EC1"/>
    <w:rsid w:val="00817021"/>
    <w:rsid w:val="00821316"/>
    <w:rsid w:val="008252C5"/>
    <w:rsid w:val="0082543C"/>
    <w:rsid w:val="00825DDF"/>
    <w:rsid w:val="0082681B"/>
    <w:rsid w:val="00831BC4"/>
    <w:rsid w:val="00834BAD"/>
    <w:rsid w:val="008364B6"/>
    <w:rsid w:val="00836C4F"/>
    <w:rsid w:val="008426AD"/>
    <w:rsid w:val="0084592E"/>
    <w:rsid w:val="00847C0E"/>
    <w:rsid w:val="00850641"/>
    <w:rsid w:val="00851299"/>
    <w:rsid w:val="0085174C"/>
    <w:rsid w:val="00853475"/>
    <w:rsid w:val="00854D04"/>
    <w:rsid w:val="008627E3"/>
    <w:rsid w:val="00872965"/>
    <w:rsid w:val="00872F9E"/>
    <w:rsid w:val="008802AC"/>
    <w:rsid w:val="00883080"/>
    <w:rsid w:val="00883115"/>
    <w:rsid w:val="00883206"/>
    <w:rsid w:val="00883753"/>
    <w:rsid w:val="00886370"/>
    <w:rsid w:val="008865C5"/>
    <w:rsid w:val="00886A3C"/>
    <w:rsid w:val="00887B7D"/>
    <w:rsid w:val="00890B17"/>
    <w:rsid w:val="008925CE"/>
    <w:rsid w:val="00895B6C"/>
    <w:rsid w:val="008A0BD9"/>
    <w:rsid w:val="008A1A37"/>
    <w:rsid w:val="008A4C97"/>
    <w:rsid w:val="008A5AF7"/>
    <w:rsid w:val="008B55D6"/>
    <w:rsid w:val="008C1870"/>
    <w:rsid w:val="008C296C"/>
    <w:rsid w:val="008C34B0"/>
    <w:rsid w:val="008C6155"/>
    <w:rsid w:val="008E34D9"/>
    <w:rsid w:val="008E7053"/>
    <w:rsid w:val="008F6C87"/>
    <w:rsid w:val="00906FCA"/>
    <w:rsid w:val="0091227A"/>
    <w:rsid w:val="0091323B"/>
    <w:rsid w:val="0091375C"/>
    <w:rsid w:val="00913EF0"/>
    <w:rsid w:val="00914E96"/>
    <w:rsid w:val="009261BB"/>
    <w:rsid w:val="009267F5"/>
    <w:rsid w:val="009311AC"/>
    <w:rsid w:val="00934D6E"/>
    <w:rsid w:val="0094238A"/>
    <w:rsid w:val="00942ECA"/>
    <w:rsid w:val="0094449A"/>
    <w:rsid w:val="00950F30"/>
    <w:rsid w:val="00955309"/>
    <w:rsid w:val="00967DF8"/>
    <w:rsid w:val="0097135A"/>
    <w:rsid w:val="00974036"/>
    <w:rsid w:val="009818D0"/>
    <w:rsid w:val="009834A5"/>
    <w:rsid w:val="009903BE"/>
    <w:rsid w:val="009916A4"/>
    <w:rsid w:val="00993D24"/>
    <w:rsid w:val="00994418"/>
    <w:rsid w:val="009A1E58"/>
    <w:rsid w:val="009A337D"/>
    <w:rsid w:val="009A5F89"/>
    <w:rsid w:val="009B25F1"/>
    <w:rsid w:val="009B3C50"/>
    <w:rsid w:val="009B7B11"/>
    <w:rsid w:val="009C0EC1"/>
    <w:rsid w:val="009C313B"/>
    <w:rsid w:val="009C401F"/>
    <w:rsid w:val="009C7920"/>
    <w:rsid w:val="009D2673"/>
    <w:rsid w:val="009D427E"/>
    <w:rsid w:val="009E12DE"/>
    <w:rsid w:val="009E42ED"/>
    <w:rsid w:val="009E5E5E"/>
    <w:rsid w:val="009E5F3C"/>
    <w:rsid w:val="009E67EB"/>
    <w:rsid w:val="009E7D8B"/>
    <w:rsid w:val="00A10F34"/>
    <w:rsid w:val="00A1230F"/>
    <w:rsid w:val="00A157C2"/>
    <w:rsid w:val="00A20A37"/>
    <w:rsid w:val="00A22415"/>
    <w:rsid w:val="00A22BF2"/>
    <w:rsid w:val="00A24813"/>
    <w:rsid w:val="00A35A80"/>
    <w:rsid w:val="00A36B38"/>
    <w:rsid w:val="00A50A9C"/>
    <w:rsid w:val="00A56305"/>
    <w:rsid w:val="00A57CAC"/>
    <w:rsid w:val="00A70055"/>
    <w:rsid w:val="00A7047B"/>
    <w:rsid w:val="00A80CBC"/>
    <w:rsid w:val="00A84328"/>
    <w:rsid w:val="00A86206"/>
    <w:rsid w:val="00A87D8D"/>
    <w:rsid w:val="00A947A2"/>
    <w:rsid w:val="00A967D6"/>
    <w:rsid w:val="00AA2620"/>
    <w:rsid w:val="00AA316E"/>
    <w:rsid w:val="00AA65B6"/>
    <w:rsid w:val="00AA7220"/>
    <w:rsid w:val="00AB3015"/>
    <w:rsid w:val="00AB726A"/>
    <w:rsid w:val="00AC6D66"/>
    <w:rsid w:val="00AD053C"/>
    <w:rsid w:val="00AD0D47"/>
    <w:rsid w:val="00AD4C77"/>
    <w:rsid w:val="00AD6059"/>
    <w:rsid w:val="00AD6D3D"/>
    <w:rsid w:val="00AE7424"/>
    <w:rsid w:val="00AF2710"/>
    <w:rsid w:val="00AF2849"/>
    <w:rsid w:val="00AF31DA"/>
    <w:rsid w:val="00B053F9"/>
    <w:rsid w:val="00B143AC"/>
    <w:rsid w:val="00B1496C"/>
    <w:rsid w:val="00B1676C"/>
    <w:rsid w:val="00B16DF4"/>
    <w:rsid w:val="00B200FD"/>
    <w:rsid w:val="00B2128A"/>
    <w:rsid w:val="00B2171E"/>
    <w:rsid w:val="00B31B9F"/>
    <w:rsid w:val="00B43A7E"/>
    <w:rsid w:val="00B44D5A"/>
    <w:rsid w:val="00B46D6F"/>
    <w:rsid w:val="00B56F83"/>
    <w:rsid w:val="00B611D9"/>
    <w:rsid w:val="00B61681"/>
    <w:rsid w:val="00B62B07"/>
    <w:rsid w:val="00B67C5E"/>
    <w:rsid w:val="00B74CBD"/>
    <w:rsid w:val="00B74E87"/>
    <w:rsid w:val="00B754CE"/>
    <w:rsid w:val="00B779D3"/>
    <w:rsid w:val="00B81DD3"/>
    <w:rsid w:val="00B8637C"/>
    <w:rsid w:val="00B915C9"/>
    <w:rsid w:val="00B941A8"/>
    <w:rsid w:val="00B97485"/>
    <w:rsid w:val="00BA03FB"/>
    <w:rsid w:val="00BA58BD"/>
    <w:rsid w:val="00BA7679"/>
    <w:rsid w:val="00BB5511"/>
    <w:rsid w:val="00BB75CB"/>
    <w:rsid w:val="00BC1BF6"/>
    <w:rsid w:val="00BC4C9B"/>
    <w:rsid w:val="00BC55F3"/>
    <w:rsid w:val="00BC6B1A"/>
    <w:rsid w:val="00BD22D2"/>
    <w:rsid w:val="00BE400C"/>
    <w:rsid w:val="00BE4E4C"/>
    <w:rsid w:val="00BE5FF5"/>
    <w:rsid w:val="00BF6A38"/>
    <w:rsid w:val="00BF6DF5"/>
    <w:rsid w:val="00C046F9"/>
    <w:rsid w:val="00C04B0F"/>
    <w:rsid w:val="00C15BC7"/>
    <w:rsid w:val="00C17147"/>
    <w:rsid w:val="00C17237"/>
    <w:rsid w:val="00C17E28"/>
    <w:rsid w:val="00C22F47"/>
    <w:rsid w:val="00C235C3"/>
    <w:rsid w:val="00C24A03"/>
    <w:rsid w:val="00C2672F"/>
    <w:rsid w:val="00C3188B"/>
    <w:rsid w:val="00C31B02"/>
    <w:rsid w:val="00C31F69"/>
    <w:rsid w:val="00C35402"/>
    <w:rsid w:val="00C36459"/>
    <w:rsid w:val="00C37B20"/>
    <w:rsid w:val="00C40503"/>
    <w:rsid w:val="00C40612"/>
    <w:rsid w:val="00C42D19"/>
    <w:rsid w:val="00C431EA"/>
    <w:rsid w:val="00C512E7"/>
    <w:rsid w:val="00C530E3"/>
    <w:rsid w:val="00C61314"/>
    <w:rsid w:val="00C6349F"/>
    <w:rsid w:val="00C63514"/>
    <w:rsid w:val="00C657B7"/>
    <w:rsid w:val="00C659E6"/>
    <w:rsid w:val="00C70A3B"/>
    <w:rsid w:val="00C719F5"/>
    <w:rsid w:val="00C83070"/>
    <w:rsid w:val="00C832B6"/>
    <w:rsid w:val="00C83C40"/>
    <w:rsid w:val="00C84A86"/>
    <w:rsid w:val="00C84CA2"/>
    <w:rsid w:val="00C86693"/>
    <w:rsid w:val="00C93CFD"/>
    <w:rsid w:val="00C954D4"/>
    <w:rsid w:val="00CA715C"/>
    <w:rsid w:val="00CB1053"/>
    <w:rsid w:val="00CB51CF"/>
    <w:rsid w:val="00CB6BE9"/>
    <w:rsid w:val="00CB7B17"/>
    <w:rsid w:val="00CC54D0"/>
    <w:rsid w:val="00CC5BA4"/>
    <w:rsid w:val="00CD3F76"/>
    <w:rsid w:val="00CD4CAD"/>
    <w:rsid w:val="00CD4EDD"/>
    <w:rsid w:val="00CE193C"/>
    <w:rsid w:val="00CE1F0E"/>
    <w:rsid w:val="00CF0B9F"/>
    <w:rsid w:val="00D026D4"/>
    <w:rsid w:val="00D035B9"/>
    <w:rsid w:val="00D1199E"/>
    <w:rsid w:val="00D14062"/>
    <w:rsid w:val="00D14C41"/>
    <w:rsid w:val="00D16FF3"/>
    <w:rsid w:val="00D17FC2"/>
    <w:rsid w:val="00D219BD"/>
    <w:rsid w:val="00D25F7C"/>
    <w:rsid w:val="00D30F1C"/>
    <w:rsid w:val="00D3197C"/>
    <w:rsid w:val="00D3489E"/>
    <w:rsid w:val="00D35F67"/>
    <w:rsid w:val="00D41342"/>
    <w:rsid w:val="00D41D77"/>
    <w:rsid w:val="00D478FF"/>
    <w:rsid w:val="00D51280"/>
    <w:rsid w:val="00D516CC"/>
    <w:rsid w:val="00D52C44"/>
    <w:rsid w:val="00D55FE0"/>
    <w:rsid w:val="00D56862"/>
    <w:rsid w:val="00D57E77"/>
    <w:rsid w:val="00D61159"/>
    <w:rsid w:val="00D61ADD"/>
    <w:rsid w:val="00D62121"/>
    <w:rsid w:val="00D62D57"/>
    <w:rsid w:val="00D65421"/>
    <w:rsid w:val="00D667B3"/>
    <w:rsid w:val="00D7293D"/>
    <w:rsid w:val="00D74150"/>
    <w:rsid w:val="00D75BB1"/>
    <w:rsid w:val="00D809FC"/>
    <w:rsid w:val="00D8300A"/>
    <w:rsid w:val="00D838FC"/>
    <w:rsid w:val="00D9068F"/>
    <w:rsid w:val="00D90F04"/>
    <w:rsid w:val="00D963C4"/>
    <w:rsid w:val="00D97F07"/>
    <w:rsid w:val="00DC42FE"/>
    <w:rsid w:val="00DC450B"/>
    <w:rsid w:val="00DC6F48"/>
    <w:rsid w:val="00DE444C"/>
    <w:rsid w:val="00DE4953"/>
    <w:rsid w:val="00DF1718"/>
    <w:rsid w:val="00DF175B"/>
    <w:rsid w:val="00DF47B6"/>
    <w:rsid w:val="00DF4FE2"/>
    <w:rsid w:val="00DF5466"/>
    <w:rsid w:val="00DF5E52"/>
    <w:rsid w:val="00E006C1"/>
    <w:rsid w:val="00E04B8A"/>
    <w:rsid w:val="00E07806"/>
    <w:rsid w:val="00E112EC"/>
    <w:rsid w:val="00E127DB"/>
    <w:rsid w:val="00E14B6E"/>
    <w:rsid w:val="00E153D3"/>
    <w:rsid w:val="00E17727"/>
    <w:rsid w:val="00E211CE"/>
    <w:rsid w:val="00E24231"/>
    <w:rsid w:val="00E30E09"/>
    <w:rsid w:val="00E33253"/>
    <w:rsid w:val="00E36BBF"/>
    <w:rsid w:val="00E36F6F"/>
    <w:rsid w:val="00E43D3D"/>
    <w:rsid w:val="00E457E2"/>
    <w:rsid w:val="00E4657E"/>
    <w:rsid w:val="00E472D7"/>
    <w:rsid w:val="00E53805"/>
    <w:rsid w:val="00E53BC6"/>
    <w:rsid w:val="00E55032"/>
    <w:rsid w:val="00E55F78"/>
    <w:rsid w:val="00E6476D"/>
    <w:rsid w:val="00E66164"/>
    <w:rsid w:val="00E67522"/>
    <w:rsid w:val="00E6782D"/>
    <w:rsid w:val="00E70129"/>
    <w:rsid w:val="00E72EFE"/>
    <w:rsid w:val="00E8312C"/>
    <w:rsid w:val="00E85EC6"/>
    <w:rsid w:val="00E87BCC"/>
    <w:rsid w:val="00E92E47"/>
    <w:rsid w:val="00E943D7"/>
    <w:rsid w:val="00EA13BB"/>
    <w:rsid w:val="00EA44F6"/>
    <w:rsid w:val="00EA4D43"/>
    <w:rsid w:val="00EB6DD7"/>
    <w:rsid w:val="00EC0ACE"/>
    <w:rsid w:val="00EC1E99"/>
    <w:rsid w:val="00EC4AA6"/>
    <w:rsid w:val="00EC6D3A"/>
    <w:rsid w:val="00ED110A"/>
    <w:rsid w:val="00ED1AF9"/>
    <w:rsid w:val="00EE0E1E"/>
    <w:rsid w:val="00EE5645"/>
    <w:rsid w:val="00EF2A8F"/>
    <w:rsid w:val="00EF3514"/>
    <w:rsid w:val="00EF7645"/>
    <w:rsid w:val="00F00FE7"/>
    <w:rsid w:val="00F019A8"/>
    <w:rsid w:val="00F01C3A"/>
    <w:rsid w:val="00F03377"/>
    <w:rsid w:val="00F10FA3"/>
    <w:rsid w:val="00F113AE"/>
    <w:rsid w:val="00F1204A"/>
    <w:rsid w:val="00F138BB"/>
    <w:rsid w:val="00F147C5"/>
    <w:rsid w:val="00F16F69"/>
    <w:rsid w:val="00F24620"/>
    <w:rsid w:val="00F30CFB"/>
    <w:rsid w:val="00F31601"/>
    <w:rsid w:val="00F332C2"/>
    <w:rsid w:val="00F37471"/>
    <w:rsid w:val="00F37765"/>
    <w:rsid w:val="00F409BB"/>
    <w:rsid w:val="00F44E18"/>
    <w:rsid w:val="00F45217"/>
    <w:rsid w:val="00F45FE3"/>
    <w:rsid w:val="00F46953"/>
    <w:rsid w:val="00F4709B"/>
    <w:rsid w:val="00F518D2"/>
    <w:rsid w:val="00F53441"/>
    <w:rsid w:val="00F537B9"/>
    <w:rsid w:val="00F56C07"/>
    <w:rsid w:val="00F60DCD"/>
    <w:rsid w:val="00F64501"/>
    <w:rsid w:val="00F6572D"/>
    <w:rsid w:val="00F67303"/>
    <w:rsid w:val="00F70ADF"/>
    <w:rsid w:val="00F725EB"/>
    <w:rsid w:val="00F82F21"/>
    <w:rsid w:val="00F84B10"/>
    <w:rsid w:val="00F869A8"/>
    <w:rsid w:val="00F87B7E"/>
    <w:rsid w:val="00F90F31"/>
    <w:rsid w:val="00FA16A9"/>
    <w:rsid w:val="00FA2510"/>
    <w:rsid w:val="00FA2A20"/>
    <w:rsid w:val="00FA6D7B"/>
    <w:rsid w:val="00FA6D9C"/>
    <w:rsid w:val="00FA77A4"/>
    <w:rsid w:val="00FB167C"/>
    <w:rsid w:val="00FB1DA9"/>
    <w:rsid w:val="00FB1E85"/>
    <w:rsid w:val="00FB54B9"/>
    <w:rsid w:val="00FC31BD"/>
    <w:rsid w:val="00FC591B"/>
    <w:rsid w:val="00FC71A6"/>
    <w:rsid w:val="00FD7C14"/>
    <w:rsid w:val="00FE40DE"/>
    <w:rsid w:val="00FE7343"/>
    <w:rsid w:val="00FF2BB1"/>
    <w:rsid w:val="00FF41A5"/>
    <w:rsid w:val="00FF7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EF40C"/>
  <w15:docId w15:val="{E65DC073-A1B9-47C6-B0E4-C8E646C1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66A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66A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566A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066F3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unhideWhenUsed/>
    <w:rsid w:val="00A24813"/>
    <w:pPr>
      <w:spacing w:after="0" w:line="240" w:lineRule="auto"/>
    </w:pPr>
    <w:rPr>
      <w:sz w:val="20"/>
      <w:szCs w:val="20"/>
    </w:rPr>
  </w:style>
  <w:style w:type="character" w:customStyle="1" w:styleId="a5">
    <w:name w:val="Текст сноски Знак"/>
    <w:basedOn w:val="a0"/>
    <w:link w:val="a4"/>
    <w:uiPriority w:val="99"/>
    <w:rsid w:val="00A24813"/>
    <w:rPr>
      <w:sz w:val="20"/>
      <w:szCs w:val="20"/>
    </w:rPr>
  </w:style>
  <w:style w:type="numbering" w:customStyle="1" w:styleId="11">
    <w:name w:val="Нет списка1"/>
    <w:next w:val="a2"/>
    <w:uiPriority w:val="99"/>
    <w:semiHidden/>
    <w:unhideWhenUsed/>
    <w:rsid w:val="00BB5511"/>
  </w:style>
  <w:style w:type="paragraph" w:styleId="a6">
    <w:name w:val="List Paragraph"/>
    <w:basedOn w:val="a"/>
    <w:uiPriority w:val="34"/>
    <w:qFormat/>
    <w:rsid w:val="00BB5511"/>
    <w:pPr>
      <w:spacing w:after="200" w:line="276" w:lineRule="auto"/>
      <w:ind w:left="720"/>
      <w:contextualSpacing/>
    </w:pPr>
    <w:rPr>
      <w:rFonts w:ascii="Calibri" w:eastAsia="Calibri" w:hAnsi="Calibri" w:cs="Times New Roman"/>
    </w:rPr>
  </w:style>
  <w:style w:type="table" w:customStyle="1" w:styleId="12">
    <w:name w:val="Сетка таблицы1"/>
    <w:basedOn w:val="a1"/>
    <w:next w:val="a3"/>
    <w:uiPriority w:val="59"/>
    <w:rsid w:val="00BB5511"/>
    <w:pP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Hyperlink"/>
    <w:basedOn w:val="a0"/>
    <w:uiPriority w:val="99"/>
    <w:unhideWhenUsed/>
    <w:rsid w:val="00BB5511"/>
    <w:rPr>
      <w:color w:val="0563C1" w:themeColor="hyperlink"/>
      <w:u w:val="single"/>
    </w:rPr>
  </w:style>
  <w:style w:type="paragraph" w:styleId="a8">
    <w:name w:val="Balloon Text"/>
    <w:basedOn w:val="a"/>
    <w:link w:val="a9"/>
    <w:uiPriority w:val="99"/>
    <w:semiHidden/>
    <w:unhideWhenUsed/>
    <w:rsid w:val="0030153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0153F"/>
    <w:rPr>
      <w:rFonts w:ascii="Segoe UI" w:hAnsi="Segoe UI" w:cs="Segoe UI"/>
      <w:sz w:val="18"/>
      <w:szCs w:val="18"/>
    </w:rPr>
  </w:style>
  <w:style w:type="character" w:customStyle="1" w:styleId="10">
    <w:name w:val="Заголовок 1 Знак"/>
    <w:basedOn w:val="a0"/>
    <w:link w:val="1"/>
    <w:uiPriority w:val="9"/>
    <w:rsid w:val="00566A7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66A76"/>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566A76"/>
    <w:rPr>
      <w:rFonts w:asciiTheme="majorHAnsi" w:eastAsiaTheme="majorEastAsia" w:hAnsiTheme="majorHAnsi" w:cstheme="majorBidi"/>
      <w:color w:val="1F3763" w:themeColor="accent1" w:themeShade="7F"/>
      <w:sz w:val="24"/>
      <w:szCs w:val="24"/>
    </w:rPr>
  </w:style>
  <w:style w:type="paragraph" w:styleId="aa">
    <w:name w:val="Normal (Web)"/>
    <w:basedOn w:val="a"/>
    <w:uiPriority w:val="99"/>
    <w:unhideWhenUsed/>
    <w:rsid w:val="00566A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566A76"/>
    <w:rPr>
      <w:b/>
      <w:bCs/>
    </w:rPr>
  </w:style>
  <w:style w:type="character" w:styleId="ac">
    <w:name w:val="Emphasis"/>
    <w:basedOn w:val="a0"/>
    <w:uiPriority w:val="20"/>
    <w:qFormat/>
    <w:rsid w:val="00566A76"/>
    <w:rPr>
      <w:i/>
      <w:iCs/>
    </w:rPr>
  </w:style>
  <w:style w:type="character" w:styleId="ad">
    <w:name w:val="footnote reference"/>
    <w:basedOn w:val="a0"/>
    <w:uiPriority w:val="99"/>
    <w:semiHidden/>
    <w:unhideWhenUsed/>
    <w:rsid w:val="00566A76"/>
    <w:rPr>
      <w:vertAlign w:val="superscript"/>
    </w:rPr>
  </w:style>
  <w:style w:type="character" w:customStyle="1" w:styleId="noprofile">
    <w:name w:val="noprofile"/>
    <w:basedOn w:val="a0"/>
    <w:rsid w:val="00566A76"/>
  </w:style>
  <w:style w:type="character" w:customStyle="1" w:styleId="help">
    <w:name w:val="help"/>
    <w:basedOn w:val="a0"/>
    <w:rsid w:val="00566A76"/>
  </w:style>
  <w:style w:type="character" w:customStyle="1" w:styleId="underline">
    <w:name w:val="underline"/>
    <w:basedOn w:val="a0"/>
    <w:rsid w:val="00566A76"/>
  </w:style>
  <w:style w:type="paragraph" w:customStyle="1" w:styleId="Default">
    <w:name w:val="Default"/>
    <w:rsid w:val="00566A76"/>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No Spacing"/>
    <w:uiPriority w:val="1"/>
    <w:qFormat/>
    <w:rsid w:val="00566A76"/>
    <w:pPr>
      <w:spacing w:after="0" w:line="240" w:lineRule="auto"/>
    </w:pPr>
  </w:style>
  <w:style w:type="paragraph" w:styleId="af">
    <w:name w:val="header"/>
    <w:basedOn w:val="a"/>
    <w:link w:val="af0"/>
    <w:uiPriority w:val="99"/>
    <w:unhideWhenUsed/>
    <w:rsid w:val="00566A7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66A76"/>
  </w:style>
  <w:style w:type="paragraph" w:styleId="af1">
    <w:name w:val="footer"/>
    <w:basedOn w:val="a"/>
    <w:link w:val="af2"/>
    <w:uiPriority w:val="99"/>
    <w:unhideWhenUsed/>
    <w:rsid w:val="00566A7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66A76"/>
  </w:style>
  <w:style w:type="character" w:customStyle="1" w:styleId="40">
    <w:name w:val="Заголовок 4 Знак"/>
    <w:basedOn w:val="a0"/>
    <w:link w:val="4"/>
    <w:uiPriority w:val="9"/>
    <w:semiHidden/>
    <w:rsid w:val="00066F3F"/>
    <w:rPr>
      <w:rFonts w:asciiTheme="majorHAnsi" w:eastAsiaTheme="majorEastAsia" w:hAnsiTheme="majorHAnsi" w:cstheme="majorBidi"/>
      <w:i/>
      <w:iCs/>
      <w:color w:val="2F5496" w:themeColor="accent1" w:themeShade="BF"/>
    </w:rPr>
  </w:style>
  <w:style w:type="character" w:styleId="af3">
    <w:name w:val="FollowedHyperlink"/>
    <w:basedOn w:val="a0"/>
    <w:uiPriority w:val="99"/>
    <w:semiHidden/>
    <w:unhideWhenUsed/>
    <w:rsid w:val="00066F3F"/>
    <w:rPr>
      <w:color w:val="954F72" w:themeColor="followedHyperlink"/>
      <w:u w:val="single"/>
    </w:rPr>
  </w:style>
  <w:style w:type="paragraph" w:customStyle="1" w:styleId="af4">
    <w:name w:val="По умолчанию"/>
    <w:rsid w:val="00066F3F"/>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character" w:customStyle="1" w:styleId="organictextcontentspan">
    <w:name w:val="organictextcontentspan"/>
    <w:basedOn w:val="a0"/>
    <w:rsid w:val="00650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798903">
      <w:bodyDiv w:val="1"/>
      <w:marLeft w:val="0"/>
      <w:marRight w:val="0"/>
      <w:marTop w:val="0"/>
      <w:marBottom w:val="0"/>
      <w:divBdr>
        <w:top w:val="none" w:sz="0" w:space="0" w:color="auto"/>
        <w:left w:val="none" w:sz="0" w:space="0" w:color="auto"/>
        <w:bottom w:val="none" w:sz="0" w:space="0" w:color="auto"/>
        <w:right w:val="none" w:sz="0" w:space="0" w:color="auto"/>
      </w:divBdr>
      <w:divsChild>
        <w:div w:id="199132351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epartment-for-levelling-up-housing-and-communities" TargetMode="External"/><Relationship Id="rId13" Type="http://schemas.openxmlformats.org/officeDocument/2006/relationships/hyperlink" Target="https://www.baunetz-architekten.de/sauerbruchhutton/1091321" TargetMode="External"/><Relationship Id="rId18" Type="http://schemas.openxmlformats.org/officeDocument/2006/relationships/hyperlink" Target="https://www.baunetz-architekten.de/auer-weber/31223" TargetMode="External"/><Relationship Id="rId26" Type="http://schemas.openxmlformats.org/officeDocument/2006/relationships/hyperlink" Target="https://www.baunetz-architekten.de/ksp_juergen_engel/31187" TargetMode="External"/><Relationship Id="rId39" Type="http://schemas.openxmlformats.org/officeDocument/2006/relationships/hyperlink" Target="https://www.gov.uk/government/publications/national-planning-policy-framework--2" TargetMode="External"/><Relationship Id="rId3" Type="http://schemas.openxmlformats.org/officeDocument/2006/relationships/styles" Target="styles.xml"/><Relationship Id="rId21" Type="http://schemas.openxmlformats.org/officeDocument/2006/relationships/hyperlink" Target="https://www.baunetz-architekten.de/knerer-lang/31293" TargetMode="External"/><Relationship Id="rId34" Type="http://schemas.openxmlformats.org/officeDocument/2006/relationships/hyperlink" Target="https://www.baunetz-architekten.de/ingenhoven/31155"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aunetz-architekten.de/em2n/31573" TargetMode="External"/><Relationship Id="rId17" Type="http://schemas.openxmlformats.org/officeDocument/2006/relationships/hyperlink" Target="https://www.baunetz-architekten.de/riegler-riewe/31221" TargetMode="External"/><Relationship Id="rId25" Type="http://schemas.openxmlformats.org/officeDocument/2006/relationships/hyperlink" Target="https://www.baunetz-architekten.de/hg-merz/31357" TargetMode="External"/><Relationship Id="rId33" Type="http://schemas.openxmlformats.org/officeDocument/2006/relationships/hyperlink" Target="https://www.baunetz-architekten.de/bhundf/5142089" TargetMode="External"/><Relationship Id="rId38" Type="http://schemas.openxmlformats.org/officeDocument/2006/relationships/hyperlink" Target="https://assets.publishing.service.gov.uk/government/uploads/system/uploads/attachment_data/file/962113/National_design_guide.pdf" TargetMode="External"/><Relationship Id="rId2" Type="http://schemas.openxmlformats.org/officeDocument/2006/relationships/numbering" Target="numbering.xml"/><Relationship Id="rId16" Type="http://schemas.openxmlformats.org/officeDocument/2006/relationships/hyperlink" Target="https://www.baunetz-architekten.de/staabarchitekten/31157" TargetMode="External"/><Relationship Id="rId20" Type="http://schemas.openxmlformats.org/officeDocument/2006/relationships/hyperlink" Target="https://www.baunetz-architekten.de/kadawittfeldarchitekten/31311" TargetMode="External"/><Relationship Id="rId29" Type="http://schemas.openxmlformats.org/officeDocument/2006/relationships/hyperlink" Target="https://www.baunetz-architekten.de/alleswirdgut/497540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unetz-architekten.de/schulz_schulz/31169" TargetMode="External"/><Relationship Id="rId24" Type="http://schemas.openxmlformats.org/officeDocument/2006/relationships/hyperlink" Target="https://www.baunetz-architekten.de/behnisch-architekten/31439" TargetMode="External"/><Relationship Id="rId32" Type="http://schemas.openxmlformats.org/officeDocument/2006/relationships/hyperlink" Target="https://www.baunetz-architekten.de/graber-pulver/4176135" TargetMode="External"/><Relationship Id="rId37" Type="http://schemas.openxmlformats.org/officeDocument/2006/relationships/hyperlink" Target="http://www.culture.gouv.fr/Thematiques/Architecture/Strategie-nationale-pour-l-architectur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aunetz-architekten.de/marte.marte/4380449" TargetMode="External"/><Relationship Id="rId23" Type="http://schemas.openxmlformats.org/officeDocument/2006/relationships/hyperlink" Target="https://www.baunetz-architekten.de/gruentuchernst/31131" TargetMode="External"/><Relationship Id="rId28" Type="http://schemas.openxmlformats.org/officeDocument/2006/relationships/hyperlink" Target="https://www.baunetz-architekten.de/snohetta/7589183" TargetMode="External"/><Relationship Id="rId36" Type="http://schemas.openxmlformats.org/officeDocument/2006/relationships/image" Target="media/image2.png"/><Relationship Id="rId10" Type="http://schemas.openxmlformats.org/officeDocument/2006/relationships/hyperlink" Target="https://ru.wikipedia.org/wiki/%D0%9A%D0%BE%D1%80%D0%BE%D0%BB%D0%B5%D0%B2%D1%81%D0%BA%D0%B8%D0%B9_%D0%B8%D0%BD%D1%81%D1%82%D0%B8%D1%82%D1%83%D1%82_%D0%B1%D1%80%D0%B8%D1%82%D0%B0%D0%BD%D1%81%D0%BA%D0%B8%D1%85_%D0%B0%D1%80%D1%85%D0%B8%D1%82%D0%B5%D0%BA%D1%82%D0%BE%D1%80%D0%BE%D0%B2" TargetMode="External"/><Relationship Id="rId19" Type="http://schemas.openxmlformats.org/officeDocument/2006/relationships/hyperlink" Target="https://www.baunetz-architekten.de/querkraft/31551" TargetMode="External"/><Relationship Id="rId31" Type="http://schemas.openxmlformats.org/officeDocument/2006/relationships/hyperlink" Target="https://www.baunetz-architekten.de/nkbak/6449208" TargetMode="External"/><Relationship Id="rId4" Type="http://schemas.openxmlformats.org/officeDocument/2006/relationships/settings" Target="settings.xml"/><Relationship Id="rId9" Type="http://schemas.openxmlformats.org/officeDocument/2006/relationships/hyperlink" Target="https://www.archdaily.com/tag/architecture-at-zero" TargetMode="External"/><Relationship Id="rId14" Type="http://schemas.openxmlformats.org/officeDocument/2006/relationships/hyperlink" Target="https://www.baunetz-architekten.de/lederer_ragnarsdoettir_oei/31175" TargetMode="External"/><Relationship Id="rId22" Type="http://schemas.openxmlformats.org/officeDocument/2006/relationships/hyperlink" Target="https://www.baunetz-architekten.de/nickl-partner/31445" TargetMode="External"/><Relationship Id="rId27" Type="http://schemas.openxmlformats.org/officeDocument/2006/relationships/hyperlink" Target="https://www.baunetz-architekten.de/7604460/7604460" TargetMode="External"/><Relationship Id="rId30" Type="http://schemas.openxmlformats.org/officeDocument/2006/relationships/hyperlink" Target="https://www.baunetz-architekten.de/atelier-brueckner/31491" TargetMode="External"/><Relationship Id="rId35"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www.dehallen-amsterdam.n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902B2-D35E-40BF-8CC4-1617653B9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61751</Words>
  <Characters>351987</Characters>
  <Application>Microsoft Office Word</Application>
  <DocSecurity>0</DocSecurity>
  <Lines>2933</Lines>
  <Paragraphs>825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Krylova</cp:lastModifiedBy>
  <cp:revision>5</cp:revision>
  <dcterms:created xsi:type="dcterms:W3CDTF">2021-12-20T07:15:00Z</dcterms:created>
  <dcterms:modified xsi:type="dcterms:W3CDTF">2021-12-20T07:16:00Z</dcterms:modified>
</cp:coreProperties>
</file>